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Calibri" w:ascii="Calibri" w:hAnsi="Calibri"/>
          <w:b/>
          <w:color w:val="1A3A5C"/>
          <w:sz w:val="44"/>
        </w:rPr>
        <w:t>L-T 60MT 2-Station Desktop Software</w:t>
      </w:r>
    </w:p>
    <w:p>
      <w:pPr>
        <w:pStyle w:val="Normal"/>
        <w:jc w:val="center"/>
        <w:rPr/>
      </w:pPr>
      <w:r>
        <w:rPr>
          <w:rFonts w:eastAsia="Calibri" w:ascii="Calibri" w:hAnsi="Calibri"/>
          <w:b/>
          <w:color w:val="2E5A88"/>
          <w:sz w:val="28"/>
        </w:rPr>
        <w:t>Pros, Cons &amp; Safety / Security Assessment</w:t>
      </w:r>
    </w:p>
    <w:p>
      <w:pPr>
        <w:pStyle w:val="Normal"/>
        <w:jc w:val="center"/>
        <w:rPr/>
      </w:pPr>
      <w:r>
        <w:rPr>
          <w:rFonts w:eastAsia="Calibri" w:ascii="Calibri" w:hAnsi="Calibri"/>
          <w:b w:val="false"/>
          <w:color w:val="555555"/>
          <w:sz w:val="20"/>
        </w:rPr>
        <w:t>Architecture: Django + Waitress + MySQL + Tauri / Edge Desktop Shell</w:t>
        <w:br/>
        <w:t>Document date: 2026-09-24</w:t>
        <w:br/>
        <w:t>Based on: NEW_PROJECT_BUILD_GUIDE.md</w:t>
      </w:r>
    </w:p>
    <w:p>
      <w:pPr>
        <w:pStyle w:val="Normal"/>
        <w:spacing w:before="0" w:after="240"/>
        <w:rPr/>
      </w:pPr>
      <w:r>
        <w:rPr>
          <w:rFonts w:eastAsia="Calibri" w:ascii="Calibri" w:hAnsi="Calibri"/>
          <w:b w:val="false"/>
          <w:sz w:val="22"/>
        </w:rPr>
        <w:t>This document summarizes the advantages and disadvantages of the packaged desktop application for the L-T 60MT 2-Station seal / testing system, and describes safety and security practices that operators, developers, and IT should follow.</w:t>
      </w:r>
    </w:p>
    <w:p>
      <w:pPr>
        <w:pStyle w:val="Heading1"/>
        <w:rPr/>
      </w:pPr>
      <w:r>
        <w:rPr>
          <w:color w:val="1A3A5C"/>
        </w:rPr>
        <w:t>1. Product Overview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 w:val="false"/>
          <w:sz w:val="22"/>
        </w:rPr>
        <w:t>The desktop product wraps a local Django web application in a native Windows shell. On launch, the shell starts a background Waitress WSGI server on 127.0.0.1:8000, waits until the backend responds, then opens the UI in either Microsoft Edge (app mode) or a Tauri WebView2 window. Business data is stored in a local MySQL database. Credentials and machine settings are loaded from a local .env file that must not be committed to source control.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/>
          <w:sz w:val="22"/>
        </w:rPr>
        <w:t>Two packaging options exist (choose one per delivery):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Option A — PyInstaller launcher: thin EXE that starts the backend and opens Edge in --app mode. Best for internal demos and machines that already have Edge.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Option B — Tauri desktop app: native Windows app with MSI/NSIS installer, Start Menu shortcuts, and its own WebView2 window. Best for customer / production delivery.</w:t>
      </w:r>
    </w:p>
    <w:p>
      <w:pPr>
        <w:pStyle w:val="Heading1"/>
        <w:rPr/>
      </w:pPr>
      <w:r>
        <w:rPr>
          <w:color w:val="1A3A5C"/>
        </w:rPr>
        <w:t>2. Pros (Advantages)</w:t>
      </w:r>
    </w:p>
    <w:p>
      <w:pPr>
        <w:pStyle w:val="Heading2"/>
        <w:rPr/>
      </w:pPr>
      <w:r>
        <w:rPr>
          <w:color w:val="1A3A5C"/>
        </w:rPr>
        <w:t>2.1 Operational &amp; User Experience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Familiar desktop experience: operators launch one EXE / Start Menu shortcut instead of managing a browser and separate server process.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Works offline on the shop floor: UI, logic, and database all run on the local PC (no cloud dependency for core testing workflows).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Tauri option provides a clean native window without browser chrome, tabs, or address bar distraction.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MSI installer (Option B) supports standard Windows deployment, shortcuts, and upgrade paths.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Same Django codebase serves both browser development (runserver) and the packaged desktop product.</w:t>
      </w:r>
    </w:p>
    <w:p>
      <w:pPr>
        <w:pStyle w:val="Heading2"/>
        <w:rPr/>
      </w:pPr>
      <w:r>
        <w:rPr>
          <w:color w:val="1A3A5C"/>
        </w:rPr>
        <w:t>2.2 Technical &amp; Maintainability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Django provides mature ORM, admin, auth, CSRF protection, forms, and migrations for industrial data workflows.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Waitress is a production-oriented WSGI server, more appropriate for packaged use than Django’s development server.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MySQL is a robust local store for test records, reports, and configuration compared with ad-hoc files alone.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WhiteNoise serves static assets from the packaged app without a separate web server.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Environment-based configuration (.env) separates secrets from source code and allows per-machine database settings.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Automated build script (build_desktop.ps1) reduces manual packaging mistakes for the Tauri path.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Option A needs only Python + PyInstaller on the build PC — faster for internal builds.</w:t>
      </w:r>
    </w:p>
    <w:p>
      <w:pPr>
        <w:pStyle w:val="Heading2"/>
        <w:rPr/>
      </w:pPr>
      <w:r>
        <w:rPr>
          <w:color w:val="1A3A5C"/>
        </w:rPr>
        <w:t>2.3 Security Architecture Strengths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Backend binds to 127.0.0.1 (localhost) by default, so the service is not intentionally exposed on the LAN.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Django SecurityMiddleware, CSRF middleware, authentication middleware, and X-Frame-Options are part of the standard stack.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Secrets (SECRET_KEY, DB password) can stay outside the repository via .env and .gitignore.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Code signing of EXE and MSI (see signing docs) improves trust and reduces Windows SmartScreen friction.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Role-based access can use Django’s built-in auth and admin for operator vs administrator separation.</w:t>
      </w:r>
    </w:p>
    <w:p>
      <w:pPr>
        <w:pStyle w:val="Heading1"/>
        <w:rPr/>
      </w:pPr>
      <w:r>
        <w:rPr>
          <w:color w:val="1A3A5C"/>
        </w:rPr>
        <w:t>3. Cons (Limitations &amp; Risks)</w:t>
      </w:r>
    </w:p>
    <w:p>
      <w:pPr>
        <w:pStyle w:val="Heading2"/>
        <w:rPr/>
      </w:pPr>
      <w:r>
        <w:rPr>
          <w:color w:val="1A3A5C"/>
        </w:rPr>
        <w:t>3.1 Deployment &amp; Operations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Client PCs still need MySQL (and WebView2 for Tauri; Edge for Option A). This is not a fully self-contained single-file app.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Option B build machine requirements are heavy: Python, Node.js, Rust, and Visual Studio C++ Build Tools.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First-time setup (venv, .env, migrate, collectstatic, directories) is more complex than a typical consumer desktop app.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Port 8000 must be free; another process using that port will block or confuse startup.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Backend startup has a wait window (e.g. up to ~30 seconds). Slow machines or DB issues can cause launch failures.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Unsigned builds trigger SmartScreen / antivirus warnings and undermine operator trust.</w:t>
      </w:r>
    </w:p>
    <w:p>
      <w:pPr>
        <w:pStyle w:val="Heading2"/>
        <w:rPr/>
      </w:pPr>
      <w:r>
        <w:rPr>
          <w:color w:val="1A3A5C"/>
        </w:rPr>
        <w:t>3.2 Technical Trade-offs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Option A still depends on an installed browser (Edge) and a project/venv layout — less polished for end customers.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PyInstaller and Tauri outputs are different products; mixing both paths without clear naming confuses support.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Local HTTP (not HTTPS) on 127.0.0.1 is normal for this design but means transport encryption is not used on the loopback path.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ALLOWED_HOSTS including '*' (as in some guide examples) weakens host-header protection and should not be used in production builds.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DEBUG=True in production packages can leak stack traces and configuration details if errors occur.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Default or weak DB passwords (e.g. root/root in examples) are unsafe if copied into real deployments.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Desktop packaging does not automatically harden OS permissions, disk encryption, or physical access to the PC.</w:t>
      </w:r>
    </w:p>
    <w:p>
      <w:pPr>
        <w:pStyle w:val="Heading2"/>
        <w:rPr/>
      </w:pPr>
      <w:r>
        <w:rPr>
          <w:color w:val="1A3A5C"/>
        </w:rPr>
        <w:t>3.3 Business / Support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Support must cover three layers: Windows shell, Django/Waitress, and MySQL — more skill sets than a pure native UI.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Database backups and restore procedures must be defined; loss of the MySQL data directory loses test history.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Code signing certificates have annual cost and renewal overhead.</w:t>
      </w:r>
    </w:p>
    <w:p>
      <w:pPr>
        <w:pStyle w:val="Heading1"/>
        <w:rPr/>
      </w:pPr>
      <w:r>
        <w:rPr>
          <w:color w:val="1A3A5C"/>
        </w:rPr>
        <w:t>4. Safety (Operational &amp; Process Safety)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 w:val="false"/>
          <w:sz w:val="22"/>
        </w:rPr>
        <w:t>“</w:t>
      </w:r>
      <w:r>
        <w:rPr>
          <w:rFonts w:eastAsia="Calibri" w:ascii="Calibri" w:hAnsi="Calibri"/>
          <w:b w:val="false"/>
          <w:sz w:val="22"/>
        </w:rPr>
        <w:t>Safety” here means protecting people, equipment, and test integrity on the factory floor — not only IT security.</w:t>
      </w:r>
    </w:p>
    <w:p>
      <w:pPr>
        <w:pStyle w:val="Heading2"/>
        <w:rPr/>
      </w:pPr>
      <w:r>
        <w:rPr>
          <w:color w:val="1A3A5C"/>
        </w:rPr>
        <w:t>4.1 Operator Safety Practices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Treat the software as a control/reporting aid; follow site lockout/tagout and machine guarding procedures independently of the UI.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Do not rely on the desktop app as the sole safety interlock for press, seal, or motion hazards.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Train operators on correct login roles so unqualified users cannot change limits, calibration, or pass/fail criteria.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Verify report outputs and counts against physical tags when releasing product; software errors must not silently clear failed units.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Keep emergency stop and physical controls primary; close the app cleanly when leaving the station to avoid orphaned backend processes.</w:t>
      </w:r>
    </w:p>
    <w:p>
      <w:pPr>
        <w:pStyle w:val="Heading2"/>
        <w:rPr/>
      </w:pPr>
      <w:r>
        <w:rPr>
          <w:color w:val="1A3A5C"/>
        </w:rPr>
        <w:t>4.2 Data &amp; Process Integrity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Run migrations only from approved builds; do not hand-edit applied migration files on production PCs.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Protect report and upload folders from casual deletion; lost PDFs/reports can break audit trails.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Use consistent machine-mode and station settings in .env so Station 1 and Station 2 do not cross-write wrong configurations.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Schedule MySQL backups (daily or per shift for critical lines) and test restore on a spare PC.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After OS or antivirus updates, re-verify that the backend still starts and that test/report flows work before production use.</w:t>
      </w:r>
    </w:p>
    <w:p>
      <w:pPr>
        <w:pStyle w:val="Heading2"/>
        <w:rPr/>
      </w:pPr>
      <w:r>
        <w:rPr>
          <w:color w:val="1A3A5C"/>
        </w:rPr>
        <w:t>4.3 Environment &amp; Access Control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Install on dedicated station PCs where possible; avoid shared kiosk accounts with full admin rights for all operators.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Restrict physical USB/boot access according to plant IT policy so unauthorized software cannot be installed beside the app.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Display clear station identity in the UI so operators do not run the wrong line’s configuration.</w:t>
      </w:r>
    </w:p>
    <w:p>
      <w:pPr>
        <w:pStyle w:val="Heading1"/>
        <w:rPr/>
      </w:pPr>
      <w:r>
        <w:rPr>
          <w:color w:val="1A3A5C"/>
        </w:rPr>
        <w:t>5. Security Assessment &amp; Hardening Checklist</w:t>
      </w:r>
    </w:p>
    <w:p>
      <w:pPr>
        <w:pStyle w:val="Heading2"/>
        <w:rPr/>
      </w:pPr>
      <w:r>
        <w:rPr>
          <w:color w:val="1A3A5C"/>
        </w:rPr>
        <w:t>5.1 Threat Model (Local Desktop Context)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 w:val="false"/>
          <w:sz w:val="22"/>
        </w:rPr>
        <w:t>Primary threats are local: unauthorized operators changing settings, stolen .env credentials, tampered EXE/MSI, malware on the PC, and accidental LAN exposure of the Waitress port. Remote internet attack surface is low if the backend stays on 127.0.0.1 and the PC firewall is correct — but misconfiguration (binding 0.0.0.0, ALLOWED_HOSTS='*', DEBUG=True) raises risk sharply.</w:t>
      </w:r>
    </w:p>
    <w:p>
      <w:pPr>
        <w:pStyle w:val="Heading2"/>
        <w:rPr/>
      </w:pPr>
      <w:r>
        <w:rPr>
          <w:color w:val="1A3A5C"/>
        </w:rPr>
        <w:t>5.2 Secrets &amp; Configuration</w:t>
      </w:r>
    </w:p>
    <w:tbl>
      <w:tblPr>
        <w:tblStyle w:val="TableGrid"/>
        <w:tblW w:w="974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</w:t>
            </w:r>
          </w:p>
        </w:tc>
        <w:tc>
          <w:tcPr>
            <w:tcW w:w="3249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Required practice</w:t>
            </w:r>
          </w:p>
        </w:tc>
        <w:tc>
          <w:tcPr>
            <w:tcW w:w="3249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SECRET_KEY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Long random value in .env; never commit; never ship the guide’s placeholder.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Signs sessions/cookies; leak enables forgery.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DEBUG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False in packaged / production builds.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Prevents stack-trace and settings leakage.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ALLOWED_HOSTS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Exact list: 127.0.0.1, localhost only (no '*').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Blocks Host-header attacks if service is reachable.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DB credentials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Strong unique password; least-privilege MySQL user; .env beside install, not in git.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Protects test history and operator PII if any.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.env location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Beside backend EXE / install root; load via dotenv; keep out of MSI source if possible.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Avoids baking passwords into the installer.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Default passwords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Never leave root/root or example.env values on real stations.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Trivial takeover of the database.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A3A5C"/>
        </w:rPr>
        <w:t>5.3 Network Binding &amp; Local-Only Access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Keep Waitress / start_backend host at 127.0.0.1 — do not bind 0.0.0.0 unless a deliberate multi-PC architecture and firewall rules exist.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Confirm Windows Firewall does not publish port 8000 to the plant network by accident.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Do not put the station PC’s Django port behind a reverse proxy to the internet without a full security redesign (HTTPS, auth hardening, WAF).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Prefer separate DB user limited to the application database, not MySQL root, for day-to-day app use.</w:t>
      </w:r>
    </w:p>
    <w:p>
      <w:pPr>
        <w:pStyle w:val="Heading2"/>
        <w:rPr/>
      </w:pPr>
      <w:r>
        <w:rPr>
          <w:color w:val="1A3A5C"/>
        </w:rPr>
        <w:t>5.4 Application Security (Django)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Keep CSRF middleware enabled for all state-changing POST forms.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Protect sensitive views with login_required / permission checks on the server — never trust UI-only hiding of buttons.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Register only necessary models in Django Admin; restrict Admin to administrators.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Validate uploads (type/size) and store them outside the web root with controlled download views.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Run python manage.py check --deploy before releasing a production package and fix reported issues.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Keep Django and dependencies updated via requirements.txt; avoid unpinned insecure packages in production pins.</w:t>
      </w:r>
    </w:p>
    <w:p>
      <w:pPr>
        <w:pStyle w:val="Heading2"/>
        <w:rPr/>
      </w:pPr>
      <w:r>
        <w:rPr>
          <w:color w:val="1A3A5C"/>
        </w:rPr>
        <w:t>5.5 Packaging, Integrity &amp; Code Signing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Sign both the application EXE and the MSI with a trusted code signing certificate (SHA-256 + timestamp).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Prefer EV code signing for better SmartScreen reputation on customer PCs; standard cert is acceptable for internal use with IT exceptions.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Verify Digital Signatures on Properties after signing; do not distribute unsigned builds to production lines.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Distribute installers only from controlled channels (IT share, signed media) — not random USB sticks.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Do not commit build output (backend_dist, target/release, MSI) or .env into git.</w:t>
      </w:r>
    </w:p>
    <w:p>
      <w:pPr>
        <w:pStyle w:val="Heading2"/>
        <w:rPr/>
      </w:pPr>
      <w:r>
        <w:rPr>
          <w:color w:val="1A3A5C"/>
        </w:rPr>
        <w:t>5.6 Authentication &amp; Roles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Create a strong Django superuser only for admins; give operators limited accounts.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Change default passwords at commissioning; disable unused accounts.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If a custom user model is needed, set AUTH_USER_MODEL before the first migration.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Log failed logins and critical setting changes where audit requirements exist.</w:t>
      </w:r>
    </w:p>
    <w:p>
      <w:pPr>
        <w:pStyle w:val="Heading2"/>
        <w:rPr/>
      </w:pPr>
      <w:r>
        <w:rPr>
          <w:color w:val="1A3A5C"/>
        </w:rPr>
        <w:t>5.7 Endpoint &amp; OS Hardening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Keep Windows patched; install WebView2 runtime from Microsoft for Tauri builds.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Run the app as a standard user when possible; elevate only for install.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Exclude only necessary folders from aggressive antivirus if false positives occur — document exclusions with IT.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Encrypt the disk (BitLocker) on stations that store sensitive customer or product data.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Lock the screen when the station is unattended.</w:t>
      </w:r>
    </w:p>
    <w:p>
      <w:pPr>
        <w:pStyle w:val="Heading1"/>
        <w:rPr/>
      </w:pPr>
      <w:r>
        <w:rPr>
          <w:color w:val="1A3A5C"/>
        </w:rPr>
        <w:t>6. Option A vs Option B — Pros/Cons Snapshot</w:t>
      </w:r>
    </w:p>
    <w:tbl>
      <w:tblPr>
        <w:tblStyle w:val="TableGrid"/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Topic</w:t>
            </w:r>
          </w:p>
        </w:tc>
        <w:tc>
          <w:tcPr>
            <w:tcW w:w="3249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Option A — PyInstaller + Edge</w:t>
            </w:r>
          </w:p>
        </w:tc>
        <w:tc>
          <w:tcPr>
            <w:tcW w:w="3249" w:type="dxa"/>
            <w:tcBorders/>
            <w:shd w:fill="1A3A5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Option B — Tauri MSI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Pros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Fast to build; fewer tools; good for demos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Native window; installer; Start Menu; customer-ready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Cons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Needs Edge + project layout; less polished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Heavy build toolchain; longer CI/build times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Client needs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Python venv / deploy layout, Edge, MySQL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Installer once, WebView2, MySQL, shipped files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Security note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Browser app mode; same localhost backend risks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Same backend risks; signing MSI/EXE is critical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8"/>
                <w:szCs w:val="22"/>
                <w:lang w:val="en-US" w:eastAsia="en-US" w:bidi="ar-SA"/>
              </w:rPr>
              <w:t>Best when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Internal / engineering use</w:t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 w:ascii="Calibri" w:hAnsi="Calibri"/>
                <w:b w:val="false"/>
                <w:kern w:val="0"/>
                <w:sz w:val="18"/>
                <w:szCs w:val="22"/>
                <w:lang w:val="en-US" w:eastAsia="en-US" w:bidi="ar-SA"/>
              </w:rPr>
              <w:t>Production station delivery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A3A5C"/>
        </w:rPr>
        <w:t>7. Pre-Release Security &amp; Safety Checklist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/>
          <w:sz w:val="22"/>
        </w:rPr>
        <w:t>Complete before handing a build to production: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DEBUG=False and strong SECRET_KEY in the station .env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ALLOWED_HOSTS limited to localhost addresses (no wildcard)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Backend listens on 127.0.0.1 only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MySQL user is not shared root with a weak password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.env is present beside the install and is not in source control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python manage.py check and check --deploy reviewed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Migrations applied; admin and operator accounts created with strong passwords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Report / upload / static directories exist and are writable only as needed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EXE and MSI code-signed and signature verified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Smoke test: login, dashboards, forms, reports, downloads, both stations if applicable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Backup job for MySQL documented and tested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rFonts w:eastAsia="Calibri" w:ascii="Calibri" w:hAnsi="Calibri"/>
          <w:b w:val="false"/>
          <w:sz w:val="22"/>
        </w:rPr>
        <w:t>Operators trained on roles, emergency stop primacy, and data integrity checks</w:t>
      </w:r>
    </w:p>
    <w:p>
      <w:pPr>
        <w:pStyle w:val="Heading1"/>
        <w:rPr/>
      </w:pPr>
      <w:r>
        <w:rPr>
          <w:color w:val="1A3A5C"/>
        </w:rPr>
        <w:t>8. Summary Verdict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 w:val="false"/>
          <w:sz w:val="22"/>
        </w:rPr>
        <w:t>This architecture is a strong fit for industrial station software that must run offline with rich business logic, reports, and a local database. The main advantages are a single-click desktop experience, reuse of Django, and localhost-bound Waitress. The main disadvantages are dependency on MySQL and Windows runtimes, heavier Tauri build tooling, and the need for disciplined configuration (DEBUG, secrets, host binding, signing).</w:t>
      </w:r>
    </w:p>
    <w:p>
      <w:pPr>
        <w:pStyle w:val="Normal"/>
        <w:spacing w:before="0" w:after="120"/>
        <w:rPr/>
      </w:pPr>
      <w:r>
        <w:rPr>
          <w:rFonts w:eastAsia="Calibri" w:ascii="Calibri" w:hAnsi="Calibri"/>
          <w:b w:val="false"/>
          <w:sz w:val="22"/>
        </w:rPr>
        <w:t>Security is adequate for a local shop-floor appliance when secrets stay in .env, DEBUG is off, the server stays on 127.0.0.1, Django auth/CSRF remain enabled, and installers are signed. Safety of people and machines must still rely on physical controls and plant procedures; the software should enforce roles and protect test records so incorrect configuration or data loss does not create process or quality incidents.</w:t>
      </w:r>
    </w:p>
    <w:p>
      <w:pPr>
        <w:pStyle w:val="Normal"/>
        <w:spacing w:before="0" w:after="200"/>
        <w:jc w:val="center"/>
        <w:rPr/>
      </w:pPr>
      <w:r>
        <w:rPr>
          <w:rFonts w:eastAsia="Calibri" w:ascii="Calibri" w:hAnsi="Calibri"/>
          <w:b w:val="false"/>
          <w:color w:val="888888"/>
          <w:sz w:val="20"/>
        </w:rPr>
        <w:t xml:space="preserve">— </w:t>
      </w:r>
      <w:r>
        <w:rPr>
          <w:rFonts w:eastAsia="Calibri" w:ascii="Calibri" w:hAnsi="Calibri"/>
          <w:b w:val="false"/>
          <w:color w:val="888888"/>
          <w:sz w:val="20"/>
        </w:rPr>
        <w:t>End of document —</w:t>
      </w:r>
    </w:p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LibreOffice/26.2.5.2$Linux_X86_64 LibreOffice_project/620$Build-2</Application>
  <AppVersion>15.0000</AppVersion>
  <Pages>7</Pages>
  <Words>1984</Words>
  <Characters>10965</Characters>
  <CharactersWithSpaces>12719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2026-09-24T15:39:17Z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