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6506" w14:textId="57A41182" w:rsidR="006E268D" w:rsidRPr="006E268D" w:rsidRDefault="006E268D" w:rsidP="006E268D">
      <w:pPr>
        <w:rPr>
          <w:sz w:val="28"/>
          <w:szCs w:val="28"/>
        </w:rPr>
      </w:pPr>
      <w:r w:rsidRPr="006E268D">
        <w:rPr>
          <w:sz w:val="28"/>
          <w:szCs w:val="28"/>
        </w:rPr>
        <w:t>Email delivery occurs in three stages</w:t>
      </w:r>
      <w:r>
        <w:rPr>
          <w:sz w:val="28"/>
          <w:szCs w:val="28"/>
        </w:rPr>
        <w:t>:</w:t>
      </w:r>
      <w:r>
        <w:rPr>
          <w:sz w:val="28"/>
          <w:szCs w:val="28"/>
        </w:rPr>
        <w:br/>
      </w:r>
      <w:r w:rsidRPr="006E268D">
        <w:rPr>
          <w:sz w:val="28"/>
          <w:szCs w:val="28"/>
        </w:rPr>
        <w:t>The first stage (sender to server) and the second stage (server to recipient’s server) use SMTP (Simple Mail Transfer Protocol), which is a push protocol. However, SMTP is not suitable for the third stage (recipient’s mail server to recipient’s computer) because this stage requires a pull protocol that allows the client to retrieve messages from the server.</w:t>
      </w:r>
    </w:p>
    <w:p w14:paraId="26B274EB" w14:textId="77777777" w:rsidR="006E268D" w:rsidRPr="006E268D" w:rsidRDefault="006E268D" w:rsidP="006E268D">
      <w:pPr>
        <w:rPr>
          <w:sz w:val="28"/>
          <w:szCs w:val="28"/>
        </w:rPr>
      </w:pPr>
      <w:r w:rsidRPr="006E268D">
        <w:rPr>
          <w:sz w:val="28"/>
          <w:szCs w:val="28"/>
        </w:rPr>
        <w:t>This third stage is handled by Message Access Agents (MAAs) using either POP3 (Post Office Protocol 3) or IMAP4 (Internet Message Access Protocol 4).</w:t>
      </w:r>
    </w:p>
    <w:p w14:paraId="273C17C4" w14:textId="77777777" w:rsidR="006E268D" w:rsidRPr="006E268D" w:rsidRDefault="006E268D" w:rsidP="006E268D">
      <w:pPr>
        <w:numPr>
          <w:ilvl w:val="0"/>
          <w:numId w:val="1"/>
        </w:numPr>
        <w:rPr>
          <w:sz w:val="28"/>
          <w:szCs w:val="28"/>
        </w:rPr>
      </w:pPr>
      <w:r w:rsidRPr="006E268D">
        <w:rPr>
          <w:sz w:val="28"/>
          <w:szCs w:val="28"/>
        </w:rPr>
        <w:t>POP3 is a simple protocol that requires POP3 client software on the recipient’s computer and POP3 server software on the mail server. It uses TCP port 110 and requires a username and password for authentication. Users can then download messages from the server. However, POP3 has limitations:</w:t>
      </w:r>
    </w:p>
    <w:p w14:paraId="47687D1D" w14:textId="77777777" w:rsidR="006E268D" w:rsidRPr="006E268D" w:rsidRDefault="006E268D" w:rsidP="006E268D">
      <w:pPr>
        <w:numPr>
          <w:ilvl w:val="1"/>
          <w:numId w:val="1"/>
        </w:numPr>
        <w:rPr>
          <w:sz w:val="28"/>
          <w:szCs w:val="28"/>
        </w:rPr>
      </w:pPr>
      <w:r w:rsidRPr="006E268D">
        <w:rPr>
          <w:sz w:val="28"/>
          <w:szCs w:val="28"/>
        </w:rPr>
        <w:t>Cannot organize or categorize emails on the server.</w:t>
      </w:r>
    </w:p>
    <w:p w14:paraId="0E94A33F" w14:textId="77777777" w:rsidR="006E268D" w:rsidRPr="006E268D" w:rsidRDefault="006E268D" w:rsidP="006E268D">
      <w:pPr>
        <w:numPr>
          <w:ilvl w:val="1"/>
          <w:numId w:val="1"/>
        </w:numPr>
        <w:rPr>
          <w:sz w:val="28"/>
          <w:szCs w:val="28"/>
        </w:rPr>
      </w:pPr>
      <w:r w:rsidRPr="006E268D">
        <w:rPr>
          <w:sz w:val="28"/>
          <w:szCs w:val="28"/>
        </w:rPr>
        <w:t>Cannot create folders for email storage.</w:t>
      </w:r>
    </w:p>
    <w:p w14:paraId="774755F7" w14:textId="77777777" w:rsidR="006E268D" w:rsidRPr="006E268D" w:rsidRDefault="006E268D" w:rsidP="006E268D">
      <w:pPr>
        <w:numPr>
          <w:ilvl w:val="1"/>
          <w:numId w:val="1"/>
        </w:numPr>
        <w:rPr>
          <w:sz w:val="28"/>
          <w:szCs w:val="28"/>
        </w:rPr>
      </w:pPr>
      <w:r w:rsidRPr="006E268D">
        <w:rPr>
          <w:sz w:val="28"/>
          <w:szCs w:val="28"/>
        </w:rPr>
        <w:t>Cannot partially download messages before retrieving them.</w:t>
      </w:r>
    </w:p>
    <w:p w14:paraId="06B9D9C6" w14:textId="77777777" w:rsidR="006E268D" w:rsidRPr="006E268D" w:rsidRDefault="006E268D" w:rsidP="006E268D">
      <w:pPr>
        <w:numPr>
          <w:ilvl w:val="0"/>
          <w:numId w:val="1"/>
        </w:numPr>
        <w:rPr>
          <w:sz w:val="28"/>
          <w:szCs w:val="28"/>
        </w:rPr>
      </w:pPr>
      <w:r w:rsidRPr="006E268D">
        <w:rPr>
          <w:sz w:val="28"/>
          <w:szCs w:val="28"/>
        </w:rPr>
        <w:t>IMAP4 provides all features of POP3 but with enhanced capabilities. It allows:</w:t>
      </w:r>
    </w:p>
    <w:p w14:paraId="22E429EB" w14:textId="77777777" w:rsidR="006E268D" w:rsidRPr="006E268D" w:rsidRDefault="006E268D" w:rsidP="006E268D">
      <w:pPr>
        <w:numPr>
          <w:ilvl w:val="1"/>
          <w:numId w:val="1"/>
        </w:numPr>
        <w:rPr>
          <w:sz w:val="28"/>
          <w:szCs w:val="28"/>
        </w:rPr>
      </w:pPr>
      <w:r w:rsidRPr="006E268D">
        <w:rPr>
          <w:sz w:val="28"/>
          <w:szCs w:val="28"/>
        </w:rPr>
        <w:t>Creating hierarchical folders for email storage.</w:t>
      </w:r>
    </w:p>
    <w:p w14:paraId="2628DD90" w14:textId="77777777" w:rsidR="006E268D" w:rsidRPr="006E268D" w:rsidRDefault="006E268D" w:rsidP="006E268D">
      <w:pPr>
        <w:numPr>
          <w:ilvl w:val="1"/>
          <w:numId w:val="1"/>
        </w:numPr>
        <w:rPr>
          <w:sz w:val="28"/>
          <w:szCs w:val="28"/>
        </w:rPr>
      </w:pPr>
      <w:r w:rsidRPr="006E268D">
        <w:rPr>
          <w:sz w:val="28"/>
          <w:szCs w:val="28"/>
        </w:rPr>
        <w:t>Searching emails on the server before downloading.</w:t>
      </w:r>
    </w:p>
    <w:p w14:paraId="63BD2D77" w14:textId="4ABF8ACE" w:rsidR="007C748B" w:rsidRDefault="006E268D" w:rsidP="006E268D">
      <w:pPr>
        <w:numPr>
          <w:ilvl w:val="1"/>
          <w:numId w:val="1"/>
        </w:numPr>
        <w:rPr>
          <w:sz w:val="28"/>
          <w:szCs w:val="28"/>
        </w:rPr>
      </w:pPr>
      <w:r w:rsidRPr="007C748B">
        <w:rPr>
          <w:sz w:val="28"/>
          <w:szCs w:val="28"/>
        </w:rPr>
        <w:t>More flexibility and control compared to POP3.</w:t>
      </w:r>
    </w:p>
    <w:p w14:paraId="3A5042BE" w14:textId="3F7D2E93" w:rsidR="000D78BE" w:rsidRDefault="00A311BD" w:rsidP="001E6796">
      <w:pPr>
        <w:jc w:val="both"/>
        <w:rPr>
          <w:sz w:val="28"/>
          <w:szCs w:val="28"/>
        </w:rPr>
      </w:pPr>
      <w:r>
        <w:rPr>
          <w:sz w:val="28"/>
          <w:szCs w:val="28"/>
        </w:rPr>
        <w:br/>
      </w:r>
      <w:r>
        <w:rPr>
          <w:sz w:val="28"/>
          <w:szCs w:val="28"/>
        </w:rPr>
        <w:br/>
      </w:r>
      <w:r w:rsidRPr="00A311BD">
        <w:rPr>
          <w:b/>
          <w:bCs/>
          <w:sz w:val="32"/>
          <w:szCs w:val="32"/>
          <w:highlight w:val="yellow"/>
        </w:rPr>
        <w:t>how we can secure our email message:</w:t>
      </w:r>
    </w:p>
    <w:p w14:paraId="3BE5DF1E" w14:textId="77777777" w:rsidR="00A311BD" w:rsidRDefault="00A311BD" w:rsidP="00A311BD">
      <w:pPr>
        <w:jc w:val="both"/>
        <w:rPr>
          <w:sz w:val="28"/>
          <w:szCs w:val="28"/>
        </w:rPr>
      </w:pPr>
      <w:r w:rsidRPr="00A311BD">
        <w:rPr>
          <w:b/>
          <w:bCs/>
          <w:sz w:val="28"/>
          <w:szCs w:val="28"/>
        </w:rPr>
        <w:t>A digital signature</w:t>
      </w:r>
      <w:r w:rsidRPr="00A311BD">
        <w:rPr>
          <w:sz w:val="28"/>
          <w:szCs w:val="28"/>
        </w:rPr>
        <w:t xml:space="preserve"> added to an email message adds a degree of protection by ensuring the receiver that the originator is not an impostor who signed the email message’s contents. The digital Tenderer generates the digital signature, which comprises the sender certificate and public key. But also, that digital ID acts as the sender’s unique digital identifier, informing the recipient that the material was not changed in route. Furthermore, it also guarantees that the content of the email has not been tampered with or altered. Digital signatures, then, are a powerful tool in preventing fraud or tampering with emails and their contents</w:t>
      </w:r>
    </w:p>
    <w:p w14:paraId="43CA67DC" w14:textId="77777777" w:rsidR="00A311BD" w:rsidRDefault="00A311BD" w:rsidP="00A311BD">
      <w:pPr>
        <w:jc w:val="both"/>
        <w:rPr>
          <w:sz w:val="28"/>
          <w:szCs w:val="28"/>
        </w:rPr>
      </w:pPr>
      <w:r w:rsidRPr="00A311BD">
        <w:rPr>
          <w:b/>
          <w:bCs/>
          <w:sz w:val="28"/>
          <w:szCs w:val="28"/>
        </w:rPr>
        <w:t>Email encryption</w:t>
      </w:r>
      <w:r w:rsidRPr="00A311BD">
        <w:rPr>
          <w:sz w:val="28"/>
          <w:szCs w:val="28"/>
        </w:rPr>
        <w:t xml:space="preserve"> techniques are important to achieve a secure email environment. Securing the email environment involves the encryption of connections and the encryption of emails</w:t>
      </w:r>
      <w:r>
        <w:rPr>
          <w:sz w:val="28"/>
          <w:szCs w:val="28"/>
        </w:rPr>
        <w:t>.</w:t>
      </w:r>
    </w:p>
    <w:p w14:paraId="4DEA669E" w14:textId="03A9A3AD" w:rsidR="007C748B" w:rsidRDefault="00A311BD" w:rsidP="000F76CA">
      <w:pPr>
        <w:jc w:val="both"/>
        <w:rPr>
          <w:sz w:val="28"/>
          <w:szCs w:val="28"/>
        </w:rPr>
      </w:pPr>
      <w:r w:rsidRPr="00A311BD">
        <w:rPr>
          <w:b/>
          <w:bCs/>
          <w:sz w:val="28"/>
          <w:szCs w:val="28"/>
        </w:rPr>
        <w:lastRenderedPageBreak/>
        <w:t>Email encryption techniques</w:t>
      </w:r>
      <w:r w:rsidRPr="00A311BD">
        <w:rPr>
          <w:sz w:val="28"/>
          <w:szCs w:val="28"/>
        </w:rPr>
        <w:t>, such as S/MIME (Secure/Multipurpose Internet Mail Extensions) and Open PGP (PGP stands for Pretty Good Privacy), are two widely used encryption protocols for securing email communication</w:t>
      </w:r>
      <w:r>
        <w:rPr>
          <w:sz w:val="28"/>
          <w:szCs w:val="28"/>
        </w:rPr>
        <w:t>.</w:t>
      </w:r>
    </w:p>
    <w:p w14:paraId="6CA8F0FF" w14:textId="77777777" w:rsidR="000F76CA" w:rsidRDefault="000F76CA" w:rsidP="000F76CA">
      <w:pPr>
        <w:jc w:val="both"/>
        <w:rPr>
          <w:sz w:val="28"/>
          <w:szCs w:val="28"/>
        </w:rPr>
      </w:pPr>
    </w:p>
    <w:p w14:paraId="2F2A68AA" w14:textId="77777777" w:rsidR="000F76CA" w:rsidRDefault="000F76CA" w:rsidP="000F76CA">
      <w:pPr>
        <w:jc w:val="both"/>
        <w:rPr>
          <w:sz w:val="28"/>
          <w:szCs w:val="28"/>
        </w:rPr>
      </w:pPr>
    </w:p>
    <w:p w14:paraId="183BE555" w14:textId="77777777" w:rsidR="000F76CA" w:rsidRDefault="000F76CA" w:rsidP="000F76CA">
      <w:pPr>
        <w:jc w:val="both"/>
        <w:rPr>
          <w:sz w:val="28"/>
          <w:szCs w:val="28"/>
        </w:rPr>
      </w:pPr>
    </w:p>
    <w:p w14:paraId="575FEB94" w14:textId="77777777" w:rsidR="000F76CA" w:rsidRDefault="000F76CA" w:rsidP="000F76CA">
      <w:pPr>
        <w:jc w:val="both"/>
        <w:rPr>
          <w:sz w:val="28"/>
          <w:szCs w:val="28"/>
        </w:rPr>
      </w:pPr>
    </w:p>
    <w:p w14:paraId="6B6DE631" w14:textId="77777777" w:rsidR="000F76CA" w:rsidRDefault="000F76CA" w:rsidP="000F76CA">
      <w:pPr>
        <w:jc w:val="both"/>
        <w:rPr>
          <w:sz w:val="28"/>
          <w:szCs w:val="28"/>
        </w:rPr>
      </w:pPr>
    </w:p>
    <w:p w14:paraId="0A0643CE" w14:textId="77777777" w:rsidR="000F76CA" w:rsidRDefault="000F76CA" w:rsidP="000F76CA">
      <w:pPr>
        <w:jc w:val="both"/>
        <w:rPr>
          <w:sz w:val="28"/>
          <w:szCs w:val="28"/>
        </w:rPr>
      </w:pPr>
    </w:p>
    <w:p w14:paraId="20BF15BC" w14:textId="63AD5737" w:rsidR="000F76CA" w:rsidRPr="000F76CA" w:rsidRDefault="000F76CA" w:rsidP="000F76CA">
      <w:pPr>
        <w:jc w:val="both"/>
        <w:rPr>
          <w:sz w:val="28"/>
          <w:szCs w:val="28"/>
        </w:rPr>
      </w:pPr>
      <w:r w:rsidRPr="000F76CA">
        <w:rPr>
          <w:sz w:val="28"/>
          <w:szCs w:val="28"/>
        </w:rPr>
        <w:t xml:space="preserve">both </w:t>
      </w:r>
      <w:r w:rsidRPr="000F76CA">
        <w:rPr>
          <w:b/>
          <w:bCs/>
          <w:sz w:val="28"/>
          <w:szCs w:val="28"/>
        </w:rPr>
        <w:t>PGP (Pretty Good Privacy)</w:t>
      </w:r>
      <w:r w:rsidRPr="000F76CA">
        <w:rPr>
          <w:sz w:val="28"/>
          <w:szCs w:val="28"/>
        </w:rPr>
        <w:t xml:space="preserve"> and </w:t>
      </w:r>
      <w:r w:rsidRPr="000F76CA">
        <w:rPr>
          <w:b/>
          <w:bCs/>
          <w:sz w:val="28"/>
          <w:szCs w:val="28"/>
        </w:rPr>
        <w:t>S/MIME (Secure/Multipurpose Internet Mail Extensions)</w:t>
      </w:r>
      <w:r w:rsidRPr="000F76CA">
        <w:rPr>
          <w:sz w:val="28"/>
          <w:szCs w:val="28"/>
        </w:rPr>
        <w:t xml:space="preserve"> are used for </w:t>
      </w:r>
      <w:r w:rsidRPr="000F76CA">
        <w:rPr>
          <w:b/>
          <w:bCs/>
          <w:sz w:val="28"/>
          <w:szCs w:val="28"/>
        </w:rPr>
        <w:t>email security</w:t>
      </w:r>
      <w:r w:rsidRPr="000F76CA">
        <w:rPr>
          <w:sz w:val="28"/>
          <w:szCs w:val="28"/>
        </w:rPr>
        <w:t xml:space="preserve"> (confidentiality, integrity, authentication, non-repudiation). They serve the </w:t>
      </w:r>
      <w:r w:rsidRPr="000F76CA">
        <w:rPr>
          <w:b/>
          <w:bCs/>
          <w:sz w:val="28"/>
          <w:szCs w:val="28"/>
        </w:rPr>
        <w:t>same purpose</w:t>
      </w:r>
      <w:r w:rsidRPr="000F76CA">
        <w:rPr>
          <w:sz w:val="28"/>
          <w:szCs w:val="28"/>
        </w:rPr>
        <w:t xml:space="preserve">, but the </w:t>
      </w:r>
      <w:r w:rsidRPr="000F76CA">
        <w:rPr>
          <w:b/>
          <w:bCs/>
          <w:sz w:val="28"/>
          <w:szCs w:val="28"/>
        </w:rPr>
        <w:t>way they work is different</w:t>
      </w:r>
      <w:r w:rsidRPr="000F76CA">
        <w:rPr>
          <w:sz w:val="28"/>
          <w:szCs w:val="28"/>
        </w:rPr>
        <w:t>.</w:t>
      </w:r>
    </w:p>
    <w:p w14:paraId="5DB183FE" w14:textId="74B5627A" w:rsidR="000F76CA" w:rsidRPr="000F76CA" w:rsidRDefault="000F76CA" w:rsidP="000F76CA">
      <w:pPr>
        <w:jc w:val="both"/>
        <w:rPr>
          <w:b/>
          <w:bCs/>
          <w:sz w:val="28"/>
          <w:szCs w:val="28"/>
        </w:rPr>
      </w:pPr>
      <w:r w:rsidRPr="000F76CA">
        <w:rPr>
          <w:b/>
          <w:bCs/>
          <w:sz w:val="28"/>
          <w:szCs w:val="28"/>
          <w:highlight w:val="yellow"/>
        </w:rPr>
        <w:t>How They Work:</w:t>
      </w:r>
    </w:p>
    <w:p w14:paraId="7E219809" w14:textId="594DEFF9" w:rsidR="000F76CA" w:rsidRPr="000F76CA" w:rsidRDefault="000F76CA" w:rsidP="000F76CA">
      <w:pPr>
        <w:jc w:val="both"/>
        <w:rPr>
          <w:b/>
          <w:bCs/>
          <w:sz w:val="28"/>
          <w:szCs w:val="28"/>
        </w:rPr>
      </w:pPr>
      <w:r>
        <w:rPr>
          <w:b/>
          <w:bCs/>
          <w:sz w:val="28"/>
          <w:szCs w:val="28"/>
        </w:rPr>
        <w:t xml:space="preserve">i. </w:t>
      </w:r>
      <w:r w:rsidRPr="000F76CA">
        <w:rPr>
          <w:b/>
          <w:bCs/>
          <w:sz w:val="28"/>
          <w:szCs w:val="28"/>
        </w:rPr>
        <w:t>PGP (Pretty Good Privacy)</w:t>
      </w:r>
      <w:r>
        <w:rPr>
          <w:b/>
          <w:bCs/>
          <w:sz w:val="28"/>
          <w:szCs w:val="28"/>
        </w:rPr>
        <w:t>:</w:t>
      </w:r>
    </w:p>
    <w:p w14:paraId="69D29FA2" w14:textId="77777777" w:rsidR="000F76CA" w:rsidRPr="000F76CA" w:rsidRDefault="000F76CA" w:rsidP="000F76CA">
      <w:pPr>
        <w:numPr>
          <w:ilvl w:val="0"/>
          <w:numId w:val="2"/>
        </w:numPr>
        <w:jc w:val="both"/>
        <w:rPr>
          <w:sz w:val="28"/>
          <w:szCs w:val="28"/>
        </w:rPr>
      </w:pPr>
      <w:r w:rsidRPr="000F76CA">
        <w:rPr>
          <w:b/>
          <w:bCs/>
          <w:sz w:val="28"/>
          <w:szCs w:val="28"/>
        </w:rPr>
        <w:t>Keys:</w:t>
      </w:r>
      <w:r w:rsidRPr="000F76CA">
        <w:rPr>
          <w:sz w:val="28"/>
          <w:szCs w:val="28"/>
        </w:rPr>
        <w:t xml:space="preserve"> Uses a </w:t>
      </w:r>
      <w:r w:rsidRPr="000F76CA">
        <w:rPr>
          <w:b/>
          <w:bCs/>
          <w:sz w:val="28"/>
          <w:szCs w:val="28"/>
        </w:rPr>
        <w:t>“web of trust”</w:t>
      </w:r>
      <w:r w:rsidRPr="000F76CA">
        <w:rPr>
          <w:sz w:val="28"/>
          <w:szCs w:val="28"/>
        </w:rPr>
        <w:t xml:space="preserve"> model (users exchange and verify each other’s public keys).</w:t>
      </w:r>
    </w:p>
    <w:p w14:paraId="5042E830" w14:textId="77777777" w:rsidR="000F76CA" w:rsidRPr="000F76CA" w:rsidRDefault="000F76CA" w:rsidP="000F76CA">
      <w:pPr>
        <w:numPr>
          <w:ilvl w:val="0"/>
          <w:numId w:val="2"/>
        </w:numPr>
        <w:jc w:val="both"/>
        <w:rPr>
          <w:sz w:val="28"/>
          <w:szCs w:val="28"/>
        </w:rPr>
      </w:pPr>
      <w:r w:rsidRPr="000F76CA">
        <w:rPr>
          <w:b/>
          <w:bCs/>
          <w:sz w:val="28"/>
          <w:szCs w:val="28"/>
        </w:rPr>
        <w:t>Process:</w:t>
      </w:r>
    </w:p>
    <w:p w14:paraId="31D24737" w14:textId="77777777" w:rsidR="000F76CA" w:rsidRPr="000F76CA" w:rsidRDefault="000F76CA" w:rsidP="000F76CA">
      <w:pPr>
        <w:numPr>
          <w:ilvl w:val="1"/>
          <w:numId w:val="2"/>
        </w:numPr>
        <w:jc w:val="both"/>
        <w:rPr>
          <w:sz w:val="28"/>
          <w:szCs w:val="28"/>
        </w:rPr>
      </w:pPr>
      <w:r w:rsidRPr="000F76CA">
        <w:rPr>
          <w:sz w:val="28"/>
          <w:szCs w:val="28"/>
        </w:rPr>
        <w:t xml:space="preserve">The message is </w:t>
      </w:r>
      <w:r w:rsidRPr="000F76CA">
        <w:rPr>
          <w:b/>
          <w:bCs/>
          <w:sz w:val="28"/>
          <w:szCs w:val="28"/>
        </w:rPr>
        <w:t>hashed</w:t>
      </w:r>
      <w:r w:rsidRPr="000F76CA">
        <w:rPr>
          <w:sz w:val="28"/>
          <w:szCs w:val="28"/>
        </w:rPr>
        <w:t xml:space="preserve"> → digital signature (sender’s private key).</w:t>
      </w:r>
    </w:p>
    <w:p w14:paraId="6B02D149" w14:textId="77777777" w:rsidR="000F76CA" w:rsidRPr="000F76CA" w:rsidRDefault="000F76CA" w:rsidP="000F76CA">
      <w:pPr>
        <w:numPr>
          <w:ilvl w:val="1"/>
          <w:numId w:val="2"/>
        </w:numPr>
        <w:jc w:val="both"/>
        <w:rPr>
          <w:sz w:val="28"/>
          <w:szCs w:val="28"/>
        </w:rPr>
      </w:pPr>
      <w:r w:rsidRPr="000F76CA">
        <w:rPr>
          <w:sz w:val="28"/>
          <w:szCs w:val="28"/>
        </w:rPr>
        <w:t xml:space="preserve">The message + signature is </w:t>
      </w:r>
      <w:r w:rsidRPr="000F76CA">
        <w:rPr>
          <w:b/>
          <w:bCs/>
          <w:sz w:val="28"/>
          <w:szCs w:val="28"/>
        </w:rPr>
        <w:t>compressed</w:t>
      </w:r>
      <w:r w:rsidRPr="000F76CA">
        <w:rPr>
          <w:sz w:val="28"/>
          <w:szCs w:val="28"/>
        </w:rPr>
        <w:t>.</w:t>
      </w:r>
    </w:p>
    <w:p w14:paraId="6623C239" w14:textId="77777777" w:rsidR="000F76CA" w:rsidRPr="000F76CA" w:rsidRDefault="000F76CA" w:rsidP="000F76CA">
      <w:pPr>
        <w:numPr>
          <w:ilvl w:val="1"/>
          <w:numId w:val="2"/>
        </w:numPr>
        <w:jc w:val="both"/>
        <w:rPr>
          <w:sz w:val="28"/>
          <w:szCs w:val="28"/>
        </w:rPr>
      </w:pPr>
      <w:r w:rsidRPr="000F76CA">
        <w:rPr>
          <w:sz w:val="28"/>
          <w:szCs w:val="28"/>
        </w:rPr>
        <w:t xml:space="preserve">A </w:t>
      </w:r>
      <w:r w:rsidRPr="000F76CA">
        <w:rPr>
          <w:b/>
          <w:bCs/>
          <w:sz w:val="28"/>
          <w:szCs w:val="28"/>
        </w:rPr>
        <w:t>session key</w:t>
      </w:r>
      <w:r w:rsidRPr="000F76CA">
        <w:rPr>
          <w:sz w:val="28"/>
          <w:szCs w:val="28"/>
        </w:rPr>
        <w:t xml:space="preserve"> is generated and used for encryption (symmetric).</w:t>
      </w:r>
    </w:p>
    <w:p w14:paraId="04DEE358" w14:textId="77777777" w:rsidR="000F76CA" w:rsidRPr="000F76CA" w:rsidRDefault="000F76CA" w:rsidP="000F76CA">
      <w:pPr>
        <w:numPr>
          <w:ilvl w:val="1"/>
          <w:numId w:val="2"/>
        </w:numPr>
        <w:jc w:val="both"/>
        <w:rPr>
          <w:sz w:val="28"/>
          <w:szCs w:val="28"/>
        </w:rPr>
      </w:pPr>
      <w:r w:rsidRPr="000F76CA">
        <w:rPr>
          <w:sz w:val="28"/>
          <w:szCs w:val="28"/>
        </w:rPr>
        <w:t xml:space="preserve">The session key is encrypted with the recipient’s public key (as a </w:t>
      </w:r>
      <w:r w:rsidRPr="000F76CA">
        <w:rPr>
          <w:b/>
          <w:bCs/>
          <w:sz w:val="28"/>
          <w:szCs w:val="28"/>
        </w:rPr>
        <w:t>digital envelope</w:t>
      </w:r>
      <w:r w:rsidRPr="000F76CA">
        <w:rPr>
          <w:sz w:val="28"/>
          <w:szCs w:val="28"/>
        </w:rPr>
        <w:t>).</w:t>
      </w:r>
    </w:p>
    <w:p w14:paraId="75C46A40" w14:textId="77777777" w:rsidR="000F76CA" w:rsidRPr="000F76CA" w:rsidRDefault="000F76CA" w:rsidP="000F76CA">
      <w:pPr>
        <w:numPr>
          <w:ilvl w:val="1"/>
          <w:numId w:val="2"/>
        </w:numPr>
        <w:jc w:val="both"/>
        <w:rPr>
          <w:sz w:val="28"/>
          <w:szCs w:val="28"/>
        </w:rPr>
      </w:pPr>
      <w:r w:rsidRPr="000F76CA">
        <w:rPr>
          <w:sz w:val="28"/>
          <w:szCs w:val="28"/>
        </w:rPr>
        <w:t>The final message is Base64 encoded and sent.</w:t>
      </w:r>
    </w:p>
    <w:p w14:paraId="0B2D1DCD" w14:textId="77777777" w:rsidR="000F76CA" w:rsidRPr="000F76CA" w:rsidRDefault="000F76CA" w:rsidP="000F76CA">
      <w:pPr>
        <w:numPr>
          <w:ilvl w:val="0"/>
          <w:numId w:val="2"/>
        </w:numPr>
        <w:jc w:val="both"/>
        <w:rPr>
          <w:sz w:val="28"/>
          <w:szCs w:val="28"/>
        </w:rPr>
      </w:pPr>
      <w:r w:rsidRPr="000F76CA">
        <w:rPr>
          <w:b/>
          <w:bCs/>
          <w:sz w:val="28"/>
          <w:szCs w:val="28"/>
        </w:rPr>
        <w:t>Strength:</w:t>
      </w:r>
      <w:r w:rsidRPr="000F76CA">
        <w:rPr>
          <w:sz w:val="28"/>
          <w:szCs w:val="28"/>
        </w:rPr>
        <w:t xml:space="preserve"> Decentralized → doesn’t rely on central authorities.</w:t>
      </w:r>
    </w:p>
    <w:p w14:paraId="258B0A7C" w14:textId="76DEB172" w:rsidR="000F76CA" w:rsidRPr="000F76CA" w:rsidRDefault="000F76CA" w:rsidP="000F76CA">
      <w:pPr>
        <w:numPr>
          <w:ilvl w:val="0"/>
          <w:numId w:val="2"/>
        </w:numPr>
        <w:jc w:val="both"/>
        <w:rPr>
          <w:sz w:val="28"/>
          <w:szCs w:val="28"/>
        </w:rPr>
      </w:pPr>
      <w:r w:rsidRPr="000F76CA">
        <w:rPr>
          <w:b/>
          <w:bCs/>
          <w:sz w:val="28"/>
          <w:szCs w:val="28"/>
        </w:rPr>
        <w:t>Weakness:</w:t>
      </w:r>
      <w:r w:rsidRPr="000F76CA">
        <w:rPr>
          <w:sz w:val="28"/>
          <w:szCs w:val="28"/>
        </w:rPr>
        <w:t xml:space="preserve"> Key management can be difficult (users must manually exchange and trust keys).</w:t>
      </w:r>
    </w:p>
    <w:p w14:paraId="621DF084" w14:textId="355B21B9" w:rsidR="000F76CA" w:rsidRPr="000F76CA" w:rsidRDefault="000F76CA" w:rsidP="000F76CA">
      <w:pPr>
        <w:jc w:val="both"/>
        <w:rPr>
          <w:b/>
          <w:bCs/>
          <w:sz w:val="28"/>
          <w:szCs w:val="28"/>
        </w:rPr>
      </w:pPr>
      <w:r>
        <w:rPr>
          <w:b/>
          <w:bCs/>
          <w:sz w:val="28"/>
          <w:szCs w:val="28"/>
        </w:rPr>
        <w:t xml:space="preserve">ii. </w:t>
      </w:r>
      <w:r w:rsidRPr="000F76CA">
        <w:rPr>
          <w:b/>
          <w:bCs/>
          <w:sz w:val="28"/>
          <w:szCs w:val="28"/>
        </w:rPr>
        <w:t>S/MIME (Secure/Multipurpose Internet Mail Extensions)</w:t>
      </w:r>
      <w:r>
        <w:rPr>
          <w:b/>
          <w:bCs/>
          <w:sz w:val="28"/>
          <w:szCs w:val="28"/>
        </w:rPr>
        <w:t>:</w:t>
      </w:r>
    </w:p>
    <w:p w14:paraId="31A0DE02" w14:textId="77777777" w:rsidR="000F76CA" w:rsidRPr="000F76CA" w:rsidRDefault="000F76CA" w:rsidP="000F76CA">
      <w:pPr>
        <w:numPr>
          <w:ilvl w:val="0"/>
          <w:numId w:val="3"/>
        </w:numPr>
        <w:jc w:val="both"/>
        <w:rPr>
          <w:sz w:val="28"/>
          <w:szCs w:val="28"/>
        </w:rPr>
      </w:pPr>
      <w:r w:rsidRPr="000F76CA">
        <w:rPr>
          <w:b/>
          <w:bCs/>
          <w:sz w:val="28"/>
          <w:szCs w:val="28"/>
        </w:rPr>
        <w:t>Keys:</w:t>
      </w:r>
      <w:r w:rsidRPr="000F76CA">
        <w:rPr>
          <w:sz w:val="28"/>
          <w:szCs w:val="28"/>
        </w:rPr>
        <w:t xml:space="preserve"> Uses a </w:t>
      </w:r>
      <w:r w:rsidRPr="000F76CA">
        <w:rPr>
          <w:b/>
          <w:bCs/>
          <w:sz w:val="28"/>
          <w:szCs w:val="28"/>
        </w:rPr>
        <w:t>hierarchical PKI (Public Key Infrastructure)</w:t>
      </w:r>
      <w:r w:rsidRPr="000F76CA">
        <w:rPr>
          <w:sz w:val="28"/>
          <w:szCs w:val="28"/>
        </w:rPr>
        <w:t xml:space="preserve"> with trusted </w:t>
      </w:r>
      <w:r w:rsidRPr="000F76CA">
        <w:rPr>
          <w:b/>
          <w:bCs/>
          <w:sz w:val="28"/>
          <w:szCs w:val="28"/>
        </w:rPr>
        <w:t>Certificate Authorities (CAs)</w:t>
      </w:r>
      <w:r w:rsidRPr="000F76CA">
        <w:rPr>
          <w:sz w:val="28"/>
          <w:szCs w:val="28"/>
        </w:rPr>
        <w:t>.</w:t>
      </w:r>
    </w:p>
    <w:p w14:paraId="0371B558" w14:textId="77777777" w:rsidR="000F76CA" w:rsidRPr="000F76CA" w:rsidRDefault="000F76CA" w:rsidP="000F76CA">
      <w:pPr>
        <w:numPr>
          <w:ilvl w:val="0"/>
          <w:numId w:val="3"/>
        </w:numPr>
        <w:jc w:val="both"/>
        <w:rPr>
          <w:sz w:val="28"/>
          <w:szCs w:val="28"/>
        </w:rPr>
      </w:pPr>
      <w:r w:rsidRPr="000F76CA">
        <w:rPr>
          <w:b/>
          <w:bCs/>
          <w:sz w:val="28"/>
          <w:szCs w:val="28"/>
        </w:rPr>
        <w:t>Process:</w:t>
      </w:r>
    </w:p>
    <w:p w14:paraId="3C469070" w14:textId="77777777" w:rsidR="000F76CA" w:rsidRPr="000F76CA" w:rsidRDefault="000F76CA" w:rsidP="000F76CA">
      <w:pPr>
        <w:numPr>
          <w:ilvl w:val="1"/>
          <w:numId w:val="3"/>
        </w:numPr>
        <w:jc w:val="both"/>
        <w:rPr>
          <w:sz w:val="28"/>
          <w:szCs w:val="28"/>
        </w:rPr>
      </w:pPr>
      <w:r w:rsidRPr="000F76CA">
        <w:rPr>
          <w:sz w:val="28"/>
          <w:szCs w:val="28"/>
        </w:rPr>
        <w:t>A digital certificate (issued by a CA) contains the sender’s public key.</w:t>
      </w:r>
    </w:p>
    <w:p w14:paraId="7A1FFD9D" w14:textId="77777777" w:rsidR="000F76CA" w:rsidRPr="000F76CA" w:rsidRDefault="000F76CA" w:rsidP="000F76CA">
      <w:pPr>
        <w:numPr>
          <w:ilvl w:val="1"/>
          <w:numId w:val="3"/>
        </w:numPr>
        <w:jc w:val="both"/>
        <w:rPr>
          <w:sz w:val="28"/>
          <w:szCs w:val="28"/>
        </w:rPr>
      </w:pPr>
      <w:r w:rsidRPr="000F76CA">
        <w:rPr>
          <w:sz w:val="28"/>
          <w:szCs w:val="28"/>
        </w:rPr>
        <w:lastRenderedPageBreak/>
        <w:t>The message is signed (hash + private key) and/or encrypted (with recipient’s public key).</w:t>
      </w:r>
    </w:p>
    <w:p w14:paraId="38516393" w14:textId="77777777" w:rsidR="000F76CA" w:rsidRPr="000F76CA" w:rsidRDefault="000F76CA" w:rsidP="000F76CA">
      <w:pPr>
        <w:numPr>
          <w:ilvl w:val="1"/>
          <w:numId w:val="3"/>
        </w:numPr>
        <w:jc w:val="both"/>
        <w:rPr>
          <w:sz w:val="28"/>
          <w:szCs w:val="28"/>
        </w:rPr>
      </w:pPr>
      <w:r w:rsidRPr="000F76CA">
        <w:rPr>
          <w:sz w:val="28"/>
          <w:szCs w:val="28"/>
        </w:rPr>
        <w:t>The receiver verifies the signature using the sender’s public key from the certificate.</w:t>
      </w:r>
    </w:p>
    <w:p w14:paraId="2565DBD7" w14:textId="77777777" w:rsidR="000F76CA" w:rsidRPr="000F76CA" w:rsidRDefault="000F76CA" w:rsidP="000F76CA">
      <w:pPr>
        <w:numPr>
          <w:ilvl w:val="0"/>
          <w:numId w:val="3"/>
        </w:numPr>
        <w:jc w:val="both"/>
        <w:rPr>
          <w:sz w:val="28"/>
          <w:szCs w:val="28"/>
        </w:rPr>
      </w:pPr>
      <w:r w:rsidRPr="000F76CA">
        <w:rPr>
          <w:b/>
          <w:bCs/>
          <w:sz w:val="28"/>
          <w:szCs w:val="28"/>
        </w:rPr>
        <w:t>Strength:</w:t>
      </w:r>
      <w:r w:rsidRPr="000F76CA">
        <w:rPr>
          <w:sz w:val="28"/>
          <w:szCs w:val="28"/>
        </w:rPr>
        <w:t xml:space="preserve"> Easy to use → certificates are issued and managed by trusted CAs.</w:t>
      </w:r>
    </w:p>
    <w:p w14:paraId="4FAF8DFD" w14:textId="77777777" w:rsidR="000F76CA" w:rsidRPr="000F76CA" w:rsidRDefault="000F76CA" w:rsidP="000F76CA">
      <w:pPr>
        <w:numPr>
          <w:ilvl w:val="0"/>
          <w:numId w:val="3"/>
        </w:numPr>
        <w:jc w:val="both"/>
        <w:rPr>
          <w:sz w:val="28"/>
          <w:szCs w:val="28"/>
        </w:rPr>
      </w:pPr>
      <w:r w:rsidRPr="000F76CA">
        <w:rPr>
          <w:b/>
          <w:bCs/>
          <w:sz w:val="28"/>
          <w:szCs w:val="28"/>
        </w:rPr>
        <w:t>Weakness:</w:t>
      </w:r>
      <w:r w:rsidRPr="000F76CA">
        <w:rPr>
          <w:sz w:val="28"/>
          <w:szCs w:val="28"/>
        </w:rPr>
        <w:t xml:space="preserve"> Relies on centralized trust (if CA is compromised, security is affected).</w:t>
      </w:r>
    </w:p>
    <w:p w14:paraId="6383EE8B" w14:textId="17BA0C39" w:rsidR="000F76CA" w:rsidRPr="00407918" w:rsidRDefault="000F76CA" w:rsidP="000F76CA">
      <w:pPr>
        <w:jc w:val="both"/>
        <w:rPr>
          <w:sz w:val="28"/>
          <w:szCs w:val="28"/>
        </w:rPr>
      </w:pPr>
      <w:r w:rsidRPr="000F76CA">
        <w:rPr>
          <w:b/>
          <w:bCs/>
          <w:sz w:val="28"/>
          <w:szCs w:val="28"/>
        </w:rPr>
        <w:t>Key Differences Between PGP and S/MIME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3562"/>
        <w:gridCol w:w="3824"/>
      </w:tblGrid>
      <w:tr w:rsidR="000F76CA" w:rsidRPr="000F76CA" w14:paraId="78F678CC" w14:textId="77777777">
        <w:trPr>
          <w:tblHeader/>
          <w:tblCellSpacing w:w="15" w:type="dxa"/>
        </w:trPr>
        <w:tc>
          <w:tcPr>
            <w:tcW w:w="0" w:type="auto"/>
            <w:vAlign w:val="center"/>
            <w:hideMark/>
          </w:tcPr>
          <w:p w14:paraId="57632D07" w14:textId="77777777" w:rsidR="000F76CA" w:rsidRPr="000F76CA" w:rsidRDefault="000F76CA" w:rsidP="000F76CA">
            <w:pPr>
              <w:jc w:val="both"/>
              <w:rPr>
                <w:b/>
                <w:bCs/>
                <w:sz w:val="28"/>
                <w:szCs w:val="28"/>
              </w:rPr>
            </w:pPr>
            <w:r w:rsidRPr="000F76CA">
              <w:rPr>
                <w:b/>
                <w:bCs/>
                <w:sz w:val="28"/>
                <w:szCs w:val="28"/>
              </w:rPr>
              <w:t>Feature</w:t>
            </w:r>
          </w:p>
        </w:tc>
        <w:tc>
          <w:tcPr>
            <w:tcW w:w="0" w:type="auto"/>
            <w:vAlign w:val="center"/>
            <w:hideMark/>
          </w:tcPr>
          <w:p w14:paraId="12C339EA" w14:textId="77777777" w:rsidR="000F76CA" w:rsidRPr="000F76CA" w:rsidRDefault="000F76CA" w:rsidP="000F76CA">
            <w:pPr>
              <w:jc w:val="both"/>
              <w:rPr>
                <w:b/>
                <w:bCs/>
                <w:sz w:val="28"/>
                <w:szCs w:val="28"/>
              </w:rPr>
            </w:pPr>
            <w:r w:rsidRPr="000F76CA">
              <w:rPr>
                <w:b/>
                <w:bCs/>
                <w:sz w:val="28"/>
                <w:szCs w:val="28"/>
              </w:rPr>
              <w:t>PGP</w:t>
            </w:r>
          </w:p>
        </w:tc>
        <w:tc>
          <w:tcPr>
            <w:tcW w:w="0" w:type="auto"/>
            <w:vAlign w:val="center"/>
            <w:hideMark/>
          </w:tcPr>
          <w:p w14:paraId="66918DB6" w14:textId="77777777" w:rsidR="000F76CA" w:rsidRPr="000F76CA" w:rsidRDefault="000F76CA" w:rsidP="000F76CA">
            <w:pPr>
              <w:jc w:val="both"/>
              <w:rPr>
                <w:b/>
                <w:bCs/>
                <w:sz w:val="28"/>
                <w:szCs w:val="28"/>
              </w:rPr>
            </w:pPr>
            <w:r w:rsidRPr="000F76CA">
              <w:rPr>
                <w:b/>
                <w:bCs/>
                <w:sz w:val="28"/>
                <w:szCs w:val="28"/>
              </w:rPr>
              <w:t>S/MIME</w:t>
            </w:r>
          </w:p>
        </w:tc>
      </w:tr>
      <w:tr w:rsidR="000F76CA" w:rsidRPr="000F76CA" w14:paraId="7FA9776D" w14:textId="77777777">
        <w:trPr>
          <w:tblCellSpacing w:w="15" w:type="dxa"/>
        </w:trPr>
        <w:tc>
          <w:tcPr>
            <w:tcW w:w="0" w:type="auto"/>
            <w:vAlign w:val="center"/>
            <w:hideMark/>
          </w:tcPr>
          <w:p w14:paraId="228529B7" w14:textId="77777777" w:rsidR="000F76CA" w:rsidRPr="000F76CA" w:rsidRDefault="000F76CA" w:rsidP="000F76CA">
            <w:pPr>
              <w:jc w:val="both"/>
              <w:rPr>
                <w:sz w:val="28"/>
                <w:szCs w:val="28"/>
              </w:rPr>
            </w:pPr>
            <w:r w:rsidRPr="000F76CA">
              <w:rPr>
                <w:b/>
                <w:bCs/>
                <w:sz w:val="28"/>
                <w:szCs w:val="28"/>
              </w:rPr>
              <w:t>Trust Model</w:t>
            </w:r>
          </w:p>
        </w:tc>
        <w:tc>
          <w:tcPr>
            <w:tcW w:w="0" w:type="auto"/>
            <w:vAlign w:val="center"/>
            <w:hideMark/>
          </w:tcPr>
          <w:p w14:paraId="699E11D7" w14:textId="77777777" w:rsidR="000F76CA" w:rsidRPr="000F76CA" w:rsidRDefault="000F76CA" w:rsidP="000F76CA">
            <w:pPr>
              <w:jc w:val="both"/>
              <w:rPr>
                <w:sz w:val="28"/>
                <w:szCs w:val="28"/>
              </w:rPr>
            </w:pPr>
            <w:r w:rsidRPr="000F76CA">
              <w:rPr>
                <w:sz w:val="28"/>
                <w:szCs w:val="28"/>
              </w:rPr>
              <w:t>Web of Trust (users validate each other)</w:t>
            </w:r>
          </w:p>
        </w:tc>
        <w:tc>
          <w:tcPr>
            <w:tcW w:w="0" w:type="auto"/>
            <w:vAlign w:val="center"/>
            <w:hideMark/>
          </w:tcPr>
          <w:p w14:paraId="701F666E" w14:textId="77777777" w:rsidR="000F76CA" w:rsidRPr="000F76CA" w:rsidRDefault="000F76CA" w:rsidP="000F76CA">
            <w:pPr>
              <w:jc w:val="both"/>
              <w:rPr>
                <w:sz w:val="28"/>
                <w:szCs w:val="28"/>
              </w:rPr>
            </w:pPr>
            <w:r w:rsidRPr="000F76CA">
              <w:rPr>
                <w:sz w:val="28"/>
                <w:szCs w:val="28"/>
              </w:rPr>
              <w:t>Hierarchical PKI (trusted Certificate Authorities)</w:t>
            </w:r>
          </w:p>
        </w:tc>
      </w:tr>
      <w:tr w:rsidR="000F76CA" w:rsidRPr="000F76CA" w14:paraId="531568D5" w14:textId="77777777">
        <w:trPr>
          <w:tblCellSpacing w:w="15" w:type="dxa"/>
        </w:trPr>
        <w:tc>
          <w:tcPr>
            <w:tcW w:w="0" w:type="auto"/>
            <w:vAlign w:val="center"/>
            <w:hideMark/>
          </w:tcPr>
          <w:p w14:paraId="23579F57" w14:textId="77777777" w:rsidR="000F76CA" w:rsidRPr="000F76CA" w:rsidRDefault="000F76CA" w:rsidP="000F76CA">
            <w:pPr>
              <w:jc w:val="both"/>
              <w:rPr>
                <w:sz w:val="28"/>
                <w:szCs w:val="28"/>
              </w:rPr>
            </w:pPr>
            <w:r w:rsidRPr="000F76CA">
              <w:rPr>
                <w:b/>
                <w:bCs/>
                <w:sz w:val="28"/>
                <w:szCs w:val="28"/>
              </w:rPr>
              <w:t>Key Management</w:t>
            </w:r>
          </w:p>
        </w:tc>
        <w:tc>
          <w:tcPr>
            <w:tcW w:w="0" w:type="auto"/>
            <w:vAlign w:val="center"/>
            <w:hideMark/>
          </w:tcPr>
          <w:p w14:paraId="73888121" w14:textId="77777777" w:rsidR="000F76CA" w:rsidRPr="000F76CA" w:rsidRDefault="000F76CA" w:rsidP="000F76CA">
            <w:pPr>
              <w:jc w:val="both"/>
              <w:rPr>
                <w:sz w:val="28"/>
                <w:szCs w:val="28"/>
              </w:rPr>
            </w:pPr>
            <w:r w:rsidRPr="000F76CA">
              <w:rPr>
                <w:sz w:val="28"/>
                <w:szCs w:val="28"/>
              </w:rPr>
              <w:t>Manual exchange &amp; verification</w:t>
            </w:r>
          </w:p>
        </w:tc>
        <w:tc>
          <w:tcPr>
            <w:tcW w:w="0" w:type="auto"/>
            <w:vAlign w:val="center"/>
            <w:hideMark/>
          </w:tcPr>
          <w:p w14:paraId="56CEB57D" w14:textId="77777777" w:rsidR="000F76CA" w:rsidRPr="000F76CA" w:rsidRDefault="000F76CA" w:rsidP="000F76CA">
            <w:pPr>
              <w:jc w:val="both"/>
              <w:rPr>
                <w:sz w:val="28"/>
                <w:szCs w:val="28"/>
              </w:rPr>
            </w:pPr>
            <w:r w:rsidRPr="000F76CA">
              <w:rPr>
                <w:sz w:val="28"/>
                <w:szCs w:val="28"/>
              </w:rPr>
              <w:t>Automatic via certificates</w:t>
            </w:r>
          </w:p>
        </w:tc>
      </w:tr>
      <w:tr w:rsidR="000F76CA" w:rsidRPr="000F76CA" w14:paraId="5E46FC54" w14:textId="77777777">
        <w:trPr>
          <w:tblCellSpacing w:w="15" w:type="dxa"/>
        </w:trPr>
        <w:tc>
          <w:tcPr>
            <w:tcW w:w="0" w:type="auto"/>
            <w:vAlign w:val="center"/>
            <w:hideMark/>
          </w:tcPr>
          <w:p w14:paraId="776386D9" w14:textId="77777777" w:rsidR="000F76CA" w:rsidRPr="000F76CA" w:rsidRDefault="000F76CA" w:rsidP="000F76CA">
            <w:pPr>
              <w:jc w:val="both"/>
              <w:rPr>
                <w:sz w:val="28"/>
                <w:szCs w:val="28"/>
              </w:rPr>
            </w:pPr>
            <w:r w:rsidRPr="000F76CA">
              <w:rPr>
                <w:b/>
                <w:bCs/>
                <w:sz w:val="28"/>
                <w:szCs w:val="28"/>
              </w:rPr>
              <w:t>Standardization</w:t>
            </w:r>
          </w:p>
        </w:tc>
        <w:tc>
          <w:tcPr>
            <w:tcW w:w="0" w:type="auto"/>
            <w:vAlign w:val="center"/>
            <w:hideMark/>
          </w:tcPr>
          <w:p w14:paraId="40391A02" w14:textId="77777777" w:rsidR="000F76CA" w:rsidRPr="000F76CA" w:rsidRDefault="000F76CA" w:rsidP="000F76CA">
            <w:pPr>
              <w:jc w:val="both"/>
              <w:rPr>
                <w:sz w:val="28"/>
                <w:szCs w:val="28"/>
              </w:rPr>
            </w:pPr>
            <w:r w:rsidRPr="000F76CA">
              <w:rPr>
                <w:sz w:val="28"/>
                <w:szCs w:val="28"/>
              </w:rPr>
              <w:t>Open-source, widely used for personal email</w:t>
            </w:r>
          </w:p>
        </w:tc>
        <w:tc>
          <w:tcPr>
            <w:tcW w:w="0" w:type="auto"/>
            <w:vAlign w:val="center"/>
            <w:hideMark/>
          </w:tcPr>
          <w:p w14:paraId="69A79D35" w14:textId="77777777" w:rsidR="000F76CA" w:rsidRPr="000F76CA" w:rsidRDefault="000F76CA" w:rsidP="000F76CA">
            <w:pPr>
              <w:jc w:val="both"/>
              <w:rPr>
                <w:sz w:val="28"/>
                <w:szCs w:val="28"/>
              </w:rPr>
            </w:pPr>
            <w:r w:rsidRPr="000F76CA">
              <w:rPr>
                <w:sz w:val="28"/>
                <w:szCs w:val="28"/>
              </w:rPr>
              <w:t>Industry standard, often used in enterprises</w:t>
            </w:r>
          </w:p>
        </w:tc>
      </w:tr>
      <w:tr w:rsidR="000F76CA" w:rsidRPr="000F76CA" w14:paraId="4DE0E371" w14:textId="77777777">
        <w:trPr>
          <w:tblCellSpacing w:w="15" w:type="dxa"/>
        </w:trPr>
        <w:tc>
          <w:tcPr>
            <w:tcW w:w="0" w:type="auto"/>
            <w:vAlign w:val="center"/>
            <w:hideMark/>
          </w:tcPr>
          <w:p w14:paraId="644B08F1" w14:textId="77777777" w:rsidR="000F76CA" w:rsidRPr="000F76CA" w:rsidRDefault="000F76CA" w:rsidP="000F76CA">
            <w:pPr>
              <w:jc w:val="both"/>
              <w:rPr>
                <w:sz w:val="28"/>
                <w:szCs w:val="28"/>
              </w:rPr>
            </w:pPr>
            <w:r w:rsidRPr="000F76CA">
              <w:rPr>
                <w:b/>
                <w:bCs/>
                <w:sz w:val="28"/>
                <w:szCs w:val="28"/>
              </w:rPr>
              <w:t>Ease of Use</w:t>
            </w:r>
          </w:p>
        </w:tc>
        <w:tc>
          <w:tcPr>
            <w:tcW w:w="0" w:type="auto"/>
            <w:vAlign w:val="center"/>
            <w:hideMark/>
          </w:tcPr>
          <w:p w14:paraId="2DA2EB01" w14:textId="77777777" w:rsidR="000F76CA" w:rsidRPr="000F76CA" w:rsidRDefault="000F76CA" w:rsidP="000F76CA">
            <w:pPr>
              <w:jc w:val="both"/>
              <w:rPr>
                <w:sz w:val="28"/>
                <w:szCs w:val="28"/>
              </w:rPr>
            </w:pPr>
            <w:r w:rsidRPr="000F76CA">
              <w:rPr>
                <w:sz w:val="28"/>
                <w:szCs w:val="28"/>
              </w:rPr>
              <w:t>More complex for non-technical users</w:t>
            </w:r>
          </w:p>
        </w:tc>
        <w:tc>
          <w:tcPr>
            <w:tcW w:w="0" w:type="auto"/>
            <w:vAlign w:val="center"/>
            <w:hideMark/>
          </w:tcPr>
          <w:p w14:paraId="5E1E5CF4" w14:textId="77777777" w:rsidR="000F76CA" w:rsidRPr="000F76CA" w:rsidRDefault="000F76CA" w:rsidP="000F76CA">
            <w:pPr>
              <w:jc w:val="both"/>
              <w:rPr>
                <w:sz w:val="28"/>
                <w:szCs w:val="28"/>
              </w:rPr>
            </w:pPr>
            <w:r w:rsidRPr="000F76CA">
              <w:rPr>
                <w:sz w:val="28"/>
                <w:szCs w:val="28"/>
              </w:rPr>
              <w:t>Easier, integrated in most corporate email clients</w:t>
            </w:r>
          </w:p>
        </w:tc>
      </w:tr>
      <w:tr w:rsidR="000F76CA" w:rsidRPr="000F76CA" w14:paraId="3AC07107" w14:textId="77777777">
        <w:trPr>
          <w:tblCellSpacing w:w="15" w:type="dxa"/>
        </w:trPr>
        <w:tc>
          <w:tcPr>
            <w:tcW w:w="0" w:type="auto"/>
            <w:vAlign w:val="center"/>
            <w:hideMark/>
          </w:tcPr>
          <w:p w14:paraId="478247FB" w14:textId="77777777" w:rsidR="000F76CA" w:rsidRPr="000F76CA" w:rsidRDefault="000F76CA" w:rsidP="000F76CA">
            <w:pPr>
              <w:jc w:val="both"/>
              <w:rPr>
                <w:sz w:val="28"/>
                <w:szCs w:val="28"/>
              </w:rPr>
            </w:pPr>
            <w:r w:rsidRPr="000F76CA">
              <w:rPr>
                <w:b/>
                <w:bCs/>
                <w:sz w:val="28"/>
                <w:szCs w:val="28"/>
              </w:rPr>
              <w:t>Control</w:t>
            </w:r>
          </w:p>
        </w:tc>
        <w:tc>
          <w:tcPr>
            <w:tcW w:w="0" w:type="auto"/>
            <w:vAlign w:val="center"/>
            <w:hideMark/>
          </w:tcPr>
          <w:p w14:paraId="6C105188" w14:textId="77777777" w:rsidR="000F76CA" w:rsidRPr="000F76CA" w:rsidRDefault="000F76CA" w:rsidP="000F76CA">
            <w:pPr>
              <w:jc w:val="both"/>
              <w:rPr>
                <w:sz w:val="28"/>
                <w:szCs w:val="28"/>
              </w:rPr>
            </w:pPr>
            <w:r w:rsidRPr="000F76CA">
              <w:rPr>
                <w:sz w:val="28"/>
                <w:szCs w:val="28"/>
              </w:rPr>
              <w:t>Users control their own keys</w:t>
            </w:r>
          </w:p>
        </w:tc>
        <w:tc>
          <w:tcPr>
            <w:tcW w:w="0" w:type="auto"/>
            <w:vAlign w:val="center"/>
            <w:hideMark/>
          </w:tcPr>
          <w:p w14:paraId="4914B715" w14:textId="77777777" w:rsidR="000F76CA" w:rsidRPr="000F76CA" w:rsidRDefault="000F76CA" w:rsidP="000F76CA">
            <w:pPr>
              <w:jc w:val="both"/>
              <w:rPr>
                <w:sz w:val="28"/>
                <w:szCs w:val="28"/>
              </w:rPr>
            </w:pPr>
            <w:r w:rsidRPr="000F76CA">
              <w:rPr>
                <w:sz w:val="28"/>
                <w:szCs w:val="28"/>
              </w:rPr>
              <w:t>Centralized control via CA</w:t>
            </w:r>
          </w:p>
        </w:tc>
      </w:tr>
      <w:tr w:rsidR="000F76CA" w:rsidRPr="000F76CA" w14:paraId="1094922E" w14:textId="77777777">
        <w:trPr>
          <w:tblCellSpacing w:w="15" w:type="dxa"/>
        </w:trPr>
        <w:tc>
          <w:tcPr>
            <w:tcW w:w="0" w:type="auto"/>
            <w:vAlign w:val="center"/>
            <w:hideMark/>
          </w:tcPr>
          <w:p w14:paraId="03BCEF91" w14:textId="77777777" w:rsidR="000F76CA" w:rsidRPr="000F76CA" w:rsidRDefault="000F76CA" w:rsidP="000F76CA">
            <w:pPr>
              <w:jc w:val="both"/>
              <w:rPr>
                <w:sz w:val="28"/>
                <w:szCs w:val="28"/>
              </w:rPr>
            </w:pPr>
            <w:r w:rsidRPr="000F76CA">
              <w:rPr>
                <w:b/>
                <w:bCs/>
                <w:sz w:val="28"/>
                <w:szCs w:val="28"/>
              </w:rPr>
              <w:t>Adoption</w:t>
            </w:r>
          </w:p>
        </w:tc>
        <w:tc>
          <w:tcPr>
            <w:tcW w:w="0" w:type="auto"/>
            <w:vAlign w:val="center"/>
            <w:hideMark/>
          </w:tcPr>
          <w:p w14:paraId="023F2EE0" w14:textId="77777777" w:rsidR="000F76CA" w:rsidRPr="000F76CA" w:rsidRDefault="000F76CA" w:rsidP="000F76CA">
            <w:pPr>
              <w:jc w:val="both"/>
              <w:rPr>
                <w:sz w:val="28"/>
                <w:szCs w:val="28"/>
              </w:rPr>
            </w:pPr>
            <w:r w:rsidRPr="000F76CA">
              <w:rPr>
                <w:sz w:val="28"/>
                <w:szCs w:val="28"/>
              </w:rPr>
              <w:t>Popular among individuals/security-conscious users</w:t>
            </w:r>
          </w:p>
        </w:tc>
        <w:tc>
          <w:tcPr>
            <w:tcW w:w="0" w:type="auto"/>
            <w:vAlign w:val="center"/>
            <w:hideMark/>
          </w:tcPr>
          <w:p w14:paraId="4CF5E665" w14:textId="77777777" w:rsidR="000F76CA" w:rsidRPr="000F76CA" w:rsidRDefault="000F76CA" w:rsidP="000F76CA">
            <w:pPr>
              <w:jc w:val="both"/>
              <w:rPr>
                <w:sz w:val="28"/>
                <w:szCs w:val="28"/>
              </w:rPr>
            </w:pPr>
            <w:r w:rsidRPr="000F76CA">
              <w:rPr>
                <w:sz w:val="28"/>
                <w:szCs w:val="28"/>
              </w:rPr>
              <w:t>Common in businesses/organizations</w:t>
            </w:r>
          </w:p>
        </w:tc>
      </w:tr>
    </w:tbl>
    <w:p w14:paraId="052FC560" w14:textId="77777777" w:rsidR="000F76CA" w:rsidRDefault="000F76CA" w:rsidP="000F76CA">
      <w:pPr>
        <w:jc w:val="both"/>
        <w:rPr>
          <w:sz w:val="28"/>
          <w:szCs w:val="28"/>
        </w:rPr>
      </w:pPr>
    </w:p>
    <w:p w14:paraId="36BA6279" w14:textId="2CD86B5A" w:rsidR="007C748B" w:rsidRDefault="00B0010C" w:rsidP="007C748B">
      <w:pPr>
        <w:rPr>
          <w:sz w:val="28"/>
          <w:szCs w:val="28"/>
        </w:rPr>
      </w:pPr>
      <w:r w:rsidRPr="00B0010C">
        <w:rPr>
          <w:b/>
          <w:bCs/>
          <w:sz w:val="28"/>
          <w:szCs w:val="28"/>
        </w:rPr>
        <w:t>To achieve a secure and protected email environment</w:t>
      </w:r>
      <w:r w:rsidRPr="00B0010C">
        <w:rPr>
          <w:sz w:val="28"/>
          <w:szCs w:val="28"/>
        </w:rPr>
        <w:t xml:space="preserve">, there is a set of techniques in place including digital signatures, encryption techniques, and hashing algorithms. </w:t>
      </w:r>
      <w:r>
        <w:rPr>
          <w:sz w:val="28"/>
          <w:szCs w:val="28"/>
        </w:rPr>
        <w:br/>
      </w:r>
      <w:r w:rsidRPr="00B0010C">
        <w:rPr>
          <w:sz w:val="28"/>
          <w:szCs w:val="28"/>
        </w:rPr>
        <w:t xml:space="preserve">• </w:t>
      </w:r>
      <w:r w:rsidRPr="007070F7">
        <w:rPr>
          <w:b/>
          <w:bCs/>
          <w:sz w:val="28"/>
          <w:szCs w:val="28"/>
        </w:rPr>
        <w:t>Digital signatures</w:t>
      </w:r>
      <w:r w:rsidRPr="00B0010C">
        <w:rPr>
          <w:sz w:val="28"/>
          <w:szCs w:val="28"/>
        </w:rPr>
        <w:t xml:space="preserve"> verify the authenticity of an email’s source, encryption techniques ensure that only authorized individuals can read the message, and hashing algorithms provide a secure way to store passwords and other sensitive information. Digital signatures generate a unique virtual fingerprint for a person or entity and are used to identify users and safeguard information in digital messages or documents. A digital</w:t>
      </w:r>
      <w:r>
        <w:rPr>
          <w:sz w:val="28"/>
          <w:szCs w:val="28"/>
        </w:rPr>
        <w:t xml:space="preserve"> </w:t>
      </w:r>
      <w:r w:rsidRPr="00B0010C">
        <w:rPr>
          <w:sz w:val="28"/>
          <w:szCs w:val="28"/>
        </w:rPr>
        <w:t xml:space="preserve">signature added to an email message adds a degree of protection by ensuring the receiver that the originator is not an impostor who signed the email message’s contents. The sender’s digital ID generates the digital signature, which comprises the sender certificate and public key. But also, that digital ID acts as the sender’s unique digital identifier, informing the recipient that the material was not changed in route. Furthermore, it also guarantees that the </w:t>
      </w:r>
      <w:r w:rsidRPr="00B0010C">
        <w:rPr>
          <w:sz w:val="28"/>
          <w:szCs w:val="28"/>
        </w:rPr>
        <w:lastRenderedPageBreak/>
        <w:t>content of the email has not been tampered with or altered. Digital signatures, then, are a powerful tool in preventing fraud or tampering with emails and their contents</w:t>
      </w:r>
      <w:r>
        <w:rPr>
          <w:sz w:val="28"/>
          <w:szCs w:val="28"/>
        </w:rPr>
        <w:t>.</w:t>
      </w:r>
    </w:p>
    <w:p w14:paraId="3D659B8B" w14:textId="77777777" w:rsidR="007C748B" w:rsidRDefault="007C748B" w:rsidP="007C748B">
      <w:pPr>
        <w:rPr>
          <w:sz w:val="28"/>
          <w:szCs w:val="28"/>
        </w:rPr>
      </w:pPr>
    </w:p>
    <w:p w14:paraId="2BCCB442" w14:textId="77777777" w:rsidR="00A8131F" w:rsidRDefault="00A8131F" w:rsidP="007C748B">
      <w:pPr>
        <w:rPr>
          <w:sz w:val="28"/>
          <w:szCs w:val="28"/>
        </w:rPr>
      </w:pPr>
    </w:p>
    <w:p w14:paraId="20DB3A77" w14:textId="77777777" w:rsidR="00A8131F" w:rsidRDefault="00A8131F" w:rsidP="007C748B">
      <w:pPr>
        <w:rPr>
          <w:sz w:val="28"/>
          <w:szCs w:val="28"/>
        </w:rPr>
      </w:pPr>
    </w:p>
    <w:p w14:paraId="6C198420" w14:textId="77777777" w:rsidR="00A8131F" w:rsidRDefault="00A8131F" w:rsidP="007C748B">
      <w:pPr>
        <w:rPr>
          <w:sz w:val="28"/>
          <w:szCs w:val="28"/>
        </w:rPr>
      </w:pPr>
    </w:p>
    <w:p w14:paraId="47367A48" w14:textId="77777777" w:rsidR="00A8131F" w:rsidRDefault="00A8131F" w:rsidP="007C748B">
      <w:pPr>
        <w:rPr>
          <w:sz w:val="28"/>
          <w:szCs w:val="28"/>
        </w:rPr>
      </w:pPr>
    </w:p>
    <w:p w14:paraId="5D90EB3A" w14:textId="77777777" w:rsidR="00A8131F" w:rsidRPr="00A8131F" w:rsidRDefault="00A8131F" w:rsidP="00A8131F">
      <w:pPr>
        <w:rPr>
          <w:sz w:val="28"/>
          <w:szCs w:val="28"/>
        </w:rPr>
      </w:pPr>
      <w:r w:rsidRPr="00A8131F">
        <w:rPr>
          <w:sz w:val="28"/>
          <w:szCs w:val="28"/>
        </w:rPr>
        <w:t>The receiver uses the </w:t>
      </w:r>
      <w:r w:rsidRPr="00A8131F">
        <w:rPr>
          <w:b/>
          <w:bCs/>
          <w:sz w:val="28"/>
          <w:szCs w:val="28"/>
        </w:rPr>
        <w:t>sender's public key</w:t>
      </w:r>
      <w:r w:rsidRPr="00A8131F">
        <w:rPr>
          <w:sz w:val="28"/>
          <w:szCs w:val="28"/>
        </w:rPr>
        <w:t> to verify the digital signature.</w:t>
      </w:r>
    </w:p>
    <w:p w14:paraId="1B9CE976" w14:textId="77777777" w:rsidR="00A8131F" w:rsidRPr="00A8131F" w:rsidRDefault="00A8131F" w:rsidP="00A8131F">
      <w:pPr>
        <w:rPr>
          <w:sz w:val="28"/>
          <w:szCs w:val="28"/>
        </w:rPr>
      </w:pPr>
      <w:r w:rsidRPr="00A8131F">
        <w:rPr>
          <w:sz w:val="28"/>
          <w:szCs w:val="28"/>
        </w:rPr>
        <w:t>It is </w:t>
      </w:r>
      <w:r w:rsidRPr="00A8131F">
        <w:rPr>
          <w:b/>
          <w:bCs/>
          <w:sz w:val="28"/>
          <w:szCs w:val="28"/>
        </w:rPr>
        <w:t>critically important</w:t>
      </w:r>
      <w:r w:rsidRPr="00A8131F">
        <w:rPr>
          <w:sz w:val="28"/>
          <w:szCs w:val="28"/>
        </w:rPr>
        <w:t> to understand that the receiver </w:t>
      </w:r>
      <w:r w:rsidRPr="00A8131F">
        <w:rPr>
          <w:i/>
          <w:iCs/>
          <w:sz w:val="28"/>
          <w:szCs w:val="28"/>
        </w:rPr>
        <w:t>does not use their own key pair</w:t>
      </w:r>
      <w:r w:rsidRPr="00A8131F">
        <w:rPr>
          <w:sz w:val="28"/>
          <w:szCs w:val="28"/>
        </w:rPr>
        <w:t> for this step. They use the public key that belongs to the </w:t>
      </w:r>
      <w:r w:rsidRPr="00A8131F">
        <w:rPr>
          <w:i/>
          <w:iCs/>
          <w:sz w:val="28"/>
          <w:szCs w:val="28"/>
        </w:rPr>
        <w:t>sender</w:t>
      </w:r>
      <w:r w:rsidRPr="00A8131F">
        <w:rPr>
          <w:sz w:val="28"/>
          <w:szCs w:val="28"/>
        </w:rPr>
        <w:t>.</w:t>
      </w:r>
    </w:p>
    <w:p w14:paraId="6DB52217" w14:textId="77777777" w:rsidR="00A8131F" w:rsidRPr="00A8131F" w:rsidRDefault="00A8131F" w:rsidP="00A8131F">
      <w:pPr>
        <w:rPr>
          <w:sz w:val="28"/>
          <w:szCs w:val="28"/>
        </w:rPr>
      </w:pPr>
      <w:r w:rsidRPr="00A8131F">
        <w:rPr>
          <w:sz w:val="28"/>
          <w:szCs w:val="28"/>
        </w:rPr>
        <w:t>Here’s a step-by-step breakdown of how it works:</w:t>
      </w:r>
    </w:p>
    <w:p w14:paraId="58E9BE78" w14:textId="77777777" w:rsidR="00A8131F" w:rsidRPr="00A8131F" w:rsidRDefault="00A8131F" w:rsidP="00A8131F">
      <w:pPr>
        <w:rPr>
          <w:sz w:val="28"/>
          <w:szCs w:val="28"/>
        </w:rPr>
      </w:pPr>
      <w:r w:rsidRPr="00A8131F">
        <w:rPr>
          <w:sz w:val="28"/>
          <w:szCs w:val="28"/>
        </w:rPr>
        <w:t>1. The Goal: Verification, Not Decryption (of the message)</w:t>
      </w:r>
    </w:p>
    <w:p w14:paraId="1A3CF403" w14:textId="77777777" w:rsidR="00A8131F" w:rsidRPr="00A8131F" w:rsidRDefault="00A8131F" w:rsidP="00A8131F">
      <w:pPr>
        <w:rPr>
          <w:sz w:val="28"/>
          <w:szCs w:val="28"/>
        </w:rPr>
      </w:pPr>
      <w:r w:rsidRPr="00A8131F">
        <w:rPr>
          <w:sz w:val="28"/>
          <w:szCs w:val="28"/>
        </w:rPr>
        <w:t>First, let's clarify the terminology. For a </w:t>
      </w:r>
      <w:r w:rsidRPr="00A8131F">
        <w:rPr>
          <w:b/>
          <w:bCs/>
          <w:sz w:val="28"/>
          <w:szCs w:val="28"/>
        </w:rPr>
        <w:t>digital signature</w:t>
      </w:r>
      <w:r w:rsidRPr="00A8131F">
        <w:rPr>
          <w:sz w:val="28"/>
          <w:szCs w:val="28"/>
        </w:rPr>
        <w:t>, the public key is used to </w:t>
      </w:r>
      <w:r w:rsidRPr="00A8131F">
        <w:rPr>
          <w:b/>
          <w:bCs/>
          <w:sz w:val="28"/>
          <w:szCs w:val="28"/>
        </w:rPr>
        <w:t>verify</w:t>
      </w:r>
      <w:r w:rsidRPr="00A8131F">
        <w:rPr>
          <w:sz w:val="28"/>
          <w:szCs w:val="28"/>
        </w:rPr>
        <w:t> the signature, not to "decrypt" the message content.</w:t>
      </w:r>
    </w:p>
    <w:p w14:paraId="2F69D894" w14:textId="77777777" w:rsidR="00A8131F" w:rsidRPr="00A8131F" w:rsidRDefault="00A8131F" w:rsidP="00A8131F">
      <w:pPr>
        <w:numPr>
          <w:ilvl w:val="0"/>
          <w:numId w:val="4"/>
        </w:numPr>
        <w:rPr>
          <w:sz w:val="28"/>
          <w:szCs w:val="28"/>
        </w:rPr>
      </w:pPr>
      <w:r w:rsidRPr="00A8131F">
        <w:rPr>
          <w:b/>
          <w:bCs/>
          <w:sz w:val="28"/>
          <w:szCs w:val="28"/>
        </w:rPr>
        <w:t>Encryption</w:t>
      </w:r>
      <w:r w:rsidRPr="00A8131F">
        <w:rPr>
          <w:sz w:val="28"/>
          <w:szCs w:val="28"/>
        </w:rPr>
        <w:t> uses the receiver's public key to scramble the message, and their private key to unscramble (decrypt) it.</w:t>
      </w:r>
    </w:p>
    <w:p w14:paraId="0AA6762B" w14:textId="77777777" w:rsidR="00A8131F" w:rsidRPr="00A8131F" w:rsidRDefault="00A8131F" w:rsidP="00A8131F">
      <w:pPr>
        <w:numPr>
          <w:ilvl w:val="0"/>
          <w:numId w:val="4"/>
        </w:numPr>
        <w:rPr>
          <w:sz w:val="28"/>
          <w:szCs w:val="28"/>
        </w:rPr>
      </w:pPr>
      <w:r w:rsidRPr="00A8131F">
        <w:rPr>
          <w:b/>
          <w:bCs/>
          <w:sz w:val="28"/>
          <w:szCs w:val="28"/>
        </w:rPr>
        <w:t>Signing</w:t>
      </w:r>
      <w:r w:rsidRPr="00A8131F">
        <w:rPr>
          <w:sz w:val="28"/>
          <w:szCs w:val="28"/>
        </w:rPr>
        <w:t> uses the sender's private key to create a signature, and their public key to verify it.</w:t>
      </w:r>
    </w:p>
    <w:p w14:paraId="13C10E5A" w14:textId="3D5A1A0C" w:rsidR="00A8131F" w:rsidRPr="00A8131F" w:rsidRDefault="00A8131F" w:rsidP="00A8131F">
      <w:pPr>
        <w:rPr>
          <w:sz w:val="28"/>
          <w:szCs w:val="28"/>
        </w:rPr>
      </w:pPr>
      <w:r w:rsidRPr="00A8131F">
        <w:rPr>
          <w:sz w:val="28"/>
          <w:szCs w:val="28"/>
        </w:rPr>
        <w:t>The process of verifying the signature proves the email's authenticity and integrity.</w:t>
      </w:r>
    </w:p>
    <w:p w14:paraId="554FD8BF" w14:textId="0F62BA32" w:rsidR="00A8131F" w:rsidRPr="00A8131F" w:rsidRDefault="00A8131F" w:rsidP="007070F7">
      <w:pPr>
        <w:rPr>
          <w:sz w:val="28"/>
          <w:szCs w:val="28"/>
        </w:rPr>
      </w:pPr>
      <w:r w:rsidRPr="00A8131F">
        <w:rPr>
          <w:sz w:val="28"/>
          <w:szCs w:val="28"/>
        </w:rPr>
        <w:t>2. How the Receiver Gets the Sender's Public Key</w:t>
      </w:r>
      <w:r w:rsidR="00867116">
        <w:rPr>
          <w:sz w:val="28"/>
          <w:szCs w:val="28"/>
        </w:rPr>
        <w:br/>
      </w:r>
      <w:r w:rsidRPr="00A8131F">
        <w:rPr>
          <w:sz w:val="28"/>
          <w:szCs w:val="28"/>
        </w:rPr>
        <w:t>This is the crucial part of your question. The receiver's email client needs to find the sender's public key to perform the verification. There are two main ways this happens, depending on the technology used (DKIM or S/MIME):</w:t>
      </w:r>
    </w:p>
    <w:p w14:paraId="733AFD5C" w14:textId="77777777" w:rsidR="00A8131F" w:rsidRPr="00A8131F" w:rsidRDefault="00A8131F" w:rsidP="00A8131F">
      <w:pPr>
        <w:rPr>
          <w:sz w:val="28"/>
          <w:szCs w:val="28"/>
        </w:rPr>
      </w:pPr>
      <w:r w:rsidRPr="00A8131F">
        <w:rPr>
          <w:sz w:val="28"/>
          <w:szCs w:val="28"/>
        </w:rPr>
        <w:t>Method A: For DKIM (Domain-Level Signing)</w:t>
      </w:r>
    </w:p>
    <w:p w14:paraId="3916BACB" w14:textId="77777777" w:rsidR="00A8131F" w:rsidRPr="00A8131F" w:rsidRDefault="00A8131F" w:rsidP="00A8131F">
      <w:pPr>
        <w:rPr>
          <w:sz w:val="28"/>
          <w:szCs w:val="28"/>
        </w:rPr>
      </w:pPr>
      <w:r w:rsidRPr="00A8131F">
        <w:rPr>
          <w:sz w:val="28"/>
          <w:szCs w:val="28"/>
        </w:rPr>
        <w:t>DKIM is used by mail servers to sign outgoing messages automatically. The public key is stored in a very public place:</w:t>
      </w:r>
    </w:p>
    <w:p w14:paraId="3808C7B3" w14:textId="77777777" w:rsidR="00A8131F" w:rsidRPr="00A8131F" w:rsidRDefault="00A8131F" w:rsidP="00A8131F">
      <w:pPr>
        <w:numPr>
          <w:ilvl w:val="0"/>
          <w:numId w:val="5"/>
        </w:numPr>
        <w:rPr>
          <w:sz w:val="28"/>
          <w:szCs w:val="28"/>
        </w:rPr>
      </w:pPr>
      <w:r w:rsidRPr="00A8131F">
        <w:rPr>
          <w:b/>
          <w:bCs/>
          <w:sz w:val="28"/>
          <w:szCs w:val="28"/>
        </w:rPr>
        <w:t>The Signature Header:</w:t>
      </w:r>
      <w:r w:rsidRPr="00A8131F">
        <w:rPr>
          <w:sz w:val="28"/>
          <w:szCs w:val="28"/>
        </w:rPr>
        <w:t> The sending mail server adds a DKIM-Signature header to the email. This header contains crucial information, including the d= (domain) and s= (selector).</w:t>
      </w:r>
    </w:p>
    <w:p w14:paraId="43E20295" w14:textId="77777777" w:rsidR="00A8131F" w:rsidRPr="00A8131F" w:rsidRDefault="00A8131F" w:rsidP="00A8131F">
      <w:pPr>
        <w:numPr>
          <w:ilvl w:val="0"/>
          <w:numId w:val="5"/>
        </w:numPr>
        <w:rPr>
          <w:sz w:val="28"/>
          <w:szCs w:val="28"/>
        </w:rPr>
      </w:pPr>
      <w:r w:rsidRPr="00A8131F">
        <w:rPr>
          <w:b/>
          <w:bCs/>
          <w:sz w:val="28"/>
          <w:szCs w:val="28"/>
        </w:rPr>
        <w:t>DNS Query:</w:t>
      </w:r>
      <w:r w:rsidRPr="00A8131F">
        <w:rPr>
          <w:sz w:val="28"/>
          <w:szCs w:val="28"/>
        </w:rPr>
        <w:t> The receiving mail server takes the domain (d=example.com) and the selector (s=selector1) from the DKIM header.</w:t>
      </w:r>
    </w:p>
    <w:p w14:paraId="5089DED3" w14:textId="0E64181C" w:rsidR="00A8131F" w:rsidRPr="00A8131F" w:rsidRDefault="00A8131F" w:rsidP="00A8131F">
      <w:pPr>
        <w:numPr>
          <w:ilvl w:val="0"/>
          <w:numId w:val="5"/>
        </w:numPr>
        <w:rPr>
          <w:sz w:val="28"/>
          <w:szCs w:val="28"/>
        </w:rPr>
      </w:pPr>
      <w:r w:rsidRPr="00A8131F">
        <w:rPr>
          <w:b/>
          <w:bCs/>
          <w:sz w:val="28"/>
          <w:szCs w:val="28"/>
        </w:rPr>
        <w:lastRenderedPageBreak/>
        <w:t>Fetching the Key:</w:t>
      </w:r>
      <w:r w:rsidRPr="00A8131F">
        <w:rPr>
          <w:sz w:val="28"/>
          <w:szCs w:val="28"/>
        </w:rPr>
        <w:t> </w:t>
      </w:r>
      <w:r w:rsidR="007070F7">
        <w:rPr>
          <w:sz w:val="28"/>
          <w:szCs w:val="28"/>
        </w:rPr>
        <w:t>The receiver server</w:t>
      </w:r>
      <w:r w:rsidRPr="00A8131F">
        <w:rPr>
          <w:sz w:val="28"/>
          <w:szCs w:val="28"/>
        </w:rPr>
        <w:t xml:space="preserve"> then performs a DNS lookup for a special TXT record at the address:</w:t>
      </w:r>
      <w:r w:rsidRPr="00A8131F">
        <w:rPr>
          <w:sz w:val="28"/>
          <w:szCs w:val="28"/>
        </w:rPr>
        <w:br/>
        <w:t>selector1._domainkey.example.com</w:t>
      </w:r>
    </w:p>
    <w:p w14:paraId="5436368B" w14:textId="77777777" w:rsidR="00A8131F" w:rsidRPr="00A8131F" w:rsidRDefault="00A8131F" w:rsidP="00A8131F">
      <w:pPr>
        <w:numPr>
          <w:ilvl w:val="0"/>
          <w:numId w:val="5"/>
        </w:numPr>
        <w:rPr>
          <w:sz w:val="28"/>
          <w:szCs w:val="28"/>
        </w:rPr>
      </w:pPr>
      <w:r w:rsidRPr="00A8131F">
        <w:rPr>
          <w:b/>
          <w:bCs/>
          <w:sz w:val="28"/>
          <w:szCs w:val="28"/>
        </w:rPr>
        <w:t>The Public Key is in DNS:</w:t>
      </w:r>
      <w:r w:rsidRPr="00A8131F">
        <w:rPr>
          <w:sz w:val="28"/>
          <w:szCs w:val="28"/>
        </w:rPr>
        <w:t> The retrieved TXT record contains the </w:t>
      </w:r>
      <w:r w:rsidRPr="00A8131F">
        <w:rPr>
          <w:b/>
          <w:bCs/>
          <w:sz w:val="28"/>
          <w:szCs w:val="28"/>
        </w:rPr>
        <w:t>sender's (domain's) public key</w:t>
      </w:r>
      <w:r w:rsidRPr="00A8131F">
        <w:rPr>
          <w:sz w:val="28"/>
          <w:szCs w:val="28"/>
        </w:rPr>
        <w:t>. The receiving server uses this public key to verify the cryptographic signature in the email header.</w:t>
      </w:r>
    </w:p>
    <w:p w14:paraId="3ED74FEF" w14:textId="77777777" w:rsidR="00A8131F" w:rsidRPr="00A8131F" w:rsidRDefault="00A8131F" w:rsidP="00A8131F">
      <w:pPr>
        <w:rPr>
          <w:sz w:val="28"/>
          <w:szCs w:val="28"/>
        </w:rPr>
      </w:pPr>
      <w:r w:rsidRPr="00A8131F">
        <w:rPr>
          <w:b/>
          <w:bCs/>
          <w:sz w:val="28"/>
          <w:szCs w:val="28"/>
        </w:rPr>
        <w:t>In short: For DKIM, the public key is fetched from the sender's DNS records.</w:t>
      </w:r>
    </w:p>
    <w:p w14:paraId="0CBDF92B" w14:textId="77777777" w:rsidR="007070F7" w:rsidRDefault="007070F7" w:rsidP="00A8131F">
      <w:pPr>
        <w:rPr>
          <w:sz w:val="28"/>
          <w:szCs w:val="28"/>
        </w:rPr>
      </w:pPr>
    </w:p>
    <w:p w14:paraId="544962AE" w14:textId="77777777" w:rsidR="007070F7" w:rsidRDefault="007070F7" w:rsidP="00A8131F">
      <w:pPr>
        <w:rPr>
          <w:sz w:val="28"/>
          <w:szCs w:val="28"/>
        </w:rPr>
      </w:pPr>
    </w:p>
    <w:p w14:paraId="65224AB4" w14:textId="6F0CACAD" w:rsidR="00A8131F" w:rsidRPr="00A8131F" w:rsidRDefault="00A8131F" w:rsidP="00A8131F">
      <w:pPr>
        <w:rPr>
          <w:sz w:val="28"/>
          <w:szCs w:val="28"/>
        </w:rPr>
      </w:pPr>
      <w:r w:rsidRPr="00A8131F">
        <w:rPr>
          <w:sz w:val="28"/>
          <w:szCs w:val="28"/>
        </w:rPr>
        <w:t>Method B: For S/MIME (User-Level Signing)</w:t>
      </w:r>
    </w:p>
    <w:p w14:paraId="6F98D526" w14:textId="77777777" w:rsidR="00A8131F" w:rsidRPr="00A8131F" w:rsidRDefault="00A8131F" w:rsidP="00A8131F">
      <w:pPr>
        <w:rPr>
          <w:sz w:val="28"/>
          <w:szCs w:val="28"/>
        </w:rPr>
      </w:pPr>
      <w:r w:rsidRPr="00A8131F">
        <w:rPr>
          <w:sz w:val="28"/>
          <w:szCs w:val="28"/>
        </w:rPr>
        <w:t>S/MIME is used by individuals to sign their emails. The public key is attached to the email itself.</w:t>
      </w:r>
    </w:p>
    <w:p w14:paraId="5535F303" w14:textId="77777777" w:rsidR="00A8131F" w:rsidRPr="00A8131F" w:rsidRDefault="00A8131F" w:rsidP="00A8131F">
      <w:pPr>
        <w:numPr>
          <w:ilvl w:val="0"/>
          <w:numId w:val="6"/>
        </w:numPr>
        <w:rPr>
          <w:sz w:val="28"/>
          <w:szCs w:val="28"/>
        </w:rPr>
      </w:pPr>
      <w:r w:rsidRPr="00A8131F">
        <w:rPr>
          <w:b/>
          <w:bCs/>
          <w:sz w:val="28"/>
          <w:szCs w:val="28"/>
        </w:rPr>
        <w:t>Digital Certificate:</w:t>
      </w:r>
      <w:r w:rsidRPr="00A8131F">
        <w:rPr>
          <w:sz w:val="28"/>
          <w:szCs w:val="28"/>
        </w:rPr>
        <w:t> When a sender signs an email with S/MIME, they don't just attach a signature; they attach their </w:t>
      </w:r>
      <w:r w:rsidRPr="00A8131F">
        <w:rPr>
          <w:b/>
          <w:bCs/>
          <w:sz w:val="28"/>
          <w:szCs w:val="28"/>
        </w:rPr>
        <w:t>digital certificate</w:t>
      </w:r>
      <w:r w:rsidRPr="00A8131F">
        <w:rPr>
          <w:sz w:val="28"/>
          <w:szCs w:val="28"/>
        </w:rPr>
        <w:t>. This certificate contains their public key, identity (email address), and is issued by a trusted Certificate Authority (CA).</w:t>
      </w:r>
    </w:p>
    <w:p w14:paraId="11B89CA0" w14:textId="77777777" w:rsidR="00A8131F" w:rsidRPr="00A8131F" w:rsidRDefault="00A8131F" w:rsidP="00A8131F">
      <w:pPr>
        <w:numPr>
          <w:ilvl w:val="0"/>
          <w:numId w:val="6"/>
        </w:numPr>
        <w:rPr>
          <w:sz w:val="28"/>
          <w:szCs w:val="28"/>
        </w:rPr>
      </w:pPr>
      <w:r w:rsidRPr="00A8131F">
        <w:rPr>
          <w:b/>
          <w:bCs/>
          <w:sz w:val="28"/>
          <w:szCs w:val="28"/>
        </w:rPr>
        <w:t>Bundled with the Email:</w:t>
      </w:r>
      <w:r w:rsidRPr="00A8131F">
        <w:rPr>
          <w:sz w:val="28"/>
          <w:szCs w:val="28"/>
        </w:rPr>
        <w:t> The receiver's email client (e.g., Outlook, Apple Mail) extracts the sender's public key directly from this attached certificate.</w:t>
      </w:r>
    </w:p>
    <w:p w14:paraId="725D5421" w14:textId="77777777" w:rsidR="00A8131F" w:rsidRPr="00A8131F" w:rsidRDefault="00A8131F" w:rsidP="00A8131F">
      <w:pPr>
        <w:numPr>
          <w:ilvl w:val="0"/>
          <w:numId w:val="6"/>
        </w:numPr>
        <w:rPr>
          <w:sz w:val="28"/>
          <w:szCs w:val="28"/>
        </w:rPr>
      </w:pPr>
      <w:r w:rsidRPr="00A8131F">
        <w:rPr>
          <w:b/>
          <w:bCs/>
          <w:sz w:val="28"/>
          <w:szCs w:val="28"/>
        </w:rPr>
        <w:t>Trust Chain:</w:t>
      </w:r>
      <w:r w:rsidRPr="00A8131F">
        <w:rPr>
          <w:sz w:val="28"/>
          <w:szCs w:val="28"/>
        </w:rPr>
        <w:t> The email client checks if it trusts the CA that issued the sender's certificate. If it does, it uses the extracted public key to verify the signature.</w:t>
      </w:r>
    </w:p>
    <w:p w14:paraId="2D4CB7F1" w14:textId="7CC19E31" w:rsidR="004960A4" w:rsidRPr="00114636" w:rsidRDefault="00114636" w:rsidP="007C748B">
      <w:pPr>
        <w:rPr>
          <w:b/>
          <w:bCs/>
          <w:sz w:val="28"/>
          <w:szCs w:val="28"/>
        </w:rPr>
      </w:pPr>
      <w:r w:rsidRPr="00114636">
        <w:rPr>
          <w:b/>
          <w:bCs/>
          <w:sz w:val="28"/>
          <w:szCs w:val="28"/>
        </w:rPr>
        <w:t>Email Encryption:</w:t>
      </w:r>
      <w:r w:rsidR="004960A4">
        <w:rPr>
          <w:b/>
          <w:bCs/>
          <w:sz w:val="28"/>
          <w:szCs w:val="28"/>
        </w:rPr>
        <w:br/>
        <w:t>PGP (Pretty Good Privacy):</w:t>
      </w:r>
    </w:p>
    <w:p w14:paraId="0988C593" w14:textId="16FEB462" w:rsidR="00A311BD" w:rsidRPr="00114636" w:rsidRDefault="00114636" w:rsidP="007C748B">
      <w:pPr>
        <w:rPr>
          <w:sz w:val="28"/>
          <w:szCs w:val="28"/>
        </w:rPr>
      </w:pPr>
      <w:r>
        <w:rPr>
          <w:sz w:val="28"/>
          <w:szCs w:val="28"/>
        </w:rPr>
        <w:t>NPPI (non-public personal information)</w:t>
      </w:r>
      <w:r w:rsidR="00766309">
        <w:rPr>
          <w:sz w:val="28"/>
          <w:szCs w:val="28"/>
        </w:rPr>
        <w:t>, PHI (protected health information)</w:t>
      </w:r>
      <w:r w:rsidR="004960A4">
        <w:rPr>
          <w:sz w:val="28"/>
          <w:szCs w:val="28"/>
        </w:rPr>
        <w:br/>
        <w:t xml:space="preserve">i. A sender generates the hash value of the message and encrypts with the algorithms like 3des, DSC (signed by using private key). </w:t>
      </w:r>
      <w:r w:rsidR="004960A4">
        <w:rPr>
          <w:sz w:val="28"/>
          <w:szCs w:val="28"/>
        </w:rPr>
        <w:br/>
        <w:t xml:space="preserve">ii. </w:t>
      </w:r>
      <w:r w:rsidR="00C707F9" w:rsidRPr="00C707F9">
        <w:rPr>
          <w:sz w:val="28"/>
          <w:szCs w:val="28"/>
        </w:rPr>
        <w:t>The sender’s digital ID generates the digital signature, which comprises the sender certificate and public key</w:t>
      </w:r>
      <w:r w:rsidR="004960A4">
        <w:rPr>
          <w:sz w:val="28"/>
          <w:szCs w:val="28"/>
        </w:rPr>
        <w:br/>
        <w:t xml:space="preserve">iii. Receiver SMTP server queries to DNS server to find the public key of the Sender mail. It presents in the txt record of the DNS server. </w:t>
      </w:r>
      <w:r w:rsidR="004960A4">
        <w:rPr>
          <w:sz w:val="28"/>
          <w:szCs w:val="28"/>
        </w:rPr>
        <w:br/>
        <w:t xml:space="preserve">iv. After getting the public key (integrity check), Receiver checks connection integrity then it decrypts the message with the </w:t>
      </w:r>
      <w:r w:rsidR="004960A4" w:rsidRPr="004960A4">
        <w:rPr>
          <w:b/>
          <w:bCs/>
          <w:sz w:val="28"/>
          <w:szCs w:val="28"/>
        </w:rPr>
        <w:t>private key</w:t>
      </w:r>
      <w:r w:rsidR="004960A4">
        <w:rPr>
          <w:sz w:val="28"/>
          <w:szCs w:val="28"/>
        </w:rPr>
        <w:t xml:space="preserve"> of corresponding the public key of the sender.</w:t>
      </w:r>
      <w:r w:rsidR="004960A4">
        <w:rPr>
          <w:sz w:val="28"/>
          <w:szCs w:val="28"/>
        </w:rPr>
        <w:br/>
      </w:r>
      <w:r w:rsidR="00C707F9">
        <w:rPr>
          <w:sz w:val="28"/>
          <w:szCs w:val="28"/>
        </w:rPr>
        <w:lastRenderedPageBreak/>
        <w:br/>
      </w:r>
      <w:r w:rsidR="00C707F9" w:rsidRPr="00C707F9">
        <w:rPr>
          <w:noProof/>
          <w:sz w:val="28"/>
          <w:szCs w:val="28"/>
        </w:rPr>
        <w:drawing>
          <wp:inline distT="0" distB="0" distL="0" distR="0" wp14:anchorId="7D6C9F2C" wp14:editId="5B09834B">
            <wp:extent cx="5943600" cy="2825115"/>
            <wp:effectExtent l="0" t="0" r="0" b="0"/>
            <wp:docPr id="7586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4904" name=""/>
                    <pic:cNvPicPr/>
                  </pic:nvPicPr>
                  <pic:blipFill>
                    <a:blip r:embed="rId7"/>
                    <a:stretch>
                      <a:fillRect/>
                    </a:stretch>
                  </pic:blipFill>
                  <pic:spPr>
                    <a:xfrm>
                      <a:off x="0" y="0"/>
                      <a:ext cx="5943600" cy="2825115"/>
                    </a:xfrm>
                    <a:prstGeom prst="rect">
                      <a:avLst/>
                    </a:prstGeom>
                  </pic:spPr>
                </pic:pic>
              </a:graphicData>
            </a:graphic>
          </wp:inline>
        </w:drawing>
      </w:r>
    </w:p>
    <w:p w14:paraId="57550131" w14:textId="45EA1719" w:rsidR="009D0D91" w:rsidRPr="009D0D91" w:rsidRDefault="009D0D91">
      <w:pPr>
        <w:rPr>
          <w:b/>
          <w:bCs/>
          <w:sz w:val="32"/>
          <w:szCs w:val="32"/>
        </w:rPr>
      </w:pPr>
      <w:r w:rsidRPr="009D0D91">
        <w:rPr>
          <w:b/>
          <w:bCs/>
          <w:sz w:val="32"/>
          <w:szCs w:val="32"/>
        </w:rPr>
        <w:t>ESA – Email Security Appliance</w:t>
      </w:r>
      <w:r>
        <w:rPr>
          <w:b/>
          <w:bCs/>
          <w:sz w:val="32"/>
          <w:szCs w:val="32"/>
        </w:rPr>
        <w:t>:</w:t>
      </w:r>
    </w:p>
    <w:p w14:paraId="78B24457" w14:textId="64BA3A21" w:rsidR="00CB4293" w:rsidRDefault="009D0D91">
      <w:r>
        <w:rPr>
          <w:noProof/>
        </w:rPr>
        <w:drawing>
          <wp:inline distT="0" distB="0" distL="0" distR="0" wp14:anchorId="44C04D8C" wp14:editId="791CE641">
            <wp:extent cx="5943600" cy="3343275"/>
            <wp:effectExtent l="0" t="0" r="0" b="9525"/>
            <wp:docPr id="32172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29102" name=""/>
                    <pic:cNvPicPr/>
                  </pic:nvPicPr>
                  <pic:blipFill>
                    <a:blip r:embed="rId8"/>
                    <a:stretch>
                      <a:fillRect/>
                    </a:stretch>
                  </pic:blipFill>
                  <pic:spPr>
                    <a:xfrm>
                      <a:off x="0" y="0"/>
                      <a:ext cx="5943600" cy="3343275"/>
                    </a:xfrm>
                    <a:prstGeom prst="rect">
                      <a:avLst/>
                    </a:prstGeom>
                  </pic:spPr>
                </pic:pic>
              </a:graphicData>
            </a:graphic>
          </wp:inline>
        </w:drawing>
      </w:r>
    </w:p>
    <w:p w14:paraId="1BEFC08C" w14:textId="42D817C0" w:rsidR="009D0D91" w:rsidRDefault="009D0D91">
      <w:r>
        <w:t>Anti-spam – SBRS (</w:t>
      </w:r>
      <w:r w:rsidR="00A84C4E">
        <w:t>sender-based</w:t>
      </w:r>
      <w:r>
        <w:t xml:space="preserve"> reputation score)</w:t>
      </w:r>
    </w:p>
    <w:p w14:paraId="1B858322" w14:textId="77777777" w:rsidR="00A84C4E" w:rsidRDefault="00A84C4E"/>
    <w:p w14:paraId="4B46F540" w14:textId="77777777" w:rsidR="00A84C4E" w:rsidRDefault="00A84C4E">
      <w:pPr>
        <w:rPr>
          <w:sz w:val="24"/>
          <w:szCs w:val="24"/>
        </w:rPr>
      </w:pPr>
      <w:r w:rsidRPr="00A84C4E">
        <w:rPr>
          <w:sz w:val="24"/>
          <w:szCs w:val="24"/>
        </w:rPr>
        <w:t>The investigation of email abuse scenarios including fraud email, spamming email, bombing email, spoofing email, and phishing email investigation scenarios</w:t>
      </w:r>
      <w:r>
        <w:rPr>
          <w:sz w:val="24"/>
          <w:szCs w:val="24"/>
        </w:rPr>
        <w:t>.</w:t>
      </w:r>
      <w:r>
        <w:rPr>
          <w:sz w:val="24"/>
          <w:szCs w:val="24"/>
        </w:rPr>
        <w:br/>
      </w:r>
      <w:r w:rsidRPr="00A84C4E">
        <w:rPr>
          <w:sz w:val="24"/>
          <w:szCs w:val="24"/>
        </w:rPr>
        <w:t>Investigating email abuse can involve a wide range of activities such as analy</w:t>
      </w:r>
      <w:r>
        <w:rPr>
          <w:sz w:val="24"/>
          <w:szCs w:val="24"/>
        </w:rPr>
        <w:t>s</w:t>
      </w:r>
      <w:r w:rsidRPr="00A84C4E">
        <w:rPr>
          <w:sz w:val="24"/>
          <w:szCs w:val="24"/>
        </w:rPr>
        <w:t>ing logs and headers, deciphering malicious code, decrypting data, and messages, collecting evidence, and even testifying in court.</w:t>
      </w:r>
    </w:p>
    <w:p w14:paraId="11A8761B" w14:textId="77777777" w:rsidR="00A84C4E" w:rsidRDefault="00A84C4E">
      <w:pPr>
        <w:rPr>
          <w:sz w:val="24"/>
          <w:szCs w:val="24"/>
        </w:rPr>
      </w:pPr>
    </w:p>
    <w:p w14:paraId="1A61831F" w14:textId="77777777" w:rsidR="00F73609" w:rsidRDefault="00A84C4E">
      <w:pPr>
        <w:rPr>
          <w:b/>
          <w:bCs/>
          <w:sz w:val="28"/>
          <w:szCs w:val="28"/>
        </w:rPr>
      </w:pPr>
      <w:r w:rsidRPr="00A84C4E">
        <w:rPr>
          <w:b/>
          <w:bCs/>
          <w:sz w:val="28"/>
          <w:szCs w:val="28"/>
          <w:highlight w:val="yellow"/>
        </w:rPr>
        <w:t>Different types of attacks in an email:</w:t>
      </w:r>
      <w:r w:rsidR="001A3777">
        <w:rPr>
          <w:b/>
          <w:bCs/>
          <w:sz w:val="28"/>
          <w:szCs w:val="28"/>
        </w:rPr>
        <w:t xml:space="preserve"> (page 16)</w:t>
      </w:r>
    </w:p>
    <w:p w14:paraId="1F464D81" w14:textId="77777777" w:rsidR="00F73609" w:rsidRDefault="00F73609" w:rsidP="00F73609">
      <w:pPr>
        <w:rPr>
          <w:sz w:val="24"/>
          <w:szCs w:val="24"/>
        </w:rPr>
      </w:pPr>
      <w:r>
        <w:rPr>
          <w:b/>
          <w:bCs/>
          <w:sz w:val="28"/>
          <w:szCs w:val="28"/>
        </w:rPr>
        <w:t>EMAIL SPAM:</w:t>
      </w:r>
      <w:r w:rsidR="00A84C4E">
        <w:rPr>
          <w:sz w:val="24"/>
          <w:szCs w:val="24"/>
        </w:rPr>
        <w:br/>
        <w:t xml:space="preserve">i. </w:t>
      </w:r>
      <w:r w:rsidR="00A84C4E" w:rsidRPr="00A84C4E">
        <w:rPr>
          <w:sz w:val="24"/>
          <w:szCs w:val="24"/>
        </w:rPr>
        <w:t>Email spam, also known as junk email, refers to unsolicited email messages, usually sent in bulk to a large list of recipients</w:t>
      </w:r>
      <w:r w:rsidR="00A84C4E">
        <w:rPr>
          <w:sz w:val="24"/>
          <w:szCs w:val="24"/>
        </w:rPr>
        <w:t xml:space="preserve">. </w:t>
      </w:r>
      <w:r w:rsidR="00A84C4E">
        <w:rPr>
          <w:sz w:val="24"/>
          <w:szCs w:val="24"/>
        </w:rPr>
        <w:br/>
      </w:r>
      <w:r w:rsidR="00A84C4E">
        <w:rPr>
          <w:sz w:val="24"/>
          <w:szCs w:val="24"/>
        </w:rPr>
        <w:lastRenderedPageBreak/>
        <w:t xml:space="preserve">ii. </w:t>
      </w:r>
      <w:r w:rsidR="00A84C4E" w:rsidRPr="00A84C4E">
        <w:rPr>
          <w:sz w:val="24"/>
          <w:szCs w:val="24"/>
        </w:rPr>
        <w:t>Email spam is typically used by companies to advertise their products, but it can also be used for malicious purposes such as phishing scams and identity theft.</w:t>
      </w:r>
    </w:p>
    <w:p w14:paraId="710B14FB" w14:textId="39476EF0" w:rsidR="00F73609" w:rsidRPr="00F73609" w:rsidRDefault="00F73609" w:rsidP="00F73609">
      <w:pPr>
        <w:rPr>
          <w:sz w:val="24"/>
          <w:szCs w:val="24"/>
        </w:rPr>
      </w:pPr>
      <w:r w:rsidRPr="00F73609">
        <w:rPr>
          <w:sz w:val="24"/>
          <w:szCs w:val="24"/>
        </w:rPr>
        <w:t>Spam emails are unsolicited emails that are sent to recipients in quantity and, frequently, the majority of these spam emails are commercial in nature; however, chain emails are also possible. Spam emails can range from advertisements for products, services, or events to malicious scams and threats, making them a very dangerous form of communication. To combat the growing number of spam emails, many email providers and websites have adopted advanced anti-spam technology.</w:t>
      </w:r>
      <w:r>
        <w:rPr>
          <w:sz w:val="24"/>
          <w:szCs w:val="24"/>
        </w:rPr>
        <w:br/>
      </w:r>
      <w:r>
        <w:rPr>
          <w:sz w:val="24"/>
          <w:szCs w:val="24"/>
        </w:rPr>
        <w:br/>
      </w:r>
      <w:r w:rsidRPr="00F73609">
        <w:rPr>
          <w:b/>
          <w:bCs/>
          <w:sz w:val="28"/>
          <w:szCs w:val="28"/>
        </w:rPr>
        <w:t>BOMBING:</w:t>
      </w:r>
      <w:r>
        <w:rPr>
          <w:sz w:val="24"/>
          <w:szCs w:val="24"/>
        </w:rPr>
        <w:br/>
        <w:t xml:space="preserve">i. </w:t>
      </w:r>
      <w:r w:rsidRPr="00882D48">
        <w:rPr>
          <w:sz w:val="28"/>
          <w:szCs w:val="28"/>
        </w:rPr>
        <w:t>Email bombing is a way of sending a large number of emails to overrun the inbox or flood the email server, culminating in a DoS (denial-of-service) attack. It has become an increasingly popular form of cyber-attack, particularly as the cost of bandwidth and storage continues to decrease. Email bombing is a destructive and dangerous form of attack, and can have serious consequences for the recipient</w:t>
      </w:r>
      <w:r>
        <w:rPr>
          <w:sz w:val="28"/>
          <w:szCs w:val="28"/>
        </w:rPr>
        <w:t>.</w:t>
      </w:r>
    </w:p>
    <w:p w14:paraId="5A7D0DB5" w14:textId="77777777" w:rsidR="00F73609" w:rsidRDefault="00F73609" w:rsidP="00F73609">
      <w:pPr>
        <w:rPr>
          <w:sz w:val="28"/>
          <w:szCs w:val="28"/>
        </w:rPr>
      </w:pPr>
    </w:p>
    <w:p w14:paraId="0A83CFE5" w14:textId="77777777" w:rsidR="00F73609" w:rsidRDefault="00F73609" w:rsidP="00F73609">
      <w:pPr>
        <w:rPr>
          <w:sz w:val="28"/>
          <w:szCs w:val="28"/>
        </w:rPr>
      </w:pPr>
      <w:r w:rsidRPr="000D78BE">
        <w:rPr>
          <w:b/>
          <w:bCs/>
          <w:sz w:val="28"/>
          <w:szCs w:val="28"/>
        </w:rPr>
        <w:t>Email</w:t>
      </w:r>
      <w:r>
        <w:rPr>
          <w:b/>
          <w:bCs/>
          <w:sz w:val="28"/>
          <w:szCs w:val="28"/>
        </w:rPr>
        <w:t xml:space="preserve"> </w:t>
      </w:r>
      <w:r w:rsidRPr="000D78BE">
        <w:rPr>
          <w:b/>
          <w:bCs/>
          <w:sz w:val="28"/>
          <w:szCs w:val="28"/>
        </w:rPr>
        <w:t>Spoofing:</w:t>
      </w:r>
      <w:r w:rsidRPr="000D78BE">
        <w:rPr>
          <w:sz w:val="28"/>
          <w:szCs w:val="28"/>
        </w:rPr>
        <w:br/>
        <w:t>Email spoofing is a technique used by attackers to disguise the true source of an email by falsifying the sender’s address. This makes the message appear to come from a trusted source, thereby masking its malicious intent. Spoofed emails are often used as a delivery mechanism for spam, malware, or phishing attacks.</w:t>
      </w:r>
    </w:p>
    <w:p w14:paraId="7DCB3052" w14:textId="77777777" w:rsidR="00F73609" w:rsidRDefault="00F73609" w:rsidP="00F73609">
      <w:pPr>
        <w:rPr>
          <w:sz w:val="28"/>
          <w:szCs w:val="28"/>
        </w:rPr>
      </w:pPr>
      <w:r w:rsidRPr="00B3166C">
        <w:rPr>
          <w:sz w:val="28"/>
          <w:szCs w:val="28"/>
        </w:rPr>
        <w:t xml:space="preserve">Yes, email spoofing exploits the way </w:t>
      </w:r>
      <w:r w:rsidRPr="00B3166C">
        <w:rPr>
          <w:b/>
          <w:bCs/>
          <w:sz w:val="28"/>
          <w:szCs w:val="28"/>
        </w:rPr>
        <w:t>servers exchange mail using SMTP</w:t>
      </w:r>
      <w:r w:rsidRPr="00B3166C">
        <w:rPr>
          <w:sz w:val="28"/>
          <w:szCs w:val="28"/>
        </w:rPr>
        <w:t xml:space="preserve">. It happens </w:t>
      </w:r>
      <w:r w:rsidRPr="00B3166C">
        <w:rPr>
          <w:b/>
          <w:bCs/>
          <w:sz w:val="28"/>
          <w:szCs w:val="28"/>
        </w:rPr>
        <w:t>between sending and receiving servers</w:t>
      </w:r>
      <w:r w:rsidRPr="00B3166C">
        <w:rPr>
          <w:sz w:val="28"/>
          <w:szCs w:val="28"/>
        </w:rPr>
        <w:t>, because SMTP by default does not check if the “From” address is authentic.</w:t>
      </w:r>
      <w:r>
        <w:rPr>
          <w:sz w:val="28"/>
          <w:szCs w:val="28"/>
        </w:rPr>
        <w:br/>
        <w:t>prevented by enabling SPF, DKIM, and DMARC.</w:t>
      </w:r>
    </w:p>
    <w:p w14:paraId="692326EA" w14:textId="77777777" w:rsidR="00F73609" w:rsidRPr="00F73609" w:rsidRDefault="00F73609" w:rsidP="00F73609">
      <w:pPr>
        <w:rPr>
          <w:b/>
          <w:bCs/>
          <w:sz w:val="28"/>
          <w:szCs w:val="28"/>
        </w:rPr>
      </w:pPr>
      <w:r w:rsidRPr="00F73609">
        <w:rPr>
          <w:b/>
          <w:bCs/>
          <w:sz w:val="28"/>
          <w:szCs w:val="28"/>
        </w:rPr>
        <w:t>(</w:t>
      </w:r>
    </w:p>
    <w:p w14:paraId="49469365" w14:textId="1D428A9F" w:rsidR="00F73609" w:rsidRDefault="00F73609" w:rsidP="00F73609">
      <w:pPr>
        <w:rPr>
          <w:sz w:val="28"/>
          <w:szCs w:val="28"/>
        </w:rPr>
      </w:pPr>
      <w:r w:rsidRPr="00F73609">
        <w:rPr>
          <w:b/>
          <w:bCs/>
          <w:sz w:val="28"/>
          <w:szCs w:val="28"/>
        </w:rPr>
        <w:t>Email spoofing</w:t>
      </w:r>
      <w:r w:rsidRPr="00F73609">
        <w:rPr>
          <w:sz w:val="28"/>
          <w:szCs w:val="28"/>
        </w:rPr>
        <w:t xml:space="preserve"> </w:t>
      </w:r>
      <w:r>
        <w:rPr>
          <w:sz w:val="28"/>
          <w:szCs w:val="28"/>
        </w:rPr>
        <w:t xml:space="preserve">is used </w:t>
      </w:r>
      <w:r w:rsidRPr="00F73609">
        <w:rPr>
          <w:sz w:val="28"/>
          <w:szCs w:val="28"/>
        </w:rPr>
        <w:t>to impersonate a supervisor, professor, or financial institution to deceive people into doing some kind of action. Scammers adopt this type of deception because they know that if a person knows who sent the message, they are more likely to engage with the content of the email. In order to identify the spoofed email address, we need to check the email header information. The email headers contain a lot of tracking information that shows where the message has been on the Internet. These headers are shown differently in different email systems. To access the header information, we need to open the message and view its source. The source code of the message contains all of the email headers, including IP addresses that are used to trace the location of the email sender</w:t>
      </w:r>
      <w:r>
        <w:rPr>
          <w:sz w:val="28"/>
          <w:szCs w:val="28"/>
        </w:rPr>
        <w:t>.</w:t>
      </w:r>
    </w:p>
    <w:p w14:paraId="020FA9BC" w14:textId="098EE07B" w:rsidR="00F73609" w:rsidRPr="00F73609" w:rsidRDefault="00F73609" w:rsidP="00F73609">
      <w:pPr>
        <w:rPr>
          <w:b/>
          <w:bCs/>
          <w:sz w:val="28"/>
          <w:szCs w:val="28"/>
        </w:rPr>
      </w:pPr>
      <w:r w:rsidRPr="00F73609">
        <w:rPr>
          <w:b/>
          <w:bCs/>
          <w:sz w:val="28"/>
          <w:szCs w:val="28"/>
        </w:rPr>
        <w:t>)</w:t>
      </w:r>
    </w:p>
    <w:p w14:paraId="519555ED" w14:textId="77777777" w:rsidR="00F73609" w:rsidRPr="000D78BE" w:rsidRDefault="00F73609" w:rsidP="00F73609">
      <w:pPr>
        <w:rPr>
          <w:sz w:val="28"/>
          <w:szCs w:val="28"/>
        </w:rPr>
      </w:pPr>
    </w:p>
    <w:p w14:paraId="713BD596" w14:textId="52A562B4" w:rsidR="00F73609" w:rsidRDefault="00F73609" w:rsidP="00F73609">
      <w:pPr>
        <w:rPr>
          <w:sz w:val="28"/>
          <w:szCs w:val="28"/>
        </w:rPr>
      </w:pPr>
      <w:r w:rsidRPr="000D78BE">
        <w:rPr>
          <w:b/>
          <w:bCs/>
          <w:sz w:val="28"/>
          <w:szCs w:val="28"/>
        </w:rPr>
        <w:lastRenderedPageBreak/>
        <w:t>Phishing:</w:t>
      </w:r>
      <w:r w:rsidRPr="000D78BE">
        <w:rPr>
          <w:sz w:val="28"/>
          <w:szCs w:val="28"/>
        </w:rPr>
        <w:br/>
        <w:t>Phishing is a form of cybercrime that combines social engineering and technological deception to steal sensitive information such as bank account details, usernames, and passwords. Attackers typically send counterfeit emails that appear to originate from reputable organizations. These emails trick recipients into revealing personal data by clicking on malicious links or entering credentials into fake websites.</w:t>
      </w:r>
      <w:r w:rsidR="00B475D5">
        <w:rPr>
          <w:sz w:val="28"/>
          <w:szCs w:val="28"/>
        </w:rPr>
        <w:br/>
      </w:r>
      <w:r w:rsidR="00B475D5">
        <w:rPr>
          <w:sz w:val="28"/>
          <w:szCs w:val="28"/>
        </w:rPr>
        <w:br/>
      </w:r>
      <w:r w:rsidR="00B475D5" w:rsidRPr="00B475D5">
        <w:rPr>
          <w:b/>
          <w:bCs/>
          <w:sz w:val="28"/>
          <w:szCs w:val="28"/>
          <w:highlight w:val="yellow"/>
        </w:rPr>
        <w:t>INVESTIGATING EMAILS:</w:t>
      </w:r>
      <w:r w:rsidR="00B475D5">
        <w:rPr>
          <w:sz w:val="28"/>
          <w:szCs w:val="28"/>
        </w:rPr>
        <w:br/>
      </w:r>
      <w:r w:rsidR="00B475D5" w:rsidRPr="00B475D5">
        <w:rPr>
          <w:sz w:val="28"/>
          <w:szCs w:val="28"/>
        </w:rPr>
        <w:t xml:space="preserve">There are several techniques that are useful for conducting an email investigation during this step, including </w:t>
      </w:r>
      <w:r w:rsidR="00B475D5">
        <w:rPr>
          <w:sz w:val="28"/>
          <w:szCs w:val="28"/>
        </w:rPr>
        <w:br/>
        <w:t xml:space="preserve">i. </w:t>
      </w:r>
      <w:r w:rsidR="00B475D5" w:rsidRPr="00B475D5">
        <w:rPr>
          <w:sz w:val="28"/>
          <w:szCs w:val="28"/>
        </w:rPr>
        <w:t>header investigation</w:t>
      </w:r>
      <w:r w:rsidR="00B475D5">
        <w:rPr>
          <w:sz w:val="28"/>
          <w:szCs w:val="28"/>
        </w:rPr>
        <w:t xml:space="preserve">         </w:t>
      </w:r>
      <w:r w:rsidR="00B475D5">
        <w:rPr>
          <w:sz w:val="28"/>
          <w:szCs w:val="28"/>
        </w:rPr>
        <w:br/>
        <w:t xml:space="preserve">ii. </w:t>
      </w:r>
      <w:r w:rsidR="00B475D5" w:rsidRPr="00B475D5">
        <w:rPr>
          <w:sz w:val="28"/>
          <w:szCs w:val="28"/>
        </w:rPr>
        <w:t>server investigation</w:t>
      </w:r>
      <w:r w:rsidR="00B475D5">
        <w:rPr>
          <w:sz w:val="28"/>
          <w:szCs w:val="28"/>
        </w:rPr>
        <w:tab/>
      </w:r>
      <w:r w:rsidR="00B475D5">
        <w:rPr>
          <w:sz w:val="28"/>
          <w:szCs w:val="28"/>
        </w:rPr>
        <w:tab/>
      </w:r>
      <w:r w:rsidR="00B475D5">
        <w:rPr>
          <w:sz w:val="28"/>
          <w:szCs w:val="28"/>
        </w:rPr>
        <w:br/>
        <w:t xml:space="preserve">iii. </w:t>
      </w:r>
      <w:r w:rsidR="00B475D5" w:rsidRPr="00B475D5">
        <w:rPr>
          <w:sz w:val="28"/>
          <w:szCs w:val="28"/>
        </w:rPr>
        <w:t>investigation of software-embedded detail</w:t>
      </w:r>
      <w:r w:rsidR="00B475D5">
        <w:rPr>
          <w:sz w:val="28"/>
          <w:szCs w:val="28"/>
        </w:rPr>
        <w:t>s</w:t>
      </w:r>
      <w:r w:rsidR="00B475D5">
        <w:rPr>
          <w:sz w:val="28"/>
          <w:szCs w:val="28"/>
        </w:rPr>
        <w:br/>
        <w:t>iv.</w:t>
      </w:r>
      <w:r w:rsidR="00B475D5" w:rsidRPr="00B475D5">
        <w:rPr>
          <w:sz w:val="28"/>
          <w:szCs w:val="28"/>
        </w:rPr>
        <w:t xml:space="preserve"> investigation and discovery of hidden emails</w:t>
      </w:r>
      <w:r w:rsidR="00B475D5">
        <w:rPr>
          <w:sz w:val="28"/>
          <w:szCs w:val="28"/>
        </w:rPr>
        <w:br/>
        <w:t xml:space="preserve">v. </w:t>
      </w:r>
      <w:r w:rsidR="00B475D5" w:rsidRPr="00B475D5">
        <w:rPr>
          <w:sz w:val="28"/>
          <w:szCs w:val="28"/>
        </w:rPr>
        <w:t>investigation of anti-forensic activity</w:t>
      </w:r>
    </w:p>
    <w:p w14:paraId="5C041D37" w14:textId="5B7ED27D" w:rsidR="003A6BD5" w:rsidRDefault="004A3CEC" w:rsidP="00F73609">
      <w:pPr>
        <w:rPr>
          <w:sz w:val="28"/>
          <w:szCs w:val="28"/>
        </w:rPr>
      </w:pPr>
      <w:r>
        <w:rPr>
          <w:noProof/>
          <w:sz w:val="28"/>
          <w:szCs w:val="28"/>
        </w:rPr>
        <mc:AlternateContent>
          <mc:Choice Requires="wps">
            <w:drawing>
              <wp:anchor distT="0" distB="0" distL="114300" distR="114300" simplePos="0" relativeHeight="251659264" behindDoc="0" locked="0" layoutInCell="1" allowOverlap="1" wp14:anchorId="066F0A64" wp14:editId="7734ACE2">
                <wp:simplePos x="0" y="0"/>
                <wp:positionH relativeFrom="column">
                  <wp:posOffset>4400550</wp:posOffset>
                </wp:positionH>
                <wp:positionV relativeFrom="paragraph">
                  <wp:posOffset>138430</wp:posOffset>
                </wp:positionV>
                <wp:extent cx="2387600" cy="660400"/>
                <wp:effectExtent l="0" t="0" r="12700" b="25400"/>
                <wp:wrapNone/>
                <wp:docPr id="1361337572" name="Text Box 23"/>
                <wp:cNvGraphicFramePr/>
                <a:graphic xmlns:a="http://schemas.openxmlformats.org/drawingml/2006/main">
                  <a:graphicData uri="http://schemas.microsoft.com/office/word/2010/wordprocessingShape">
                    <wps:wsp>
                      <wps:cNvSpPr txBox="1"/>
                      <wps:spPr>
                        <a:xfrm>
                          <a:off x="0" y="0"/>
                          <a:ext cx="2387600" cy="660400"/>
                        </a:xfrm>
                        <a:prstGeom prst="rect">
                          <a:avLst/>
                        </a:prstGeom>
                        <a:solidFill>
                          <a:schemeClr val="bg2"/>
                        </a:solidFill>
                        <a:ln/>
                      </wps:spPr>
                      <wps:style>
                        <a:lnRef idx="2">
                          <a:schemeClr val="accent1"/>
                        </a:lnRef>
                        <a:fillRef idx="1">
                          <a:schemeClr val="lt1"/>
                        </a:fillRef>
                        <a:effectRef idx="0">
                          <a:schemeClr val="accent1"/>
                        </a:effectRef>
                        <a:fontRef idx="minor">
                          <a:schemeClr val="dk1"/>
                        </a:fontRef>
                      </wps:style>
                      <wps:txbx>
                        <w:txbxContent>
                          <w:p w14:paraId="5D25FE6E" w14:textId="3F32F867" w:rsidR="00924B9E" w:rsidRPr="00924B9E" w:rsidRDefault="00924B9E">
                            <w:pPr>
                              <w:rPr>
                                <w:color w:val="4472C4"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24B9E">
                              <w:rPr>
                                <w:color w:val="4472C4"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Sig</w:t>
                            </w:r>
                            <w:r>
                              <w:rPr>
                                <w:color w:val="4472C4"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r w:rsidRPr="00924B9E">
                              <w:rPr>
                                <w:color w:val="4472C4"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ature</w:t>
                            </w:r>
                            <w:r>
                              <w:rPr>
                                <w:color w:val="4472C4"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66F0A64" id="_x0000_t202" coordsize="21600,21600" o:spt="202" path="m,l,21600r21600,l21600,xe">
                <v:stroke joinstyle="miter"/>
                <v:path gradientshapeok="t" o:connecttype="rect"/>
              </v:shapetype>
              <v:shape id="Text Box 23" o:spid="_x0000_s1026" type="#_x0000_t202" style="position:absolute;margin-left:346.5pt;margin-top:10.9pt;width:188pt;height:5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" fillcolor="#e7e6e6 [3214]" strokecolor="#4472c4 [3204]" strokeweight="1pt">
                <v:textbox>
                  <w:txbxContent>
                    <w:p w14:paraId="5D25FE6E" w14:textId="3F32F867" w:rsidR="00924B9E" w:rsidRPr="00924B9E" w:rsidRDefault="00924B9E">
                      <w:pPr>
                        <w:rPr>
                          <w:color w:val="4472C4"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24B9E">
                        <w:rPr>
                          <w:color w:val="4472C4"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Sig</w:t>
                      </w:r>
                      <w:r>
                        <w:rPr>
                          <w:color w:val="4472C4"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r w:rsidRPr="00924B9E">
                        <w:rPr>
                          <w:color w:val="4472C4"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ature</w:t>
                      </w:r>
                      <w:r>
                        <w:rPr>
                          <w:color w:val="4472C4"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p>
                  </w:txbxContent>
                </v:textbox>
              </v:shape>
            </w:pict>
          </mc:Fallback>
        </mc:AlternateContent>
      </w:r>
    </w:p>
    <w:p w14:paraId="7F0E937B" w14:textId="397513A1" w:rsidR="003A6BD5" w:rsidRDefault="004A3CEC" w:rsidP="00F73609">
      <w:pPr>
        <w:rPr>
          <w:sz w:val="28"/>
          <w:szCs w:val="28"/>
        </w:rPr>
      </w:pPr>
      <w:r w:rsidRPr="004A3CEC">
        <w:rPr>
          <w:noProof/>
          <w:sz w:val="28"/>
          <w:szCs w:val="28"/>
        </w:rPr>
        <w:drawing>
          <wp:inline distT="0" distB="0" distL="0" distR="0" wp14:anchorId="556B3777" wp14:editId="449191C4">
            <wp:extent cx="5943600" cy="3304540"/>
            <wp:effectExtent l="0" t="0" r="0" b="0"/>
            <wp:docPr id="213452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29847" name=""/>
                    <pic:cNvPicPr/>
                  </pic:nvPicPr>
                  <pic:blipFill>
                    <a:blip r:embed="rId9"/>
                    <a:stretch>
                      <a:fillRect/>
                    </a:stretch>
                  </pic:blipFill>
                  <pic:spPr>
                    <a:xfrm>
                      <a:off x="0" y="0"/>
                      <a:ext cx="5943600" cy="3304540"/>
                    </a:xfrm>
                    <a:prstGeom prst="rect">
                      <a:avLst/>
                    </a:prstGeom>
                  </pic:spPr>
                </pic:pic>
              </a:graphicData>
            </a:graphic>
          </wp:inline>
        </w:drawing>
      </w:r>
    </w:p>
    <w:p w14:paraId="5004957A" w14:textId="004E3DC3" w:rsidR="004A3CEC" w:rsidRDefault="004A3CEC" w:rsidP="00F73609">
      <w:pPr>
        <w:rPr>
          <w:sz w:val="28"/>
          <w:szCs w:val="28"/>
        </w:rPr>
      </w:pPr>
      <w:r w:rsidRPr="004A3CEC">
        <w:rPr>
          <w:noProof/>
          <w:sz w:val="28"/>
          <w:szCs w:val="28"/>
        </w:rPr>
        <w:drawing>
          <wp:inline distT="0" distB="0" distL="0" distR="0" wp14:anchorId="54A41D2F" wp14:editId="7226C519">
            <wp:extent cx="5943600" cy="1553210"/>
            <wp:effectExtent l="0" t="0" r="0" b="8890"/>
            <wp:docPr id="119672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20418" name=""/>
                    <pic:cNvPicPr/>
                  </pic:nvPicPr>
                  <pic:blipFill>
                    <a:blip r:embed="rId10"/>
                    <a:stretch>
                      <a:fillRect/>
                    </a:stretch>
                  </pic:blipFill>
                  <pic:spPr>
                    <a:xfrm>
                      <a:off x="0" y="0"/>
                      <a:ext cx="5943600" cy="1553210"/>
                    </a:xfrm>
                    <a:prstGeom prst="rect">
                      <a:avLst/>
                    </a:prstGeom>
                  </pic:spPr>
                </pic:pic>
              </a:graphicData>
            </a:graphic>
          </wp:inline>
        </w:drawing>
      </w:r>
    </w:p>
    <w:p w14:paraId="0AAECDCC" w14:textId="77777777" w:rsidR="004A3CEC" w:rsidRDefault="004A3CEC" w:rsidP="00F73609">
      <w:pPr>
        <w:rPr>
          <w:sz w:val="28"/>
          <w:szCs w:val="28"/>
        </w:rPr>
      </w:pPr>
      <w:r w:rsidRPr="004A3CEC">
        <w:rPr>
          <w:noProof/>
          <w:sz w:val="28"/>
          <w:szCs w:val="28"/>
        </w:rPr>
        <w:lastRenderedPageBreak/>
        <w:drawing>
          <wp:inline distT="0" distB="0" distL="0" distR="0" wp14:anchorId="32C3B0FE" wp14:editId="725A4076">
            <wp:extent cx="5943600" cy="2900680"/>
            <wp:effectExtent l="0" t="0" r="0" b="0"/>
            <wp:docPr id="97296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64244" name=""/>
                    <pic:cNvPicPr/>
                  </pic:nvPicPr>
                  <pic:blipFill>
                    <a:blip r:embed="rId11"/>
                    <a:stretch>
                      <a:fillRect/>
                    </a:stretch>
                  </pic:blipFill>
                  <pic:spPr>
                    <a:xfrm>
                      <a:off x="0" y="0"/>
                      <a:ext cx="5943600" cy="2900680"/>
                    </a:xfrm>
                    <a:prstGeom prst="rect">
                      <a:avLst/>
                    </a:prstGeom>
                  </pic:spPr>
                </pic:pic>
              </a:graphicData>
            </a:graphic>
          </wp:inline>
        </w:drawing>
      </w:r>
    </w:p>
    <w:p w14:paraId="2DF4EFBB" w14:textId="37852A26" w:rsidR="004A3CEC" w:rsidRDefault="004A3CEC" w:rsidP="00F73609">
      <w:pPr>
        <w:rPr>
          <w:sz w:val="28"/>
          <w:szCs w:val="28"/>
        </w:rPr>
      </w:pPr>
      <w:r w:rsidRPr="004A3CEC">
        <w:rPr>
          <w:noProof/>
          <w:sz w:val="28"/>
          <w:szCs w:val="28"/>
        </w:rPr>
        <w:drawing>
          <wp:inline distT="0" distB="0" distL="0" distR="0" wp14:anchorId="402BAC3A" wp14:editId="7F3A67A5">
            <wp:extent cx="5943600" cy="1097280"/>
            <wp:effectExtent l="0" t="0" r="0" b="7620"/>
            <wp:docPr id="143241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16519" name=""/>
                    <pic:cNvPicPr/>
                  </pic:nvPicPr>
                  <pic:blipFill>
                    <a:blip r:embed="rId12"/>
                    <a:stretch>
                      <a:fillRect/>
                    </a:stretch>
                  </pic:blipFill>
                  <pic:spPr>
                    <a:xfrm>
                      <a:off x="0" y="0"/>
                      <a:ext cx="5943600" cy="1097280"/>
                    </a:xfrm>
                    <a:prstGeom prst="rect">
                      <a:avLst/>
                    </a:prstGeom>
                  </pic:spPr>
                </pic:pic>
              </a:graphicData>
            </a:graphic>
          </wp:inline>
        </w:drawing>
      </w:r>
    </w:p>
    <w:p w14:paraId="4A8EA835" w14:textId="69C1725D" w:rsidR="004A3CEC" w:rsidRDefault="004A3CEC" w:rsidP="00F73609">
      <w:pPr>
        <w:rPr>
          <w:sz w:val="28"/>
          <w:szCs w:val="28"/>
        </w:rPr>
      </w:pPr>
      <w:r>
        <w:rPr>
          <w:sz w:val="28"/>
          <w:szCs w:val="28"/>
        </w:rPr>
        <w:t>(SSL / TLS, IPSEC)</w:t>
      </w:r>
    </w:p>
    <w:p w14:paraId="55432918" w14:textId="77777777" w:rsidR="008C0619" w:rsidRDefault="004A3CEC" w:rsidP="00F73609">
      <w:pPr>
        <w:rPr>
          <w:sz w:val="28"/>
          <w:szCs w:val="28"/>
        </w:rPr>
      </w:pPr>
      <w:r w:rsidRPr="004A3CEC">
        <w:rPr>
          <w:noProof/>
          <w:sz w:val="28"/>
          <w:szCs w:val="28"/>
        </w:rPr>
        <w:drawing>
          <wp:inline distT="0" distB="0" distL="0" distR="0" wp14:anchorId="360EE1B6" wp14:editId="011A7E77">
            <wp:extent cx="5943600" cy="1812290"/>
            <wp:effectExtent l="0" t="0" r="0" b="0"/>
            <wp:docPr id="88446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60109" name=""/>
                    <pic:cNvPicPr/>
                  </pic:nvPicPr>
                  <pic:blipFill>
                    <a:blip r:embed="rId13"/>
                    <a:stretch>
                      <a:fillRect/>
                    </a:stretch>
                  </pic:blipFill>
                  <pic:spPr>
                    <a:xfrm>
                      <a:off x="0" y="0"/>
                      <a:ext cx="5943600" cy="1812290"/>
                    </a:xfrm>
                    <a:prstGeom prst="rect">
                      <a:avLst/>
                    </a:prstGeom>
                  </pic:spPr>
                </pic:pic>
              </a:graphicData>
            </a:graphic>
          </wp:inline>
        </w:drawing>
      </w:r>
    </w:p>
    <w:p w14:paraId="7DC939A0" w14:textId="77777777" w:rsidR="008C0619" w:rsidRDefault="008C0619" w:rsidP="00F73609">
      <w:pPr>
        <w:rPr>
          <w:sz w:val="28"/>
          <w:szCs w:val="28"/>
        </w:rPr>
      </w:pPr>
      <w:r w:rsidRPr="008C0619">
        <w:rPr>
          <w:noProof/>
          <w:sz w:val="28"/>
          <w:szCs w:val="28"/>
        </w:rPr>
        <w:drawing>
          <wp:inline distT="0" distB="0" distL="0" distR="0" wp14:anchorId="76B33FA2" wp14:editId="4372EE44">
            <wp:extent cx="5943600" cy="2748915"/>
            <wp:effectExtent l="0" t="0" r="0" b="0"/>
            <wp:docPr id="29364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48533" name=""/>
                    <pic:cNvPicPr/>
                  </pic:nvPicPr>
                  <pic:blipFill>
                    <a:blip r:embed="rId14"/>
                    <a:stretch>
                      <a:fillRect/>
                    </a:stretch>
                  </pic:blipFill>
                  <pic:spPr>
                    <a:xfrm>
                      <a:off x="0" y="0"/>
                      <a:ext cx="5943600" cy="2748915"/>
                    </a:xfrm>
                    <a:prstGeom prst="rect">
                      <a:avLst/>
                    </a:prstGeom>
                  </pic:spPr>
                </pic:pic>
              </a:graphicData>
            </a:graphic>
          </wp:inline>
        </w:drawing>
      </w:r>
      <w:r>
        <w:rPr>
          <w:sz w:val="28"/>
          <w:szCs w:val="28"/>
        </w:rPr>
        <w:t xml:space="preserve"> </w:t>
      </w:r>
    </w:p>
    <w:p w14:paraId="40013B70" w14:textId="2430F86F" w:rsidR="00752F92" w:rsidRDefault="00752F92" w:rsidP="00F73609">
      <w:pPr>
        <w:rPr>
          <w:sz w:val="28"/>
          <w:szCs w:val="28"/>
        </w:rPr>
      </w:pPr>
      <w:r w:rsidRPr="00752F92">
        <w:rPr>
          <w:noProof/>
          <w:sz w:val="28"/>
          <w:szCs w:val="28"/>
        </w:rPr>
        <w:lastRenderedPageBreak/>
        <w:drawing>
          <wp:inline distT="0" distB="0" distL="0" distR="0" wp14:anchorId="5DA5DF67" wp14:editId="0A98DFDA">
            <wp:extent cx="5943600" cy="2693670"/>
            <wp:effectExtent l="0" t="0" r="0" b="0"/>
            <wp:docPr id="61136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64487" name=""/>
                    <pic:cNvPicPr/>
                  </pic:nvPicPr>
                  <pic:blipFill>
                    <a:blip r:embed="rId15"/>
                    <a:stretch>
                      <a:fillRect/>
                    </a:stretch>
                  </pic:blipFill>
                  <pic:spPr>
                    <a:xfrm>
                      <a:off x="0" y="0"/>
                      <a:ext cx="5943600" cy="2693670"/>
                    </a:xfrm>
                    <a:prstGeom prst="rect">
                      <a:avLst/>
                    </a:prstGeom>
                  </pic:spPr>
                </pic:pic>
              </a:graphicData>
            </a:graphic>
          </wp:inline>
        </w:drawing>
      </w:r>
    </w:p>
    <w:p w14:paraId="120ABA44" w14:textId="24FCF30C" w:rsidR="00752F92" w:rsidRDefault="00B552E6" w:rsidP="00F73609">
      <w:pPr>
        <w:rPr>
          <w:sz w:val="28"/>
          <w:szCs w:val="28"/>
        </w:rPr>
      </w:pPr>
      <w:r w:rsidRPr="003537F1">
        <w:rPr>
          <w:noProof/>
          <w:sz w:val="28"/>
          <w:szCs w:val="28"/>
        </w:rPr>
        <w:drawing>
          <wp:inline distT="0" distB="0" distL="0" distR="0" wp14:anchorId="1704E376" wp14:editId="32D90762">
            <wp:extent cx="5943600" cy="2984500"/>
            <wp:effectExtent l="0" t="0" r="0" b="6350"/>
            <wp:docPr id="178632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24919" name=""/>
                    <pic:cNvPicPr/>
                  </pic:nvPicPr>
                  <pic:blipFill>
                    <a:blip r:embed="rId16"/>
                    <a:stretch>
                      <a:fillRect/>
                    </a:stretch>
                  </pic:blipFill>
                  <pic:spPr>
                    <a:xfrm>
                      <a:off x="0" y="0"/>
                      <a:ext cx="5943600" cy="2984500"/>
                    </a:xfrm>
                    <a:prstGeom prst="rect">
                      <a:avLst/>
                    </a:prstGeom>
                  </pic:spPr>
                </pic:pic>
              </a:graphicData>
            </a:graphic>
          </wp:inline>
        </w:drawing>
      </w:r>
      <w:r w:rsidR="00752F92">
        <w:rPr>
          <w:noProof/>
          <w:sz w:val="28"/>
          <w:szCs w:val="28"/>
        </w:rPr>
        <w:drawing>
          <wp:inline distT="0" distB="0" distL="0" distR="0" wp14:anchorId="366E7F1E" wp14:editId="55D23999">
            <wp:extent cx="5166995" cy="2743200"/>
            <wp:effectExtent l="0" t="0" r="0" b="0"/>
            <wp:docPr id="7015802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6995" cy="2743200"/>
                    </a:xfrm>
                    <a:prstGeom prst="rect">
                      <a:avLst/>
                    </a:prstGeom>
                    <a:noFill/>
                  </pic:spPr>
                </pic:pic>
              </a:graphicData>
            </a:graphic>
          </wp:inline>
        </w:drawing>
      </w:r>
    </w:p>
    <w:p w14:paraId="1AD8C415" w14:textId="77777777" w:rsidR="00B552E6" w:rsidRDefault="004A3CEC" w:rsidP="00F73609">
      <w:pPr>
        <w:rPr>
          <w:sz w:val="28"/>
          <w:szCs w:val="28"/>
        </w:rPr>
      </w:pPr>
      <w:r>
        <w:rPr>
          <w:sz w:val="28"/>
          <w:szCs w:val="28"/>
        </w:rPr>
        <w:lastRenderedPageBreak/>
        <w:br/>
      </w:r>
      <w:r w:rsidR="00752F92" w:rsidRPr="00752F92">
        <w:rPr>
          <w:noProof/>
          <w:sz w:val="28"/>
          <w:szCs w:val="28"/>
        </w:rPr>
        <w:drawing>
          <wp:inline distT="0" distB="0" distL="0" distR="0" wp14:anchorId="43F3D446" wp14:editId="7E2E0B29">
            <wp:extent cx="5943600" cy="1951355"/>
            <wp:effectExtent l="0" t="0" r="0" b="0"/>
            <wp:docPr id="200866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64234" name=""/>
                    <pic:cNvPicPr/>
                  </pic:nvPicPr>
                  <pic:blipFill>
                    <a:blip r:embed="rId18"/>
                    <a:stretch>
                      <a:fillRect/>
                    </a:stretch>
                  </pic:blipFill>
                  <pic:spPr>
                    <a:xfrm>
                      <a:off x="0" y="0"/>
                      <a:ext cx="5943600" cy="1951355"/>
                    </a:xfrm>
                    <a:prstGeom prst="rect">
                      <a:avLst/>
                    </a:prstGeom>
                  </pic:spPr>
                </pic:pic>
              </a:graphicData>
            </a:graphic>
          </wp:inline>
        </w:drawing>
      </w:r>
      <w:r w:rsidR="00B552E6">
        <w:rPr>
          <w:sz w:val="28"/>
          <w:szCs w:val="28"/>
        </w:rPr>
        <w:br/>
      </w:r>
    </w:p>
    <w:p w14:paraId="6F28D8AA" w14:textId="23C36A7B" w:rsidR="004A3CEC" w:rsidRDefault="00B552E6" w:rsidP="00F73609">
      <w:pPr>
        <w:rPr>
          <w:sz w:val="28"/>
          <w:szCs w:val="28"/>
        </w:rPr>
      </w:pPr>
      <w:r w:rsidRPr="00B552E6">
        <w:rPr>
          <w:sz w:val="28"/>
          <w:szCs w:val="28"/>
          <w:highlight w:val="yellow"/>
        </w:rPr>
        <w:t>Finally:</w:t>
      </w:r>
    </w:p>
    <w:p w14:paraId="69148F95" w14:textId="4E74A05E" w:rsidR="00B552E6" w:rsidRDefault="00B552E6" w:rsidP="00F73609">
      <w:pPr>
        <w:rPr>
          <w:sz w:val="28"/>
          <w:szCs w:val="28"/>
        </w:rPr>
      </w:pPr>
      <w:r w:rsidRPr="00B552E6">
        <w:rPr>
          <w:noProof/>
          <w:sz w:val="28"/>
          <w:szCs w:val="28"/>
        </w:rPr>
        <w:drawing>
          <wp:inline distT="0" distB="0" distL="0" distR="0" wp14:anchorId="6B390C8A" wp14:editId="2183889C">
            <wp:extent cx="5943600" cy="2975610"/>
            <wp:effectExtent l="0" t="0" r="0" b="0"/>
            <wp:docPr id="129359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97057" name=""/>
                    <pic:cNvPicPr/>
                  </pic:nvPicPr>
                  <pic:blipFill>
                    <a:blip r:embed="rId19"/>
                    <a:stretch>
                      <a:fillRect/>
                    </a:stretch>
                  </pic:blipFill>
                  <pic:spPr>
                    <a:xfrm>
                      <a:off x="0" y="0"/>
                      <a:ext cx="5943600" cy="2975610"/>
                    </a:xfrm>
                    <a:prstGeom prst="rect">
                      <a:avLst/>
                    </a:prstGeom>
                  </pic:spPr>
                </pic:pic>
              </a:graphicData>
            </a:graphic>
          </wp:inline>
        </w:drawing>
      </w:r>
    </w:p>
    <w:p w14:paraId="346C9818" w14:textId="2BD788A6" w:rsidR="004A3CEC" w:rsidRDefault="00B552E6" w:rsidP="00F73609">
      <w:pPr>
        <w:rPr>
          <w:sz w:val="28"/>
          <w:szCs w:val="28"/>
        </w:rPr>
      </w:pPr>
      <w:r w:rsidRPr="00B552E6">
        <w:rPr>
          <w:noProof/>
          <w:sz w:val="28"/>
          <w:szCs w:val="28"/>
        </w:rPr>
        <w:drawing>
          <wp:inline distT="0" distB="0" distL="0" distR="0" wp14:anchorId="06A20693" wp14:editId="19AE8FB1">
            <wp:extent cx="5943600" cy="2006600"/>
            <wp:effectExtent l="0" t="0" r="0" b="0"/>
            <wp:docPr id="29781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17905" name=""/>
                    <pic:cNvPicPr/>
                  </pic:nvPicPr>
                  <pic:blipFill>
                    <a:blip r:embed="rId20"/>
                    <a:stretch>
                      <a:fillRect/>
                    </a:stretch>
                  </pic:blipFill>
                  <pic:spPr>
                    <a:xfrm>
                      <a:off x="0" y="0"/>
                      <a:ext cx="5943600" cy="2006600"/>
                    </a:xfrm>
                    <a:prstGeom prst="rect">
                      <a:avLst/>
                    </a:prstGeom>
                  </pic:spPr>
                </pic:pic>
              </a:graphicData>
            </a:graphic>
          </wp:inline>
        </w:drawing>
      </w:r>
    </w:p>
    <w:p w14:paraId="06BDD1BE" w14:textId="77777777" w:rsidR="00B552E6" w:rsidRPr="00A96508" w:rsidRDefault="00B552E6" w:rsidP="00F73609">
      <w:pPr>
        <w:rPr>
          <w:sz w:val="28"/>
          <w:szCs w:val="28"/>
          <w:lang w:val="en-US"/>
        </w:rPr>
      </w:pPr>
    </w:p>
    <w:sectPr w:rsidR="00B552E6" w:rsidRPr="00A96508" w:rsidSect="00B82318">
      <w:pgSz w:w="11910" w:h="16840"/>
      <w:pgMar w:top="640" w:right="600" w:bottom="280" w:left="600" w:header="720" w:footer="720" w:gutter="0"/>
      <w:cols w:space="720" w:equalWidth="0">
        <w:col w:w="936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B74C9" w14:textId="77777777" w:rsidR="006044F6" w:rsidRDefault="006044F6" w:rsidP="00166C33">
      <w:pPr>
        <w:spacing w:after="0" w:line="240" w:lineRule="auto"/>
      </w:pPr>
      <w:r>
        <w:separator/>
      </w:r>
    </w:p>
  </w:endnote>
  <w:endnote w:type="continuationSeparator" w:id="0">
    <w:p w14:paraId="1CF27C82" w14:textId="77777777" w:rsidR="006044F6" w:rsidRDefault="006044F6" w:rsidP="00166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AD023" w14:textId="77777777" w:rsidR="006044F6" w:rsidRDefault="006044F6" w:rsidP="00166C33">
      <w:pPr>
        <w:spacing w:after="0" w:line="240" w:lineRule="auto"/>
      </w:pPr>
      <w:r>
        <w:separator/>
      </w:r>
    </w:p>
  </w:footnote>
  <w:footnote w:type="continuationSeparator" w:id="0">
    <w:p w14:paraId="46514DDC" w14:textId="77777777" w:rsidR="006044F6" w:rsidRDefault="006044F6" w:rsidP="00166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45CC"/>
    <w:multiLevelType w:val="multilevel"/>
    <w:tmpl w:val="C6AE9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D02CB"/>
    <w:multiLevelType w:val="multilevel"/>
    <w:tmpl w:val="B0B8F8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9097F"/>
    <w:multiLevelType w:val="multilevel"/>
    <w:tmpl w:val="08EA3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9142B8"/>
    <w:multiLevelType w:val="multilevel"/>
    <w:tmpl w:val="92A6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E6945"/>
    <w:multiLevelType w:val="multilevel"/>
    <w:tmpl w:val="A1B65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DF4B0B"/>
    <w:multiLevelType w:val="multilevel"/>
    <w:tmpl w:val="6ACC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309192">
    <w:abstractNumId w:val="5"/>
  </w:num>
  <w:num w:numId="2" w16cid:durableId="768811460">
    <w:abstractNumId w:val="1"/>
  </w:num>
  <w:num w:numId="3" w16cid:durableId="1676692129">
    <w:abstractNumId w:val="0"/>
  </w:num>
  <w:num w:numId="4" w16cid:durableId="407312312">
    <w:abstractNumId w:val="3"/>
  </w:num>
  <w:num w:numId="5" w16cid:durableId="1404330665">
    <w:abstractNumId w:val="2"/>
  </w:num>
  <w:num w:numId="6" w16cid:durableId="15513818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D91"/>
    <w:rsid w:val="0005577D"/>
    <w:rsid w:val="000D78BE"/>
    <w:rsid w:val="000F76CA"/>
    <w:rsid w:val="00114636"/>
    <w:rsid w:val="00166C33"/>
    <w:rsid w:val="001A3777"/>
    <w:rsid w:val="001E1428"/>
    <w:rsid w:val="001E6796"/>
    <w:rsid w:val="003537F1"/>
    <w:rsid w:val="003A6BD5"/>
    <w:rsid w:val="00407918"/>
    <w:rsid w:val="004960A4"/>
    <w:rsid w:val="004A3CEC"/>
    <w:rsid w:val="004C465E"/>
    <w:rsid w:val="004D5121"/>
    <w:rsid w:val="00574802"/>
    <w:rsid w:val="005C5BCC"/>
    <w:rsid w:val="005E5CAC"/>
    <w:rsid w:val="006044F6"/>
    <w:rsid w:val="006E268D"/>
    <w:rsid w:val="006E3BB4"/>
    <w:rsid w:val="007070F7"/>
    <w:rsid w:val="00752F92"/>
    <w:rsid w:val="00766309"/>
    <w:rsid w:val="007A04CF"/>
    <w:rsid w:val="007C748B"/>
    <w:rsid w:val="007D05B6"/>
    <w:rsid w:val="00867116"/>
    <w:rsid w:val="00882D48"/>
    <w:rsid w:val="008C0619"/>
    <w:rsid w:val="00924B9E"/>
    <w:rsid w:val="009B609E"/>
    <w:rsid w:val="009D0D91"/>
    <w:rsid w:val="00A01DB5"/>
    <w:rsid w:val="00A311BD"/>
    <w:rsid w:val="00A8131F"/>
    <w:rsid w:val="00A84C4E"/>
    <w:rsid w:val="00A96508"/>
    <w:rsid w:val="00B0010C"/>
    <w:rsid w:val="00B3166C"/>
    <w:rsid w:val="00B475D5"/>
    <w:rsid w:val="00B552E6"/>
    <w:rsid w:val="00B82318"/>
    <w:rsid w:val="00C513DE"/>
    <w:rsid w:val="00C55781"/>
    <w:rsid w:val="00C707F9"/>
    <w:rsid w:val="00C97D32"/>
    <w:rsid w:val="00CB4293"/>
    <w:rsid w:val="00D25327"/>
    <w:rsid w:val="00F148EC"/>
    <w:rsid w:val="00F73609"/>
    <w:rsid w:val="00F96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21467"/>
  <w15:chartTrackingRefBased/>
  <w15:docId w15:val="{531227C1-F44D-4F86-A79C-86E780658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D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0D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0D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0D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0D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0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D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0D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0D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0D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0D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0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D91"/>
    <w:rPr>
      <w:rFonts w:eastAsiaTheme="majorEastAsia" w:cstheme="majorBidi"/>
      <w:color w:val="272727" w:themeColor="text1" w:themeTint="D8"/>
    </w:rPr>
  </w:style>
  <w:style w:type="paragraph" w:styleId="Title">
    <w:name w:val="Title"/>
    <w:basedOn w:val="Normal"/>
    <w:next w:val="Normal"/>
    <w:link w:val="TitleChar"/>
    <w:uiPriority w:val="10"/>
    <w:qFormat/>
    <w:rsid w:val="009D0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D91"/>
    <w:pPr>
      <w:spacing w:before="160"/>
      <w:jc w:val="center"/>
    </w:pPr>
    <w:rPr>
      <w:i/>
      <w:iCs/>
      <w:color w:val="404040" w:themeColor="text1" w:themeTint="BF"/>
    </w:rPr>
  </w:style>
  <w:style w:type="character" w:customStyle="1" w:styleId="QuoteChar">
    <w:name w:val="Quote Char"/>
    <w:basedOn w:val="DefaultParagraphFont"/>
    <w:link w:val="Quote"/>
    <w:uiPriority w:val="29"/>
    <w:rsid w:val="009D0D91"/>
    <w:rPr>
      <w:i/>
      <w:iCs/>
      <w:color w:val="404040" w:themeColor="text1" w:themeTint="BF"/>
    </w:rPr>
  </w:style>
  <w:style w:type="paragraph" w:styleId="ListParagraph">
    <w:name w:val="List Paragraph"/>
    <w:basedOn w:val="Normal"/>
    <w:uiPriority w:val="34"/>
    <w:qFormat/>
    <w:rsid w:val="009D0D91"/>
    <w:pPr>
      <w:ind w:left="720"/>
      <w:contextualSpacing/>
    </w:pPr>
  </w:style>
  <w:style w:type="character" w:styleId="IntenseEmphasis">
    <w:name w:val="Intense Emphasis"/>
    <w:basedOn w:val="DefaultParagraphFont"/>
    <w:uiPriority w:val="21"/>
    <w:qFormat/>
    <w:rsid w:val="009D0D91"/>
    <w:rPr>
      <w:i/>
      <w:iCs/>
      <w:color w:val="2F5496" w:themeColor="accent1" w:themeShade="BF"/>
    </w:rPr>
  </w:style>
  <w:style w:type="paragraph" w:styleId="IntenseQuote">
    <w:name w:val="Intense Quote"/>
    <w:basedOn w:val="Normal"/>
    <w:next w:val="Normal"/>
    <w:link w:val="IntenseQuoteChar"/>
    <w:uiPriority w:val="30"/>
    <w:qFormat/>
    <w:rsid w:val="009D0D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0D91"/>
    <w:rPr>
      <w:i/>
      <w:iCs/>
      <w:color w:val="2F5496" w:themeColor="accent1" w:themeShade="BF"/>
    </w:rPr>
  </w:style>
  <w:style w:type="character" w:styleId="IntenseReference">
    <w:name w:val="Intense Reference"/>
    <w:basedOn w:val="DefaultParagraphFont"/>
    <w:uiPriority w:val="32"/>
    <w:qFormat/>
    <w:rsid w:val="009D0D91"/>
    <w:rPr>
      <w:b/>
      <w:bCs/>
      <w:smallCaps/>
      <w:color w:val="2F5496" w:themeColor="accent1" w:themeShade="BF"/>
      <w:spacing w:val="5"/>
    </w:rPr>
  </w:style>
  <w:style w:type="paragraph" w:styleId="Header">
    <w:name w:val="header"/>
    <w:basedOn w:val="Normal"/>
    <w:link w:val="HeaderChar"/>
    <w:uiPriority w:val="99"/>
    <w:unhideWhenUsed/>
    <w:rsid w:val="00166C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6C33"/>
  </w:style>
  <w:style w:type="paragraph" w:styleId="Footer">
    <w:name w:val="footer"/>
    <w:basedOn w:val="Normal"/>
    <w:link w:val="FooterChar"/>
    <w:uiPriority w:val="99"/>
    <w:unhideWhenUsed/>
    <w:rsid w:val="00166C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6C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2109</TotalTime>
  <Pages>11</Pages>
  <Words>1914</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Pradhan</dc:creator>
  <cp:keywords/>
  <dc:description/>
  <cp:lastModifiedBy>Shankar Pradhan</cp:lastModifiedBy>
  <cp:revision>27</cp:revision>
  <dcterms:created xsi:type="dcterms:W3CDTF">2025-08-31T06:26:00Z</dcterms:created>
  <dcterms:modified xsi:type="dcterms:W3CDTF">2026-09-13T05:51:00Z</dcterms:modified>
</cp:coreProperties>
</file>