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6A" w:rsidRDefault="0008226A" w:rsidP="0008226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/>
          <w:b/>
          <w:bCs/>
          <w:color w:val="222222"/>
          <w:sz w:val="32"/>
          <w:szCs w:val="24"/>
        </w:rPr>
      </w:pPr>
      <w:r>
        <w:rPr>
          <w:rFonts w:asciiTheme="majorHAnsi" w:eastAsia="Times New Roman" w:hAnsiTheme="majorHAnsi"/>
          <w:b/>
          <w:bCs/>
          <w:color w:val="222222"/>
          <w:sz w:val="32"/>
          <w:szCs w:val="24"/>
        </w:rPr>
        <w:t>ADIKAVI NANNAYA UNIVERSITY</w:t>
      </w:r>
    </w:p>
    <w:p w:rsidR="0008226A" w:rsidRPr="0008226A" w:rsidRDefault="0008226A" w:rsidP="0008226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/>
          <w:b/>
          <w:bCs/>
          <w:color w:val="222222"/>
          <w:sz w:val="28"/>
          <w:szCs w:val="24"/>
        </w:rPr>
      </w:pP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>2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  <w:vertAlign w:val="superscript"/>
        </w:rPr>
        <w:t>ND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 xml:space="preserve"> YEAR 1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  <w:vertAlign w:val="superscript"/>
        </w:rPr>
        <w:t>ST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 xml:space="preserve"> MID EXAM SYLLABUS</w:t>
      </w:r>
    </w:p>
    <w:p w:rsidR="0008226A" w:rsidRPr="0008226A" w:rsidRDefault="0008226A" w:rsidP="000822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STORY BOARD THEORY</w:t>
      </w:r>
    </w:p>
    <w:p w:rsidR="0008226A" w:rsidRDefault="0008226A" w:rsidP="0008226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08226A" w:rsidRPr="00C826E5" w:rsidRDefault="0008226A" w:rsidP="0008226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Unit I – Introduction</w:t>
      </w:r>
      <w:r w:rsidRPr="00C826E5">
        <w:rPr>
          <w:rFonts w:ascii="Times New Roman" w:eastAsia="Times New Roman" w:hAnsi="Times New Roman"/>
          <w:color w:val="222222"/>
          <w:sz w:val="24"/>
          <w:szCs w:val="24"/>
        </w:rPr>
        <w:br/>
      </w:r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 xml:space="preserve">What is Storyboard, Importance of Story Board, the difference between storyboard and Graphic Comic, Difference between Storyboard and Presentation Board. </w:t>
      </w:r>
      <w:proofErr w:type="gramStart"/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>Advantages of Storyboard in Animation, Anatomy of a Storyboard, Thumbnail Storyboard, Preparing Storyboards using Digital software.</w:t>
      </w:r>
      <w:proofErr w:type="gramEnd"/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 xml:space="preserve"> </w:t>
      </w:r>
      <w:proofErr w:type="gramStart"/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>Advanced Storyboard Techniques, Various Camera Shots and Camera Moves and their meaning, Transitions, Aspects of the storyboard.</w:t>
      </w:r>
      <w:proofErr w:type="gramEnd"/>
    </w:p>
    <w:p w:rsidR="0008226A" w:rsidRPr="00C826E5" w:rsidRDefault="0008226A" w:rsidP="0008226A">
      <w:pPr>
        <w:shd w:val="clear" w:color="auto" w:fill="FFFFFF"/>
        <w:spacing w:after="240" w:line="240" w:lineRule="auto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08226A" w:rsidRPr="00C826E5" w:rsidRDefault="0008226A" w:rsidP="0008226A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Unit II- Film Grammar</w:t>
      </w: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br/>
      </w:r>
      <w:r w:rsidRPr="00C826E5">
        <w:rPr>
          <w:rFonts w:ascii="Times New Roman" w:eastAsia="Times New Roman" w:hAnsi="Times New Roman"/>
          <w:color w:val="222222"/>
          <w:sz w:val="24"/>
          <w:szCs w:val="24"/>
        </w:rPr>
        <w:t xml:space="preserve">Types of Shot, Scene, sequence, 180 degree rule, 30 degree rule, jump cuts, intercuts, cuts </w:t>
      </w:r>
      <w:proofErr w:type="spellStart"/>
      <w:r w:rsidRPr="00C826E5">
        <w:rPr>
          <w:rFonts w:ascii="Times New Roman" w:eastAsia="Times New Roman" w:hAnsi="Times New Roman"/>
          <w:color w:val="222222"/>
          <w:sz w:val="24"/>
          <w:szCs w:val="24"/>
        </w:rPr>
        <w:t>aways</w:t>
      </w:r>
      <w:proofErr w:type="spellEnd"/>
      <w:r w:rsidRPr="00C826E5">
        <w:rPr>
          <w:rFonts w:ascii="Times New Roman" w:eastAsia="Times New Roman" w:hAnsi="Times New Roman"/>
          <w:color w:val="222222"/>
          <w:sz w:val="24"/>
          <w:szCs w:val="24"/>
        </w:rPr>
        <w:t xml:space="preserve"> and cut </w:t>
      </w:r>
      <w:proofErr w:type="gramStart"/>
      <w:r w:rsidRPr="00C826E5">
        <w:rPr>
          <w:rFonts w:ascii="Times New Roman" w:eastAsia="Times New Roman" w:hAnsi="Times New Roman"/>
          <w:color w:val="222222"/>
          <w:sz w:val="24"/>
          <w:szCs w:val="24"/>
        </w:rPr>
        <w:t>ins</w:t>
      </w:r>
      <w:proofErr w:type="gramEnd"/>
      <w:r w:rsidRPr="00C826E5">
        <w:rPr>
          <w:rFonts w:ascii="Times New Roman" w:eastAsia="Times New Roman" w:hAnsi="Times New Roman"/>
          <w:color w:val="222222"/>
          <w:sz w:val="24"/>
          <w:szCs w:val="24"/>
        </w:rPr>
        <w:t xml:space="preserve">, editing and direction, aesthetics of cinematography. </w:t>
      </w:r>
      <w:proofErr w:type="spellStart"/>
      <w:r w:rsidRPr="00C826E5">
        <w:rPr>
          <w:rFonts w:ascii="Times New Roman" w:eastAsia="Times New Roman" w:hAnsi="Times New Roman"/>
          <w:color w:val="222222"/>
          <w:sz w:val="24"/>
          <w:szCs w:val="24"/>
        </w:rPr>
        <w:t>Kule</w:t>
      </w:r>
      <w:proofErr w:type="spellEnd"/>
      <w:r w:rsidRPr="00C826E5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C826E5">
        <w:rPr>
          <w:rFonts w:ascii="Times New Roman" w:eastAsia="Times New Roman" w:hAnsi="Times New Roman"/>
          <w:color w:val="222222"/>
          <w:sz w:val="24"/>
          <w:szCs w:val="24"/>
        </w:rPr>
        <w:t>shov</w:t>
      </w:r>
      <w:proofErr w:type="spellEnd"/>
      <w:r w:rsidRPr="00C826E5">
        <w:rPr>
          <w:rFonts w:ascii="Times New Roman" w:eastAsia="Times New Roman" w:hAnsi="Times New Roman"/>
          <w:color w:val="222222"/>
          <w:sz w:val="24"/>
          <w:szCs w:val="24"/>
        </w:rPr>
        <w:t xml:space="preserve"> effect, vertigo effect, Camera angles and camera movement</w:t>
      </w:r>
    </w:p>
    <w:p w:rsidR="0008226A" w:rsidRPr="00C826E5" w:rsidRDefault="0008226A" w:rsidP="0008226A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Unit III- Posing</w:t>
      </w:r>
    </w:p>
    <w:p w:rsidR="0008226A" w:rsidRDefault="0008226A" w:rsidP="0008226A">
      <w:pPr>
        <w:spacing w:after="24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>Understanding the scene and emotion,</w:t>
      </w: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 </w:t>
      </w:r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>Character behavior, space and elements in scene.</w:t>
      </w:r>
      <w:proofErr w:type="gramEnd"/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 xml:space="preserve">Posing, </w:t>
      </w:r>
      <w:proofErr w:type="spellStart"/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>forshorting</w:t>
      </w:r>
      <w:proofErr w:type="spellEnd"/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>, drawing in different angles.</w:t>
      </w:r>
      <w:proofErr w:type="gramEnd"/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>Matching with the layout.</w:t>
      </w:r>
      <w:proofErr w:type="gramEnd"/>
      <w:r w:rsidRPr="00C826E5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C826E5">
        <w:rPr>
          <w:rFonts w:ascii="Times New Roman" w:eastAsia="Times New Roman" w:hAnsi="Times New Roman"/>
          <w:color w:val="222222"/>
          <w:sz w:val="24"/>
          <w:szCs w:val="24"/>
        </w:rPr>
        <w:t> </w:t>
      </w:r>
    </w:p>
    <w:p w:rsidR="007D309A" w:rsidRDefault="007D309A" w:rsidP="0008226A">
      <w:pPr>
        <w:spacing w:after="24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A913F8" w:rsidRDefault="00A913F8" w:rsidP="007D309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/>
          <w:b/>
          <w:bCs/>
          <w:color w:val="222222"/>
          <w:sz w:val="28"/>
          <w:szCs w:val="24"/>
        </w:rPr>
      </w:pPr>
    </w:p>
    <w:p w:rsidR="007D309A" w:rsidRPr="0008226A" w:rsidRDefault="007D309A" w:rsidP="007D309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/>
          <w:b/>
          <w:bCs/>
          <w:color w:val="222222"/>
          <w:sz w:val="28"/>
          <w:szCs w:val="24"/>
        </w:rPr>
      </w:pP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>2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  <w:vertAlign w:val="superscript"/>
        </w:rPr>
        <w:t>ND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 xml:space="preserve"> YEAR 1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  <w:vertAlign w:val="superscript"/>
        </w:rPr>
        <w:t>ST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 xml:space="preserve"> MID EXAM SYLLABUS</w:t>
      </w:r>
    </w:p>
    <w:p w:rsidR="007D309A" w:rsidRDefault="00485215" w:rsidP="004852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PRINCIPALS OF ANIMATION &amp; 2D THEORY</w:t>
      </w:r>
    </w:p>
    <w:p w:rsidR="007F5EF0" w:rsidRDefault="007F5EF0" w:rsidP="004852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7F5EF0" w:rsidRPr="00C826E5" w:rsidRDefault="007F5EF0" w:rsidP="007F5EF0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826E5">
        <w:rPr>
          <w:rFonts w:ascii="Times New Roman" w:eastAsia="Times New Roman" w:hAnsi="Times New Roman"/>
          <w:b/>
          <w:color w:val="000000"/>
          <w:sz w:val="24"/>
          <w:szCs w:val="24"/>
        </w:rPr>
        <w:t>UNIT-I</w:t>
      </w:r>
    </w:p>
    <w:p w:rsidR="007F5EF0" w:rsidRPr="00C826E5" w:rsidRDefault="007F5EF0" w:rsidP="007F5EF0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What is Animation: Its definition, early examples of </w:t>
      </w:r>
      <w:proofErr w:type="gramStart"/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>Animation.</w:t>
      </w:r>
      <w:proofErr w:type="gramEnd"/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History of Animation: Stop Motion Photo Animation, Zoetrope, </w:t>
      </w:r>
      <w:proofErr w:type="spellStart"/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>Thaumatrope</w:t>
      </w:r>
      <w:proofErr w:type="spellEnd"/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, Cell and Paper Animation, Types of Animation: Cell Animation, Stop Motion Animation facial expressions, Basic Principles of Animation: pose to pose Timing, Exaggeration, Squash and Stretch, Anticipation, staging, follow through and overlapping action, Arcs, Solid </w:t>
      </w:r>
      <w:proofErr w:type="gramStart"/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>Drawing ,Appeal</w:t>
      </w:r>
      <w:proofErr w:type="gramEnd"/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>, slow in and slow out, Secondary Action. Shapes and forms, Exaggeration, Attitude, Silhouettes, gesture drawing, Line drawing</w:t>
      </w:r>
    </w:p>
    <w:p w:rsidR="007F5EF0" w:rsidRPr="00C826E5" w:rsidRDefault="007F5EF0" w:rsidP="007F5EF0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826E5">
        <w:rPr>
          <w:rFonts w:ascii="Times New Roman" w:eastAsia="Times New Roman" w:hAnsi="Times New Roman"/>
          <w:b/>
          <w:color w:val="000000"/>
          <w:sz w:val="24"/>
          <w:szCs w:val="24"/>
        </w:rPr>
        <w:t>UNIT-11</w:t>
      </w:r>
    </w:p>
    <w:p w:rsidR="007F5EF0" w:rsidRPr="00C826E5" w:rsidRDefault="007F5EF0" w:rsidP="007F5EF0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>Various Terms: Animation Drawings/</w:t>
      </w:r>
      <w:proofErr w:type="spellStart"/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>Cels</w:t>
      </w:r>
      <w:proofErr w:type="spellEnd"/>
      <w:r w:rsidRPr="00C826E5">
        <w:rPr>
          <w:rFonts w:ascii="Times New Roman" w:eastAsia="Times New Roman" w:hAnsi="Times New Roman"/>
          <w:bCs/>
          <w:color w:val="000000"/>
          <w:sz w:val="24"/>
          <w:szCs w:val="24"/>
        </w:rPr>
        <w:t>, Rough Drawings, Clean ups, Color reference, Drawings, Layout, Model Sheet, Key Drawings and in Betweens, Master Background, Concept Piece, Character drawing, Story Board.</w:t>
      </w:r>
    </w:p>
    <w:p w:rsidR="007F5EF0" w:rsidRPr="00C826E5" w:rsidRDefault="007F5EF0" w:rsidP="007F5EF0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826E5">
        <w:rPr>
          <w:rFonts w:ascii="Times New Roman" w:eastAsia="Times New Roman" w:hAnsi="Times New Roman"/>
          <w:b/>
          <w:color w:val="000000"/>
          <w:sz w:val="24"/>
          <w:szCs w:val="24"/>
        </w:rPr>
        <w:t>UNIT - III</w:t>
      </w:r>
    </w:p>
    <w:p w:rsidR="007F5EF0" w:rsidRDefault="007F5EF0" w:rsidP="007F5EF0">
      <w:pPr>
        <w:suppressAutoHyphens/>
        <w:jc w:val="both"/>
        <w:rPr>
          <w:rFonts w:ascii="Times New Roman" w:hAnsi="Times New Roman"/>
          <w:color w:val="000000"/>
          <w:sz w:val="24"/>
          <w:szCs w:val="24"/>
        </w:rPr>
      </w:pPr>
      <w:r w:rsidRPr="00C826E5">
        <w:rPr>
          <w:rFonts w:ascii="Times New Roman" w:hAnsi="Times New Roman"/>
          <w:b/>
          <w:sz w:val="24"/>
          <w:szCs w:val="24"/>
        </w:rPr>
        <w:t>Flash Overview</w:t>
      </w:r>
      <w:r w:rsidRPr="00C826E5">
        <w:rPr>
          <w:rFonts w:ascii="Times New Roman" w:hAnsi="Times New Roman"/>
          <w:sz w:val="24"/>
          <w:szCs w:val="24"/>
        </w:rPr>
        <w:t xml:space="preserve"> – Flash movies content; Flash Vector Graphics; Interactivity; </w:t>
      </w:r>
      <w:r w:rsidRPr="00C826E5">
        <w:rPr>
          <w:rFonts w:ascii="Times New Roman" w:hAnsi="Times New Roman"/>
          <w:color w:val="000000"/>
          <w:sz w:val="24"/>
          <w:szCs w:val="24"/>
        </w:rPr>
        <w:t>animated logos, long-form animations with synchronized sound; Flash player; File name extension - .</w:t>
      </w:r>
      <w:proofErr w:type="spellStart"/>
      <w:r w:rsidRPr="00C826E5">
        <w:rPr>
          <w:rFonts w:ascii="Times New Roman" w:hAnsi="Times New Roman"/>
          <w:color w:val="000000"/>
          <w:sz w:val="24"/>
          <w:szCs w:val="24"/>
        </w:rPr>
        <w:t>fla</w:t>
      </w:r>
      <w:proofErr w:type="spellEnd"/>
      <w:r w:rsidRPr="00C826E5">
        <w:rPr>
          <w:rFonts w:ascii="Times New Roman" w:hAnsi="Times New Roman"/>
          <w:color w:val="000000"/>
          <w:sz w:val="24"/>
          <w:szCs w:val="24"/>
        </w:rPr>
        <w:t>; Artwork in Flash; Import vector graphics; bitmap graphics; and video from other applications; Animation in Flash - animate objects to make them appear to move across the Stage; Stage and workspace; Viewing stage; Moving view of stage; Grid, Guides &amp; Rulers; Creating new document; Property Inspector; Scenes &amp; Scenes Panel; Timeline; Display of frames in Timeline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C826E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16ABC" w:rsidRPr="00C826E5" w:rsidRDefault="00616ABC" w:rsidP="007F5EF0">
      <w:pPr>
        <w:suppressAutoHyphens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F5EF0" w:rsidRDefault="007F5EF0" w:rsidP="007F5EF0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7D309A" w:rsidRPr="00C826E5" w:rsidRDefault="007D309A" w:rsidP="007D309A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16ABC" w:rsidRPr="0008226A" w:rsidRDefault="00616ABC" w:rsidP="00616ABC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/>
          <w:b/>
          <w:bCs/>
          <w:color w:val="222222"/>
          <w:sz w:val="28"/>
          <w:szCs w:val="24"/>
        </w:rPr>
      </w:pP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lastRenderedPageBreak/>
        <w:t>2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  <w:vertAlign w:val="superscript"/>
        </w:rPr>
        <w:t>ND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 xml:space="preserve"> YEAR 1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  <w:vertAlign w:val="superscript"/>
        </w:rPr>
        <w:t>ST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 xml:space="preserve"> MID EXAM SYLLABUS</w:t>
      </w:r>
    </w:p>
    <w:p w:rsidR="00616ABC" w:rsidRDefault="00616ABC" w:rsidP="00616A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ANATOMY STUDY &amp; CHARACTER DESIGN THEORY</w:t>
      </w:r>
    </w:p>
    <w:p w:rsidR="004D2965" w:rsidRDefault="004D2965" w:rsidP="00616A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9125C4" w:rsidRPr="00C826E5" w:rsidRDefault="009125C4" w:rsidP="009125C4">
      <w:pPr>
        <w:shd w:val="clear" w:color="auto" w:fill="FFFFFF"/>
        <w:spacing w:after="0" w:line="178" w:lineRule="atLeast"/>
        <w:rPr>
          <w:rFonts w:ascii="Times New Roman" w:eastAsia="Times New Roman" w:hAnsi="Times New Roman"/>
          <w:color w:val="222222"/>
          <w:sz w:val="24"/>
          <w:szCs w:val="24"/>
        </w:rPr>
      </w:pP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Unit I-Character Bible                                                                                                        </w:t>
      </w:r>
    </w:p>
    <w:p w:rsidR="009125C4" w:rsidRPr="00C826E5" w:rsidRDefault="009125C4" w:rsidP="009125C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en-IN"/>
        </w:rPr>
      </w:pPr>
      <w:r w:rsidRPr="00C826E5">
        <w:rPr>
          <w:rFonts w:ascii="Times New Roman" w:eastAsia="Times New Roman" w:hAnsi="Times New Roman"/>
          <w:color w:val="222222"/>
          <w:sz w:val="24"/>
          <w:szCs w:val="24"/>
        </w:rPr>
        <w:t>Biography of character – Visualizing the Character – Creating Characters from life study. </w:t>
      </w:r>
      <w:proofErr w:type="gramStart"/>
      <w:r w:rsidRPr="00C826E5">
        <w:rPr>
          <w:rFonts w:ascii="Times New Roman" w:eastAsia="Times New Roman" w:hAnsi="Times New Roman"/>
          <w:color w:val="000000"/>
          <w:sz w:val="24"/>
          <w:szCs w:val="24"/>
        </w:rPr>
        <w:t>Story and the role of characters.</w:t>
      </w:r>
      <w:proofErr w:type="gramEnd"/>
      <w:r w:rsidRPr="00C826E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C826E5">
        <w:rPr>
          <w:rFonts w:ascii="Times New Roman" w:eastAsia="Times New Roman" w:hAnsi="Times New Roman"/>
          <w:color w:val="000000"/>
          <w:sz w:val="24"/>
          <w:szCs w:val="24"/>
        </w:rPr>
        <w:t>The roles and significance of all sorts of characters in animated films – human, imaginary – fantasy, Creating Characters from Life.</w:t>
      </w:r>
      <w:proofErr w:type="gramEnd"/>
      <w:r w:rsidRPr="00C826E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C826E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Character Design </w:t>
      </w:r>
      <w:r w:rsidRPr="00C826E5">
        <w:rPr>
          <w:rFonts w:ascii="Times New Roman" w:eastAsia="Times New Roman" w:hAnsi="Times New Roman"/>
          <w:color w:val="000000"/>
          <w:sz w:val="24"/>
          <w:szCs w:val="24"/>
        </w:rPr>
        <w:t xml:space="preserve">Elements of Character Design, - personality, attitude, role, function. </w:t>
      </w:r>
      <w:proofErr w:type="gramStart"/>
      <w:r w:rsidRPr="00C826E5">
        <w:rPr>
          <w:rFonts w:ascii="Times New Roman" w:eastAsia="Times New Roman" w:hAnsi="Times New Roman"/>
          <w:color w:val="000000"/>
          <w:sz w:val="24"/>
          <w:szCs w:val="24"/>
        </w:rPr>
        <w:t>Character Bible and model sheets, Stereotypes</w:t>
      </w:r>
      <w:r w:rsidRPr="00C826E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 w:rsidRPr="00C826E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C826E5">
        <w:rPr>
          <w:rFonts w:ascii="Times New Roman" w:eastAsia="Times New Roman" w:hAnsi="Times New Roman"/>
          <w:color w:val="000000"/>
          <w:sz w:val="24"/>
          <w:szCs w:val="24"/>
        </w:rPr>
        <w:t>Characters in animated films – models, drawing etc…</w:t>
      </w:r>
      <w:r w:rsidRPr="00C826E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                                                 </w:t>
      </w:r>
      <w:r w:rsidRPr="00C826E5">
        <w:rPr>
          <w:rFonts w:ascii="Times New Roman" w:eastAsia="Times New Roman" w:hAnsi="Times New Roman"/>
          <w:color w:val="222222"/>
          <w:sz w:val="24"/>
          <w:szCs w:val="24"/>
        </w:rPr>
        <w:br/>
      </w:r>
    </w:p>
    <w:p w:rsidR="009125C4" w:rsidRPr="00C826E5" w:rsidRDefault="009125C4" w:rsidP="009125C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N"/>
        </w:rPr>
      </w:pPr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> </w:t>
      </w: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</w:rPr>
        <w:t>Unit II - Anthropomorphic Character                                                                                  </w:t>
      </w:r>
      <w:r w:rsidRPr="00C826E5">
        <w:rPr>
          <w:rFonts w:ascii="Times New Roman" w:eastAsia="Times New Roman" w:hAnsi="Times New Roman"/>
          <w:color w:val="222222"/>
          <w:sz w:val="24"/>
          <w:szCs w:val="24"/>
        </w:rPr>
        <w:br/>
        <w:t>Design of Anthropomorphic Animals and Objects  </w:t>
      </w:r>
      <w:r w:rsidRPr="00C826E5">
        <w:rPr>
          <w:rFonts w:ascii="Times New Roman" w:eastAsia="Times New Roman" w:hAnsi="Times New Roman"/>
          <w:color w:val="000000"/>
          <w:sz w:val="24"/>
          <w:szCs w:val="24"/>
        </w:rPr>
        <w:t> Anthropomorphic and alien characters, animals, birds, objects etc…Examples from films.</w:t>
      </w:r>
      <w:r w:rsidRPr="00C826E5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gramStart"/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  <w:lang w:val="en-IN"/>
        </w:rPr>
        <w:t>Costume and Properties </w:t>
      </w:r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 xml:space="preserve">Costume with character – Costume and </w:t>
      </w:r>
      <w:proofErr w:type="spellStart"/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>color</w:t>
      </w:r>
      <w:proofErr w:type="spellEnd"/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 xml:space="preserve"> - Character Inspiration from costume – Imaginative design.</w:t>
      </w:r>
      <w:proofErr w:type="gramEnd"/>
      <w:r w:rsidRPr="00C826E5">
        <w:rPr>
          <w:rFonts w:ascii="Times New Roman" w:eastAsia="Times New Roman" w:hAnsi="Times New Roman"/>
          <w:color w:val="222222"/>
          <w:sz w:val="24"/>
          <w:szCs w:val="24"/>
          <w:lang w:val="en-IN"/>
        </w:rPr>
        <w:t xml:space="preserve"> Pets and props - Character styles - Anime Style – Aesthetics in anime characters </w:t>
      </w:r>
      <w:r w:rsidRPr="00C826E5">
        <w:rPr>
          <w:rFonts w:ascii="Times New Roman" w:hAnsi="Times New Roman"/>
          <w:sz w:val="24"/>
          <w:szCs w:val="24"/>
        </w:rPr>
        <w:t xml:space="preserve">(2D Character Animation) Introduction - Key Animation/ straight ahead Animation - Character Action -Volume and weight - Acting and attitude - Run, Jump, walk, push and pull </w:t>
      </w:r>
      <w:proofErr w:type="spellStart"/>
      <w:r w:rsidRPr="00C826E5">
        <w:rPr>
          <w:rFonts w:ascii="Times New Roman" w:hAnsi="Times New Roman"/>
          <w:sz w:val="24"/>
          <w:szCs w:val="24"/>
        </w:rPr>
        <w:t>Inbetweening</w:t>
      </w:r>
      <w:proofErr w:type="spellEnd"/>
      <w:r w:rsidRPr="00C826E5">
        <w:rPr>
          <w:rFonts w:ascii="Times New Roman" w:hAnsi="Times New Roman"/>
          <w:sz w:val="24"/>
          <w:szCs w:val="24"/>
        </w:rPr>
        <w:t xml:space="preserve"> techniques - Cleanup techniques - Time grid - registration - Trace back - Breakdown drawings - Line quality - Line consistency - Facial expression -Mouth chart - Lip sync - Eye expression - Eye blink - Water - Dust - Fire - Smoke - Rain - Explosion.</w:t>
      </w:r>
      <w:r w:rsidRPr="00C826E5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N"/>
        </w:rPr>
        <w:t xml:space="preserve"> </w:t>
      </w:r>
    </w:p>
    <w:p w:rsidR="009125C4" w:rsidRPr="00C826E5" w:rsidRDefault="009125C4" w:rsidP="009125C4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9125C4" w:rsidRPr="00C826E5" w:rsidRDefault="009125C4" w:rsidP="009125C4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C826E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Unit III: Skeleton Structure</w:t>
      </w:r>
    </w:p>
    <w:p w:rsidR="009125C4" w:rsidRDefault="009125C4" w:rsidP="009125C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  <w:r w:rsidRPr="00C826E5">
        <w:rPr>
          <w:rFonts w:ascii="Times New Roman" w:eastAsia="Times New Roman" w:hAnsi="Times New Roman"/>
          <w:color w:val="000000"/>
          <w:sz w:val="24"/>
          <w:szCs w:val="24"/>
        </w:rPr>
        <w:t>Introduction to skeletal structure – basic shapes and forms of Skelton – masses connected to spinal cord</w:t>
      </w:r>
    </w:p>
    <w:p w:rsidR="006D5E2E" w:rsidRDefault="006D5E2E" w:rsidP="00616ABC">
      <w:pPr>
        <w:jc w:val="center"/>
      </w:pPr>
    </w:p>
    <w:p w:rsidR="00B36063" w:rsidRDefault="00B36063" w:rsidP="00B3606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/>
          <w:b/>
          <w:bCs/>
          <w:color w:val="222222"/>
          <w:sz w:val="28"/>
          <w:szCs w:val="24"/>
        </w:rPr>
      </w:pP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>2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  <w:vertAlign w:val="superscript"/>
        </w:rPr>
        <w:t>ND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 xml:space="preserve"> YEAR 1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  <w:vertAlign w:val="superscript"/>
        </w:rPr>
        <w:t>ST</w:t>
      </w:r>
      <w:r w:rsidRPr="0008226A">
        <w:rPr>
          <w:rFonts w:asciiTheme="majorHAnsi" w:eastAsia="Times New Roman" w:hAnsiTheme="majorHAnsi"/>
          <w:b/>
          <w:bCs/>
          <w:color w:val="222222"/>
          <w:sz w:val="28"/>
          <w:szCs w:val="24"/>
        </w:rPr>
        <w:t xml:space="preserve"> MID EXAM SYLLABUS</w:t>
      </w:r>
    </w:p>
    <w:p w:rsidR="00B36063" w:rsidRDefault="00B36063" w:rsidP="00B3606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/>
          <w:b/>
          <w:bCs/>
          <w:color w:val="222222"/>
          <w:sz w:val="24"/>
          <w:szCs w:val="24"/>
        </w:rPr>
      </w:pPr>
      <w:r w:rsidRPr="00B36063">
        <w:rPr>
          <w:rFonts w:asciiTheme="majorHAnsi" w:eastAsia="Times New Roman" w:hAnsiTheme="majorHAnsi"/>
          <w:b/>
          <w:bCs/>
          <w:color w:val="222222"/>
          <w:sz w:val="24"/>
          <w:szCs w:val="24"/>
        </w:rPr>
        <w:t>INTRODUCTION TO 3D-1</w:t>
      </w:r>
    </w:p>
    <w:p w:rsidR="003173F5" w:rsidRDefault="003173F5" w:rsidP="00B3606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/>
          <w:b/>
          <w:bCs/>
          <w:color w:val="222222"/>
          <w:sz w:val="24"/>
          <w:szCs w:val="24"/>
        </w:rPr>
      </w:pPr>
    </w:p>
    <w:p w:rsidR="003173F5" w:rsidRPr="00C826E5" w:rsidRDefault="003173F5" w:rsidP="003173F5">
      <w:pPr>
        <w:spacing w:line="240" w:lineRule="auto"/>
        <w:rPr>
          <w:rFonts w:ascii="Times New Roman" w:hAnsi="Times New Roman"/>
          <w:b/>
          <w:color w:val="000000"/>
          <w:spacing w:val="10"/>
          <w:sz w:val="24"/>
          <w:szCs w:val="24"/>
        </w:rPr>
      </w:pPr>
      <w:r w:rsidRPr="00C826E5">
        <w:rPr>
          <w:rFonts w:ascii="Times New Roman" w:hAnsi="Times New Roman"/>
          <w:b/>
          <w:color w:val="000000"/>
          <w:spacing w:val="10"/>
          <w:sz w:val="24"/>
          <w:szCs w:val="24"/>
        </w:rPr>
        <w:t>Unit - I (3D Modeling)</w:t>
      </w:r>
    </w:p>
    <w:p w:rsidR="003173F5" w:rsidRPr="00C826E5" w:rsidRDefault="003173F5" w:rsidP="003173F5">
      <w:pPr>
        <w:spacing w:line="240" w:lineRule="auto"/>
        <w:rPr>
          <w:rFonts w:ascii="Times New Roman" w:hAnsi="Times New Roman"/>
          <w:color w:val="000000"/>
          <w:spacing w:val="3"/>
          <w:sz w:val="24"/>
          <w:szCs w:val="24"/>
        </w:rPr>
      </w:pPr>
      <w:r w:rsidRPr="00C826E5">
        <w:rPr>
          <w:rFonts w:ascii="Times New Roman" w:hAnsi="Times New Roman"/>
          <w:color w:val="000000"/>
          <w:spacing w:val="3"/>
          <w:sz w:val="24"/>
          <w:szCs w:val="24"/>
        </w:rPr>
        <w:t xml:space="preserve">Interface and Introduction on Modeling (Theory): </w:t>
      </w:r>
      <w:r w:rsidRPr="00C826E5"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Fundamentals of modeling, Different Primitives and usage, Transformation tools, modeling by basic geometrical primitives</w:t>
      </w:r>
      <w:r w:rsidRPr="00C826E5">
        <w:rPr>
          <w:rFonts w:ascii="Times New Roman" w:hAnsi="Times New Roman"/>
          <w:color w:val="000000"/>
          <w:spacing w:val="5"/>
          <w:sz w:val="24"/>
          <w:szCs w:val="24"/>
        </w:rPr>
        <w:t xml:space="preserve">- Standard and Extended Primitives </w:t>
      </w:r>
      <w:r w:rsidRPr="00C826E5">
        <w:rPr>
          <w:rFonts w:ascii="Times New Roman" w:hAnsi="Times New Roman"/>
          <w:color w:val="000000"/>
          <w:spacing w:val="3"/>
          <w:sz w:val="24"/>
          <w:szCs w:val="24"/>
        </w:rPr>
        <w:t xml:space="preserve">Working with Modifiers (extrude, Bevel, Lathe, Bevel profile)  </w:t>
      </w:r>
      <w:proofErr w:type="spellStart"/>
      <w:r w:rsidRPr="00C826E5">
        <w:rPr>
          <w:rFonts w:ascii="Times New Roman" w:hAnsi="Times New Roman"/>
          <w:color w:val="000000"/>
          <w:spacing w:val="3"/>
          <w:sz w:val="24"/>
          <w:szCs w:val="24"/>
        </w:rPr>
        <w:t>Spline</w:t>
      </w:r>
      <w:proofErr w:type="spellEnd"/>
      <w:r w:rsidRPr="00C826E5">
        <w:rPr>
          <w:rFonts w:ascii="Times New Roman" w:hAnsi="Times New Roman"/>
          <w:color w:val="000000"/>
          <w:spacing w:val="3"/>
          <w:sz w:val="24"/>
          <w:szCs w:val="24"/>
        </w:rPr>
        <w:t xml:space="preserve"> Modeling – (Head Phone / Flight) -</w:t>
      </w:r>
      <w:r w:rsidRPr="00C826E5">
        <w:rPr>
          <w:rFonts w:ascii="Times New Roman" w:hAnsi="Times New Roman"/>
          <w:color w:val="000000"/>
          <w:spacing w:val="5"/>
          <w:sz w:val="24"/>
          <w:szCs w:val="24"/>
        </w:rPr>
        <w:t xml:space="preserve">Compound Objects (Connect, Boolean and Loft) - Object Modeling </w:t>
      </w:r>
      <w:proofErr w:type="spellStart"/>
      <w:r w:rsidRPr="00C826E5">
        <w:rPr>
          <w:rFonts w:ascii="Times New Roman" w:hAnsi="Times New Roman"/>
          <w:color w:val="000000"/>
          <w:spacing w:val="5"/>
          <w:sz w:val="24"/>
          <w:szCs w:val="24"/>
        </w:rPr>
        <w:t>usingEdit</w:t>
      </w:r>
      <w:proofErr w:type="spellEnd"/>
      <w:r w:rsidRPr="00C826E5">
        <w:rPr>
          <w:rFonts w:ascii="Times New Roman" w:hAnsi="Times New Roman"/>
          <w:color w:val="000000"/>
          <w:spacing w:val="5"/>
          <w:sz w:val="24"/>
          <w:szCs w:val="24"/>
        </w:rPr>
        <w:t xml:space="preserve"> Poly tools – Probe Modeling  Introduction to Character Modeling Basic with Polygon (Face, Torso, Hands and Legs etc,)</w:t>
      </w:r>
      <w:r w:rsidRPr="00C826E5">
        <w:rPr>
          <w:rFonts w:ascii="Times New Roman" w:hAnsi="Times New Roman"/>
          <w:color w:val="000000"/>
          <w:spacing w:val="3"/>
          <w:sz w:val="24"/>
          <w:szCs w:val="24"/>
        </w:rPr>
        <w:t xml:space="preserve">- High </w:t>
      </w:r>
      <w:r w:rsidRPr="00C826E5">
        <w:rPr>
          <w:rFonts w:ascii="Times New Roman" w:hAnsi="Times New Roman"/>
          <w:color w:val="000000"/>
          <w:spacing w:val="7"/>
          <w:sz w:val="24"/>
          <w:szCs w:val="24"/>
        </w:rPr>
        <w:t xml:space="preserve">Resolution </w:t>
      </w:r>
      <w:r w:rsidRPr="00C826E5">
        <w:rPr>
          <w:rFonts w:ascii="Times New Roman" w:hAnsi="Times New Roman"/>
          <w:color w:val="000000"/>
          <w:spacing w:val="5"/>
          <w:sz w:val="24"/>
          <w:szCs w:val="24"/>
        </w:rPr>
        <w:t xml:space="preserve">Character continuation of Basic for Production </w:t>
      </w:r>
      <w:r w:rsidRPr="00C826E5">
        <w:rPr>
          <w:rFonts w:ascii="Times New Roman" w:hAnsi="Times New Roman"/>
          <w:color w:val="000000"/>
          <w:spacing w:val="7"/>
          <w:sz w:val="24"/>
          <w:szCs w:val="24"/>
        </w:rPr>
        <w:t xml:space="preserve">- Applying Mesh Smooth </w:t>
      </w:r>
      <w:r w:rsidRPr="00C826E5">
        <w:rPr>
          <w:rFonts w:ascii="Times New Roman" w:hAnsi="Times New Roman"/>
          <w:color w:val="000000"/>
          <w:spacing w:val="6"/>
          <w:sz w:val="24"/>
          <w:szCs w:val="24"/>
        </w:rPr>
        <w:t xml:space="preserve"> -  Explanation of Material Editor and Applying Materials. - Explanation of Textures and UVW Mapping. </w:t>
      </w:r>
      <w:proofErr w:type="gramStart"/>
      <w:r w:rsidRPr="00C826E5"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TEXTURING  Texture</w:t>
      </w:r>
      <w:proofErr w:type="gramEnd"/>
      <w:r w:rsidRPr="00C826E5"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mapping, Wrapping of texture on a 2D surface, multi-layer texturing. SHADING Definition of shading and its uses, different shading materials, no shadow shading, HDRI</w:t>
      </w:r>
    </w:p>
    <w:p w:rsidR="003173F5" w:rsidRPr="00C826E5" w:rsidRDefault="003173F5" w:rsidP="003173F5">
      <w:pPr>
        <w:tabs>
          <w:tab w:val="right" w:pos="2952"/>
        </w:tabs>
        <w:spacing w:before="252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826E5">
        <w:rPr>
          <w:rFonts w:ascii="Times New Roman" w:hAnsi="Times New Roman"/>
          <w:b/>
          <w:color w:val="000000"/>
          <w:sz w:val="24"/>
          <w:szCs w:val="24"/>
        </w:rPr>
        <w:t>Unit - II</w:t>
      </w:r>
      <w:r w:rsidRPr="00C826E5">
        <w:rPr>
          <w:rFonts w:ascii="Times New Roman" w:hAnsi="Times New Roman"/>
          <w:b/>
          <w:color w:val="000000"/>
          <w:sz w:val="24"/>
          <w:szCs w:val="24"/>
        </w:rPr>
        <w:tab/>
      </w:r>
      <w:r w:rsidRPr="00C826E5">
        <w:rPr>
          <w:rFonts w:ascii="Times New Roman" w:hAnsi="Times New Roman"/>
          <w:b/>
          <w:color w:val="000000"/>
          <w:spacing w:val="4"/>
          <w:sz w:val="24"/>
          <w:szCs w:val="24"/>
        </w:rPr>
        <w:t>(Interiors Designing)</w:t>
      </w:r>
    </w:p>
    <w:p w:rsidR="003173F5" w:rsidRPr="00C826E5" w:rsidRDefault="003173F5" w:rsidP="003173F5">
      <w:pPr>
        <w:spacing w:before="324" w:line="240" w:lineRule="auto"/>
        <w:ind w:right="144"/>
        <w:jc w:val="both"/>
        <w:rPr>
          <w:rFonts w:ascii="Times New Roman" w:hAnsi="Times New Roman"/>
          <w:b/>
          <w:color w:val="000000"/>
          <w:spacing w:val="12"/>
          <w:sz w:val="24"/>
          <w:szCs w:val="24"/>
        </w:rPr>
      </w:pPr>
      <w:r w:rsidRPr="00C826E5">
        <w:rPr>
          <w:rFonts w:ascii="Times New Roman" w:hAnsi="Times New Roman"/>
          <w:color w:val="000000"/>
          <w:spacing w:val="8"/>
          <w:sz w:val="24"/>
          <w:szCs w:val="24"/>
        </w:rPr>
        <w:t xml:space="preserve">Introduction to Designing and Unit setup, Understanding Blue Print and working </w:t>
      </w:r>
      <w:r w:rsidRPr="00C826E5">
        <w:rPr>
          <w:rFonts w:ascii="Times New Roman" w:hAnsi="Times New Roman"/>
          <w:color w:val="000000"/>
          <w:spacing w:val="1"/>
          <w:sz w:val="24"/>
          <w:szCs w:val="24"/>
        </w:rPr>
        <w:t xml:space="preserve">with Measurement Controllers - Creating Interiors and Furniture (Top down and living room with at least one asset)- Applying Materials </w:t>
      </w:r>
      <w:r w:rsidRPr="00C826E5">
        <w:rPr>
          <w:rFonts w:ascii="Times New Roman" w:hAnsi="Times New Roman"/>
          <w:color w:val="000000"/>
          <w:spacing w:val="9"/>
          <w:sz w:val="24"/>
          <w:szCs w:val="24"/>
        </w:rPr>
        <w:t xml:space="preserve">and Maps - Cameras - Assigning Controllers - Walkthroughs - Working with </w:t>
      </w:r>
      <w:r w:rsidRPr="00C826E5">
        <w:rPr>
          <w:rFonts w:ascii="Times New Roman" w:hAnsi="Times New Roman"/>
          <w:color w:val="000000"/>
          <w:spacing w:val="4"/>
          <w:sz w:val="24"/>
          <w:szCs w:val="24"/>
        </w:rPr>
        <w:t>Environmental Effects.</w:t>
      </w:r>
    </w:p>
    <w:p w:rsidR="003173F5" w:rsidRPr="00C826E5" w:rsidRDefault="003173F5" w:rsidP="003173F5">
      <w:pPr>
        <w:spacing w:before="252" w:line="240" w:lineRule="auto"/>
        <w:rPr>
          <w:rFonts w:ascii="Times New Roman" w:hAnsi="Times New Roman"/>
          <w:b/>
          <w:color w:val="000000"/>
          <w:spacing w:val="12"/>
          <w:sz w:val="24"/>
          <w:szCs w:val="24"/>
        </w:rPr>
      </w:pPr>
      <w:r w:rsidRPr="00C826E5">
        <w:rPr>
          <w:rFonts w:ascii="Times New Roman" w:hAnsi="Times New Roman"/>
          <w:b/>
          <w:color w:val="000000"/>
          <w:spacing w:val="12"/>
          <w:sz w:val="24"/>
          <w:szCs w:val="24"/>
        </w:rPr>
        <w:t>Unit - III (Animation and Rendering)</w:t>
      </w:r>
    </w:p>
    <w:p w:rsidR="003173F5" w:rsidRPr="00B36063" w:rsidRDefault="003173F5" w:rsidP="00BD7856">
      <w:pPr>
        <w:shd w:val="clear" w:color="auto" w:fill="FFFFFF"/>
        <w:spacing w:after="0" w:line="240" w:lineRule="auto"/>
        <w:rPr>
          <w:rFonts w:asciiTheme="majorHAnsi" w:eastAsia="Times New Roman" w:hAnsiTheme="majorHAnsi"/>
          <w:b/>
          <w:bCs/>
          <w:color w:val="222222"/>
          <w:sz w:val="24"/>
          <w:szCs w:val="24"/>
        </w:rPr>
      </w:pPr>
      <w:r w:rsidRPr="00C826E5">
        <w:rPr>
          <w:rFonts w:ascii="Times New Roman" w:eastAsia="Times New Roman" w:hAnsi="Times New Roman"/>
          <w:b/>
          <w:bCs/>
          <w:color w:val="222222"/>
          <w:sz w:val="24"/>
          <w:szCs w:val="24"/>
          <w:lang w:eastAsia="en-GB"/>
        </w:rPr>
        <w:t>ANIMATION</w:t>
      </w:r>
      <w:r w:rsidRPr="00C826E5"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definition, explaining key poses and extremes, ball bounce,</w:t>
      </w:r>
    </w:p>
    <w:p w:rsidR="00B36063" w:rsidRDefault="00B36063" w:rsidP="00B36063">
      <w:pPr>
        <w:jc w:val="center"/>
      </w:pPr>
    </w:p>
    <w:sectPr w:rsidR="00B36063" w:rsidSect="0008226A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226A"/>
    <w:rsid w:val="0008226A"/>
    <w:rsid w:val="003173F5"/>
    <w:rsid w:val="00485215"/>
    <w:rsid w:val="004D2965"/>
    <w:rsid w:val="00616ABC"/>
    <w:rsid w:val="006D5E2E"/>
    <w:rsid w:val="007D309A"/>
    <w:rsid w:val="007F5EF0"/>
    <w:rsid w:val="009125C4"/>
    <w:rsid w:val="009A1B16"/>
    <w:rsid w:val="00A913F8"/>
    <w:rsid w:val="00B36063"/>
    <w:rsid w:val="00BD7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 one</dc:creator>
  <cp:keywords/>
  <dc:description/>
  <cp:lastModifiedBy>every one</cp:lastModifiedBy>
  <cp:revision>15</cp:revision>
  <dcterms:created xsi:type="dcterms:W3CDTF">2019-07-16T12:23:00Z</dcterms:created>
  <dcterms:modified xsi:type="dcterms:W3CDTF">2019-07-16T12:31:00Z</dcterms:modified>
</cp:coreProperties>
</file>