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ED2" w:rsidRPr="003F28B9" w:rsidRDefault="00E74ED2" w:rsidP="000E27C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 w:themeColor="text1" w:themeTint="A6"/>
          <w:sz w:val="36"/>
        </w:rPr>
      </w:pPr>
      <w:r w:rsidRPr="003F28B9">
        <w:rPr>
          <w:rFonts w:ascii="Times New Roman" w:eastAsia="Times New Roman" w:hAnsi="Times New Roman" w:cs="Times New Roman"/>
          <w:b/>
          <w:color w:val="595959" w:themeColor="text1" w:themeTint="A6"/>
          <w:sz w:val="36"/>
        </w:rPr>
        <w:t>Text Analysis</w:t>
      </w:r>
    </w:p>
    <w:p w:rsidR="00E74ED2" w:rsidRPr="003F28B9" w:rsidRDefault="000C6B19" w:rsidP="000E27C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 w:themeColor="text1" w:themeTint="A6"/>
          <w:sz w:val="28"/>
        </w:rPr>
      </w:pPr>
      <w:r>
        <w:rPr>
          <w:rFonts w:ascii="Times New Roman" w:eastAsia="Times New Roman" w:hAnsi="Times New Roman" w:cs="Times New Roman"/>
          <w:b/>
          <w:color w:val="595959" w:themeColor="text1" w:themeTint="A6"/>
          <w:sz w:val="28"/>
        </w:rPr>
        <w:t>SEC 10-K and its Amendment filings</w:t>
      </w:r>
    </w:p>
    <w:p w:rsidR="00E74ED2" w:rsidRPr="003F28B9" w:rsidRDefault="00E74ED2" w:rsidP="000E27C6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E74ED2" w:rsidRPr="003F28B9" w:rsidRDefault="00E74ED2" w:rsidP="000E27C6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3F28B9">
        <w:rPr>
          <w:rFonts w:ascii="Times New Roman" w:eastAsia="Times New Roman" w:hAnsi="Times New Roman" w:cs="Times New Roman"/>
          <w:sz w:val="24"/>
        </w:rPr>
        <w:t xml:space="preserve">Objective of this document is to explain methodology adopted to perform text analysis to drive sentimental opinion, sentiment scores, readability, passive words, personal pronouns and etc. from </w:t>
      </w:r>
      <w:r w:rsidR="000C6B19">
        <w:rPr>
          <w:rFonts w:ascii="Times New Roman" w:eastAsia="Times New Roman" w:hAnsi="Times New Roman" w:cs="Times New Roman"/>
          <w:sz w:val="24"/>
        </w:rPr>
        <w:t xml:space="preserve">SEC filings and reports. </w:t>
      </w:r>
    </w:p>
    <w:p w:rsidR="00E74ED2" w:rsidRPr="00A957D3" w:rsidRDefault="00E74ED2" w:rsidP="000E27C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="Droid Sans Fallback" w:hAnsi="Times New Roman" w:cs="Times New Roman"/>
          <w:color w:val="00000A"/>
          <w:sz w:val="24"/>
          <w:szCs w:val="24"/>
          <w:lang w:eastAsia="ja-JP"/>
        </w:rPr>
        <w:id w:val="159004893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E74ED2" w:rsidRPr="00A957D3" w:rsidRDefault="00E74ED2" w:rsidP="000E27C6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A957D3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:rsidR="00A957D3" w:rsidRPr="00A957D3" w:rsidRDefault="00E74ED2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eastAsia="en-US"/>
            </w:rPr>
          </w:pPr>
          <w:r w:rsidRPr="00A957D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957D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957D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0345893" w:history="1">
            <w:r w:rsidR="00A957D3"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="00A957D3" w:rsidRPr="00A957D3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eastAsia="en-US"/>
              </w:rPr>
              <w:tab/>
            </w:r>
            <w:r w:rsidR="00A957D3"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Sentimental Analysis</w:t>
            </w:r>
            <w:r w:rsidR="00A957D3"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957D3"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957D3"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_Toc500345893 \h </w:instrText>
            </w:r>
            <w:r w:rsidR="00A957D3"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957D3"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57D3"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957D3"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7D3" w:rsidRPr="00A957D3" w:rsidRDefault="00A957D3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eastAsia="en-US"/>
            </w:rPr>
          </w:pPr>
          <w:hyperlink w:anchor="_Toc500345894" w:history="1">
            <w:r w:rsidRPr="00A957D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</w:t>
            </w:r>
            <w:r w:rsidRPr="00A957D3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eastAsia="en-US"/>
              </w:rPr>
              <w:tab/>
            </w:r>
            <w:r w:rsidRPr="00A957D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Cleaning using Stop Words Lists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_Toc500345894 \h </w:instrTex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7D3" w:rsidRPr="00A957D3" w:rsidRDefault="00A957D3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eastAsia="en-US"/>
            </w:rPr>
          </w:pPr>
          <w:hyperlink w:anchor="_Toc500345895" w:history="1">
            <w:r w:rsidRPr="00A957D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</w:t>
            </w:r>
            <w:r w:rsidRPr="00A957D3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eastAsia="en-US"/>
              </w:rPr>
              <w:tab/>
            </w:r>
            <w:r w:rsidRPr="00A957D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Creating dictionary of Positive and Negative words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_Toc500345895 \h </w:instrTex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7D3" w:rsidRPr="00A957D3" w:rsidRDefault="00A957D3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eastAsia="en-US"/>
            </w:rPr>
          </w:pPr>
          <w:hyperlink w:anchor="_Toc500345896" w:history="1">
            <w:r w:rsidRPr="00A957D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1.3</w:t>
            </w:r>
            <w:r w:rsidRPr="00A957D3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eastAsia="en-US"/>
              </w:rPr>
              <w:tab/>
            </w:r>
            <w:r w:rsidRPr="00A957D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Extracting Derived variables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_Toc500345896 \h </w:instrTex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7D3" w:rsidRPr="00A957D3" w:rsidRDefault="00A957D3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eastAsia="en-US"/>
            </w:rPr>
          </w:pPr>
          <w:hyperlink w:anchor="_Toc500345897" w:history="1">
            <w:r w:rsidRPr="00A957D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1.4</w:t>
            </w:r>
            <w:r w:rsidRPr="00A957D3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eastAsia="en-US"/>
              </w:rPr>
              <w:tab/>
            </w:r>
            <w:r w:rsidRPr="00A957D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Sentiment score categorization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_Toc500345897 \h </w:instrTex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7D3" w:rsidRPr="00A957D3" w:rsidRDefault="00A957D3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eastAsia="en-US"/>
            </w:rPr>
          </w:pPr>
          <w:hyperlink w:anchor="_Toc500345898" w:history="1"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A957D3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eastAsia="en-US"/>
              </w:rPr>
              <w:tab/>
            </w:r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Analysis of Readability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_Toc500345898 \h </w:instrTex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7D3" w:rsidRPr="00A957D3" w:rsidRDefault="00A957D3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eastAsia="en-US"/>
            </w:rPr>
          </w:pPr>
          <w:hyperlink w:anchor="_Toc500345899" w:history="1"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A957D3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eastAsia="en-US"/>
              </w:rPr>
              <w:tab/>
            </w:r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Average Number of Words Per Sentence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_Toc500345899 \h </w:instrTex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7D3" w:rsidRPr="00A957D3" w:rsidRDefault="00A957D3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eastAsia="en-US"/>
            </w:rPr>
          </w:pPr>
          <w:hyperlink w:anchor="_Toc500345900" w:history="1"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Pr="00A957D3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eastAsia="en-US"/>
              </w:rPr>
              <w:tab/>
            </w:r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Complex Word Count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_Toc500345900 \h </w:instrTex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7D3" w:rsidRPr="00A957D3" w:rsidRDefault="00A957D3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eastAsia="en-US"/>
            </w:rPr>
          </w:pPr>
          <w:hyperlink w:anchor="_Toc500345901" w:history="1"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A957D3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eastAsia="en-US"/>
              </w:rPr>
              <w:tab/>
            </w:r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Word Count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_Toc500345901 \h </w:instrTex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7D3" w:rsidRPr="00A957D3" w:rsidRDefault="00A957D3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eastAsia="en-US"/>
            </w:rPr>
          </w:pPr>
          <w:hyperlink w:anchor="_Toc500345902" w:history="1"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A957D3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eastAsia="en-US"/>
              </w:rPr>
              <w:tab/>
            </w:r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Syllable Count Per Word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_Toc500345902 \h </w:instrTex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7D3" w:rsidRPr="00A957D3" w:rsidRDefault="00A957D3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eastAsia="en-US"/>
            </w:rPr>
          </w:pPr>
          <w:hyperlink w:anchor="_Toc500345903" w:history="1"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A957D3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eastAsia="en-US"/>
              </w:rPr>
              <w:tab/>
            </w:r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Personal Pronouns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_Toc500345903 \h </w:instrTex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7D3" w:rsidRPr="00A957D3" w:rsidRDefault="00A957D3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eastAsia="en-US"/>
            </w:rPr>
          </w:pPr>
          <w:hyperlink w:anchor="_Toc500345904" w:history="1"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A957D3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eastAsia="en-US"/>
              </w:rPr>
              <w:tab/>
            </w:r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Passive Words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_Toc500345904 \h </w:instrTex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7D3" w:rsidRPr="00A957D3" w:rsidRDefault="00A957D3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lang w:eastAsia="en-US"/>
            </w:rPr>
          </w:pPr>
          <w:hyperlink w:anchor="_Toc500345905" w:history="1"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A957D3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  <w:lang w:eastAsia="en-US"/>
              </w:rPr>
              <w:tab/>
            </w:r>
            <w:r w:rsidRPr="00A957D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Average Word Length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_Toc500345905 \h </w:instrTex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957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4ED2" w:rsidRPr="00EA22F7" w:rsidRDefault="00E74ED2" w:rsidP="000E27C6">
          <w:pPr>
            <w:spacing w:line="360" w:lineRule="auto"/>
            <w:rPr>
              <w:rFonts w:ascii="Times New Roman" w:hAnsi="Times New Roman" w:cs="Times New Roman"/>
              <w:sz w:val="22"/>
              <w:szCs w:val="22"/>
            </w:rPr>
          </w:pPr>
          <w:r w:rsidRPr="00A957D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74ED2" w:rsidRPr="003F28B9" w:rsidRDefault="00E74ED2" w:rsidP="000E27C6">
      <w:pPr>
        <w:spacing w:line="360" w:lineRule="auto"/>
        <w:rPr>
          <w:rFonts w:ascii="Times New Roman" w:eastAsia="Times New Roman" w:hAnsi="Times New Roman" w:cs="Times New Roman"/>
          <w:sz w:val="36"/>
        </w:rPr>
      </w:pPr>
    </w:p>
    <w:p w:rsidR="00E74ED2" w:rsidRPr="003F28B9" w:rsidRDefault="00E74ED2" w:rsidP="000E27C6">
      <w:pPr>
        <w:spacing w:line="360" w:lineRule="auto"/>
        <w:rPr>
          <w:rFonts w:ascii="Times New Roman" w:eastAsia="Times New Roman" w:hAnsi="Times New Roman" w:cs="Times New Roman"/>
          <w:sz w:val="32"/>
        </w:rPr>
      </w:pPr>
    </w:p>
    <w:p w:rsidR="00E74ED2" w:rsidRPr="003F28B9" w:rsidRDefault="00E74ED2" w:rsidP="000E27C6">
      <w:pPr>
        <w:pStyle w:val="Heading1"/>
        <w:spacing w:line="360" w:lineRule="auto"/>
        <w:rPr>
          <w:rFonts w:ascii="Times New Roman" w:eastAsia="Times New Roman" w:hAnsi="Times New Roman" w:cs="Times New Roman"/>
          <w:b/>
          <w:sz w:val="40"/>
        </w:rPr>
        <w:sectPr w:rsidR="00E74ED2" w:rsidRPr="003F28B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F456F" w:rsidRPr="003F28B9" w:rsidRDefault="001A0048" w:rsidP="000E27C6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Toc500345893"/>
      <w:r w:rsidRPr="003F28B9">
        <w:rPr>
          <w:rFonts w:ascii="Times New Roman" w:eastAsia="Times New Roman" w:hAnsi="Times New Roman" w:cs="Times New Roman"/>
          <w:b/>
        </w:rPr>
        <w:lastRenderedPageBreak/>
        <w:t>Sentimental Analysis</w:t>
      </w:r>
      <w:bookmarkEnd w:id="0"/>
    </w:p>
    <w:p w:rsidR="005F456F" w:rsidRPr="003F28B9" w:rsidRDefault="005F456F" w:rsidP="000E27C6">
      <w:pPr>
        <w:spacing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Sentimental analysis is the process of determining whether a piece of writing is positive, negative or neutral.</w:t>
      </w:r>
      <w:r w:rsidR="0082248B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The below Algorithm is designed for use on Financial Texts.</w:t>
      </w:r>
      <w:r w:rsidR="00E135E5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It consists of steps:</w:t>
      </w:r>
    </w:p>
    <w:p w:rsidR="005F456F" w:rsidRPr="003F28B9" w:rsidRDefault="005F456F" w:rsidP="000E27C6">
      <w:pPr>
        <w:pStyle w:val="Heading2"/>
        <w:spacing w:line="360" w:lineRule="auto"/>
        <w:rPr>
          <w:rFonts w:ascii="Times New Roman" w:hAnsi="Times New Roman" w:cs="Times New Roman"/>
          <w:b/>
        </w:rPr>
      </w:pPr>
      <w:bookmarkStart w:id="1" w:name="_Toc500345894"/>
      <w:r w:rsidRPr="003F28B9">
        <w:rPr>
          <w:rFonts w:ascii="Times New Roman" w:hAnsi="Times New Roman" w:cs="Times New Roman"/>
          <w:b/>
        </w:rPr>
        <w:t>Cleaning using Stop Words Lists</w:t>
      </w:r>
      <w:bookmarkEnd w:id="1"/>
    </w:p>
    <w:p w:rsidR="005F456F" w:rsidRPr="003F28B9" w:rsidRDefault="005F456F" w:rsidP="000E27C6">
      <w:pPr>
        <w:spacing w:before="20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The Stop Words Lists (found </w:t>
      </w:r>
      <w:hyperlink r:id="rId9" w:history="1">
        <w:r w:rsidRPr="003F28B9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 are used to clean the text so that Sentiment Analysis can be performed</w:t>
      </w:r>
      <w:r w:rsidR="002E5620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by excluding the words found in Stop Words List</w:t>
      </w: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</w:t>
      </w:r>
    </w:p>
    <w:p w:rsidR="005F456F" w:rsidRPr="003F28B9" w:rsidRDefault="005F456F" w:rsidP="000E27C6">
      <w:pPr>
        <w:pStyle w:val="Heading2"/>
        <w:spacing w:line="360" w:lineRule="auto"/>
        <w:rPr>
          <w:rFonts w:ascii="Times New Roman" w:hAnsi="Times New Roman" w:cs="Times New Roman"/>
          <w:b/>
        </w:rPr>
      </w:pPr>
      <w:bookmarkStart w:id="2" w:name="_Toc500345895"/>
      <w:r w:rsidRPr="003F28B9">
        <w:rPr>
          <w:rFonts w:ascii="Times New Roman" w:hAnsi="Times New Roman" w:cs="Times New Roman"/>
          <w:b/>
        </w:rPr>
        <w:t>Creating dictionary of Positive and Negative words</w:t>
      </w:r>
      <w:bookmarkEnd w:id="2"/>
    </w:p>
    <w:p w:rsidR="005F456F" w:rsidRPr="003F28B9" w:rsidRDefault="005F456F" w:rsidP="000E27C6">
      <w:pPr>
        <w:spacing w:before="20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The Master Dictionary (found </w:t>
      </w:r>
      <w:hyperlink r:id="rId10" w:history="1">
        <w:r w:rsidRPr="003F28B9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 is used for creating a dictionary of Positive and Negative w</w:t>
      </w:r>
      <w:bookmarkStart w:id="3" w:name="_GoBack"/>
      <w:bookmarkEnd w:id="3"/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ords. We add only those words in the dictionary if they are not found in the Stop Words Lists.</w:t>
      </w:r>
    </w:p>
    <w:p w:rsidR="005F456F" w:rsidRPr="003F28B9" w:rsidRDefault="005F456F" w:rsidP="000E27C6">
      <w:pPr>
        <w:pStyle w:val="Heading2"/>
        <w:spacing w:line="360" w:lineRule="auto"/>
        <w:rPr>
          <w:rFonts w:ascii="Times New Roman" w:hAnsi="Times New Roman" w:cs="Times New Roman"/>
          <w:b/>
        </w:rPr>
      </w:pPr>
      <w:bookmarkStart w:id="4" w:name="_Toc500345896"/>
      <w:r w:rsidRPr="003F28B9">
        <w:rPr>
          <w:rFonts w:ascii="Times New Roman" w:hAnsi="Times New Roman" w:cs="Times New Roman"/>
          <w:b/>
        </w:rPr>
        <w:t>Extracting Derived variables</w:t>
      </w:r>
      <w:bookmarkEnd w:id="4"/>
    </w:p>
    <w:p w:rsidR="005F456F" w:rsidRPr="003F28B9" w:rsidRDefault="005F456F" w:rsidP="000E27C6">
      <w:pPr>
        <w:spacing w:before="20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We convert the text into a list of tokens using the </w:t>
      </w:r>
      <w:proofErr w:type="spellStart"/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nltk</w:t>
      </w:r>
      <w:proofErr w:type="spellEnd"/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tokenize module and use these tokens to calculate the 4 variables described below:</w:t>
      </w:r>
    </w:p>
    <w:p w:rsidR="005F456F" w:rsidRPr="003F28B9" w:rsidRDefault="005F456F" w:rsidP="000E27C6">
      <w:pPr>
        <w:spacing w:before="20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Positive Score</w:t>
      </w: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: This score is calculated by assigning the value of +1 for each word if found in the Positive Dictionary and then adding up all the values.</w:t>
      </w:r>
    </w:p>
    <w:p w:rsidR="005F456F" w:rsidRPr="003F28B9" w:rsidRDefault="005F456F" w:rsidP="000E27C6">
      <w:pPr>
        <w:spacing w:before="20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Negative Score</w:t>
      </w: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:rsidR="00326712" w:rsidRPr="003F28B9" w:rsidRDefault="005F456F" w:rsidP="000E27C6">
      <w:pPr>
        <w:spacing w:before="20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Polarity Score</w:t>
      </w: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: This is the score that determines if a given text is positive or negative in nature. It is calculated by using the formula</w:t>
      </w:r>
      <w:r w:rsidR="00326712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: </w:t>
      </w:r>
    </w:p>
    <w:p w:rsidR="00326712" w:rsidRPr="003F28B9" w:rsidRDefault="00326712" w:rsidP="000E27C6">
      <w:pPr>
        <w:spacing w:before="20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Polarity Score =</w:t>
      </w:r>
      <w:r w:rsidR="005F456F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(Positive Score – Negative Score)/ </w:t>
      </w:r>
      <w:r w:rsidR="0067052C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</w:t>
      </w:r>
      <w:r w:rsidR="005F456F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(Positive Scor</w:t>
      </w:r>
      <w:r w:rsidR="0067052C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e + Negative Score) +</w:t>
      </w: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0.000001</w:t>
      </w:r>
      <w:r w:rsidR="0067052C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</w:t>
      </w:r>
    </w:p>
    <w:p w:rsidR="005F456F" w:rsidRPr="003F28B9" w:rsidRDefault="005F456F" w:rsidP="000E27C6">
      <w:pPr>
        <w:spacing w:before="20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Range is from -1 to +1</w:t>
      </w:r>
    </w:p>
    <w:p w:rsidR="00B65753" w:rsidRPr="003F28B9" w:rsidRDefault="005F456F" w:rsidP="000E27C6">
      <w:pPr>
        <w:spacing w:before="20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Subjectivity Score</w:t>
      </w: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: This is the score that determines if a given text is objective or subjective. It is </w:t>
      </w:r>
      <w:r w:rsidR="00B65753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calculated by using the formula: </w:t>
      </w:r>
    </w:p>
    <w:p w:rsidR="00B65753" w:rsidRPr="003F28B9" w:rsidRDefault="00B65753" w:rsidP="000E27C6">
      <w:pPr>
        <w:spacing w:before="20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lastRenderedPageBreak/>
        <w:t xml:space="preserve">Subjectivity Score = </w:t>
      </w:r>
      <w:r w:rsidR="005F456F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(Positive Score + Negative Score)/ </w:t>
      </w:r>
      <w:r w:rsidR="0067052C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((Total Words after cleaning) + 0.000001)</w:t>
      </w:r>
    </w:p>
    <w:p w:rsidR="005F456F" w:rsidRPr="003F28B9" w:rsidRDefault="005F456F" w:rsidP="000E27C6">
      <w:pPr>
        <w:spacing w:before="20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Range is from 0 to +1</w:t>
      </w:r>
    </w:p>
    <w:p w:rsidR="000067BB" w:rsidRPr="003F28B9" w:rsidRDefault="000067BB" w:rsidP="000E27C6">
      <w:pPr>
        <w:spacing w:before="20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5F456F" w:rsidRPr="003F28B9" w:rsidRDefault="005F456F" w:rsidP="000E27C6">
      <w:pPr>
        <w:pStyle w:val="Heading2"/>
        <w:spacing w:line="360" w:lineRule="auto"/>
        <w:rPr>
          <w:rFonts w:ascii="Times New Roman" w:hAnsi="Times New Roman" w:cs="Times New Roman"/>
          <w:b/>
        </w:rPr>
      </w:pPr>
      <w:bookmarkStart w:id="5" w:name="_Toc500345897"/>
      <w:r w:rsidRPr="003F28B9">
        <w:rPr>
          <w:rFonts w:ascii="Times New Roman" w:hAnsi="Times New Roman" w:cs="Times New Roman"/>
          <w:b/>
        </w:rPr>
        <w:t xml:space="preserve">Sentiment </w:t>
      </w:r>
      <w:r w:rsidR="003D2A42" w:rsidRPr="003F28B9">
        <w:rPr>
          <w:rFonts w:ascii="Times New Roman" w:hAnsi="Times New Roman" w:cs="Times New Roman"/>
          <w:b/>
        </w:rPr>
        <w:t>score categorization</w:t>
      </w:r>
      <w:bookmarkEnd w:id="5"/>
    </w:p>
    <w:p w:rsidR="005F456F" w:rsidRPr="003F28B9" w:rsidRDefault="005F456F" w:rsidP="000E27C6">
      <w:pPr>
        <w:spacing w:after="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This is determined by grouping the Polarity score values in the following groups.</w:t>
      </w:r>
    </w:p>
    <w:p w:rsidR="005F456F" w:rsidRPr="003F28B9" w:rsidRDefault="005F456F" w:rsidP="000E27C6">
      <w:pPr>
        <w:spacing w:after="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5F456F" w:rsidRPr="003F28B9" w:rsidRDefault="00B65753" w:rsidP="000E27C6">
      <w:pPr>
        <w:spacing w:after="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Most</w:t>
      </w:r>
      <w:r w:rsidR="005F456F" w:rsidRPr="003F28B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Negative</w:t>
      </w: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: Polarity Score below </w:t>
      </w:r>
      <w:r w:rsidR="005F456F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-0.5</w:t>
      </w:r>
    </w:p>
    <w:p w:rsidR="005F456F" w:rsidRPr="003F28B9" w:rsidRDefault="005F456F" w:rsidP="000E27C6">
      <w:pPr>
        <w:spacing w:after="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5F456F" w:rsidRPr="003F28B9" w:rsidRDefault="005F456F" w:rsidP="000E27C6">
      <w:pPr>
        <w:spacing w:after="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Negative</w:t>
      </w: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: Polarity Score </w:t>
      </w:r>
      <w:r w:rsidR="00B65753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between -0.5 and 0</w:t>
      </w:r>
    </w:p>
    <w:p w:rsidR="005F456F" w:rsidRPr="003F28B9" w:rsidRDefault="005F456F" w:rsidP="000E27C6">
      <w:pPr>
        <w:spacing w:after="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5F456F" w:rsidRPr="003F28B9" w:rsidRDefault="005F456F" w:rsidP="000E27C6">
      <w:pPr>
        <w:spacing w:after="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Neutral</w:t>
      </w: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: Polarity Score equal to 0</w:t>
      </w:r>
    </w:p>
    <w:p w:rsidR="005F456F" w:rsidRPr="003F28B9" w:rsidRDefault="005F456F" w:rsidP="000E27C6">
      <w:pPr>
        <w:spacing w:after="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5F456F" w:rsidRPr="003F28B9" w:rsidRDefault="005F456F" w:rsidP="000E27C6">
      <w:pPr>
        <w:spacing w:after="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Positive</w:t>
      </w: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: Polarity Score </w:t>
      </w:r>
      <w:r w:rsidR="00B65753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between 0 and 0.5</w:t>
      </w:r>
    </w:p>
    <w:p w:rsidR="005F456F" w:rsidRPr="003F28B9" w:rsidRDefault="005F456F" w:rsidP="000E27C6">
      <w:pPr>
        <w:spacing w:after="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5F456F" w:rsidRDefault="005F456F" w:rsidP="000E27C6">
      <w:pPr>
        <w:spacing w:after="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Very Positive</w:t>
      </w: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: Polarity Score </w:t>
      </w:r>
      <w:r w:rsidR="00B65753"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above</w:t>
      </w:r>
      <w:r w:rsidRPr="003F28B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0.5</w:t>
      </w:r>
    </w:p>
    <w:p w:rsidR="003F28B9" w:rsidRPr="003F28B9" w:rsidRDefault="003F28B9" w:rsidP="000E27C6">
      <w:pPr>
        <w:spacing w:after="0"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BB3A58" w:rsidRPr="003F28B9" w:rsidRDefault="001A0048" w:rsidP="000E27C6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6" w:name="_Toc500345898"/>
      <w:r w:rsidRPr="003F28B9">
        <w:rPr>
          <w:rFonts w:ascii="Times New Roman" w:eastAsia="Times New Roman" w:hAnsi="Times New Roman" w:cs="Times New Roman"/>
          <w:b/>
        </w:rPr>
        <w:t>Analysis of Readability</w:t>
      </w:r>
      <w:bookmarkEnd w:id="6"/>
    </w:p>
    <w:p w:rsidR="00FB69C6" w:rsidRPr="003F28B9" w:rsidRDefault="00FB69C6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Analysis of Readability is calculated using the Gunning Fox index formula described below.</w:t>
      </w:r>
    </w:p>
    <w:p w:rsidR="00FB69C6" w:rsidRPr="003F28B9" w:rsidRDefault="00FB69C6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Average Sentence Length</w:t>
      </w: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= the number of words / the number of sentences</w:t>
      </w:r>
    </w:p>
    <w:p w:rsidR="00FB69C6" w:rsidRPr="003F28B9" w:rsidRDefault="00FB69C6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Percentage of Complex words</w:t>
      </w: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= the number of complex words / the number of words </w:t>
      </w:r>
    </w:p>
    <w:p w:rsidR="00FB69C6" w:rsidRDefault="00FB69C6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Fog Index</w:t>
      </w: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= 0.4 * (Average Sentence Length + Percentage of Complex words)</w:t>
      </w:r>
    </w:p>
    <w:p w:rsidR="003F28B9" w:rsidRPr="003F28B9" w:rsidRDefault="003F28B9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:rsidR="00FB69C6" w:rsidRPr="003F28B9" w:rsidRDefault="00FB69C6" w:rsidP="000E27C6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7" w:name="_Toc500345899"/>
      <w:r w:rsidRPr="003F28B9">
        <w:rPr>
          <w:rFonts w:ascii="Times New Roman" w:eastAsia="Times New Roman" w:hAnsi="Times New Roman" w:cs="Times New Roman"/>
          <w:b/>
        </w:rPr>
        <w:t xml:space="preserve">Average Number of Words </w:t>
      </w:r>
      <w:proofErr w:type="gramStart"/>
      <w:r w:rsidRPr="003F28B9">
        <w:rPr>
          <w:rFonts w:ascii="Times New Roman" w:eastAsia="Times New Roman" w:hAnsi="Times New Roman" w:cs="Times New Roman"/>
          <w:b/>
        </w:rPr>
        <w:t>Per</w:t>
      </w:r>
      <w:proofErr w:type="gramEnd"/>
      <w:r w:rsidRPr="003F28B9">
        <w:rPr>
          <w:rFonts w:ascii="Times New Roman" w:eastAsia="Times New Roman" w:hAnsi="Times New Roman" w:cs="Times New Roman"/>
          <w:b/>
        </w:rPr>
        <w:t xml:space="preserve"> Sentence</w:t>
      </w:r>
      <w:bookmarkEnd w:id="7"/>
    </w:p>
    <w:p w:rsidR="00FB69C6" w:rsidRPr="003F28B9" w:rsidRDefault="00FB69C6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The formula for calculating is:</w:t>
      </w:r>
    </w:p>
    <w:p w:rsidR="00FB69C6" w:rsidRPr="003F28B9" w:rsidRDefault="00FB69C6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Average Number of Words </w:t>
      </w:r>
      <w:proofErr w:type="gramStart"/>
      <w:r w:rsidRPr="003F28B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Per</w:t>
      </w:r>
      <w:proofErr w:type="gramEnd"/>
      <w:r w:rsidRPr="003F28B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Sentence = </w:t>
      </w: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the total number of words / the total number of sentences</w:t>
      </w:r>
    </w:p>
    <w:p w:rsidR="00FB69C6" w:rsidRPr="003F28B9" w:rsidRDefault="00FB69C6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:rsidR="00FB69C6" w:rsidRPr="003F28B9" w:rsidRDefault="00FB69C6" w:rsidP="000E27C6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8" w:name="_Toc500345900"/>
      <w:r w:rsidRPr="003F28B9">
        <w:rPr>
          <w:rFonts w:ascii="Times New Roman" w:eastAsia="Times New Roman" w:hAnsi="Times New Roman" w:cs="Times New Roman"/>
          <w:b/>
        </w:rPr>
        <w:lastRenderedPageBreak/>
        <w:t>Complex Word Count</w:t>
      </w:r>
      <w:bookmarkEnd w:id="8"/>
    </w:p>
    <w:p w:rsidR="00FB69C6" w:rsidRPr="003F28B9" w:rsidRDefault="00FB69C6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Complex words are words in the text that contain more than two syllables.</w:t>
      </w:r>
    </w:p>
    <w:p w:rsidR="00FB69C6" w:rsidRPr="003F28B9" w:rsidRDefault="00FB69C6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:rsidR="00FB69C6" w:rsidRPr="003F28B9" w:rsidRDefault="00FB69C6" w:rsidP="000E27C6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9" w:name="_Toc500345901"/>
      <w:r w:rsidRPr="003F28B9">
        <w:rPr>
          <w:rFonts w:ascii="Times New Roman" w:eastAsia="Times New Roman" w:hAnsi="Times New Roman" w:cs="Times New Roman"/>
          <w:b/>
        </w:rPr>
        <w:t>Word Count</w:t>
      </w:r>
      <w:bookmarkEnd w:id="9"/>
    </w:p>
    <w:p w:rsidR="00D45303" w:rsidRPr="003F28B9" w:rsidRDefault="00FB69C6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We count the total </w:t>
      </w:r>
      <w:r w:rsidRPr="003F28B9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</w:rPr>
        <w:t>cleaned</w:t>
      </w: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words present in the text by</w:t>
      </w:r>
      <w:r w:rsidR="00D45303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</w:p>
    <w:p w:rsidR="00FB69C6" w:rsidRPr="003F28B9" w:rsidRDefault="00FB69C6" w:rsidP="000E27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proofErr w:type="gramStart"/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removing</w:t>
      </w:r>
      <w:proofErr w:type="gramEnd"/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the stop</w:t>
      </w:r>
      <w:r w:rsidR="009B4C89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words (using </w:t>
      </w:r>
      <w:proofErr w:type="spellStart"/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stopwords</w:t>
      </w:r>
      <w:proofErr w:type="spellEnd"/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class of </w:t>
      </w:r>
      <w:proofErr w:type="spellStart"/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nltk</w:t>
      </w:r>
      <w:proofErr w:type="spellEnd"/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package).</w:t>
      </w:r>
    </w:p>
    <w:p w:rsidR="00FB69C6" w:rsidRPr="003F28B9" w:rsidRDefault="00D45303" w:rsidP="000E27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proofErr w:type="gramStart"/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removing</w:t>
      </w:r>
      <w:proofErr w:type="gramEnd"/>
      <w:r w:rsidR="00FB69C6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any punctuation</w:t>
      </w: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</w:t>
      </w:r>
      <w:r w:rsidR="00FB69C6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like </w:t>
      </w:r>
      <w:r w:rsidR="003B687C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? ! , .</w:t>
      </w:r>
      <w:r w:rsidR="00FB69C6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gramStart"/>
      <w:r w:rsidR="00FB69C6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from</w:t>
      </w:r>
      <w:proofErr w:type="gramEnd"/>
      <w:r w:rsidR="00FB69C6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the word</w:t>
      </w:r>
      <w:r w:rsidR="004E27BD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before counting</w:t>
      </w:r>
      <w:r w:rsidR="00FB69C6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.</w:t>
      </w:r>
    </w:p>
    <w:p w:rsidR="004E27BD" w:rsidRPr="003F28B9" w:rsidRDefault="004E27BD" w:rsidP="000E27C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F7F7F"/>
          <w:sz w:val="32"/>
          <w:szCs w:val="24"/>
        </w:rPr>
      </w:pPr>
    </w:p>
    <w:p w:rsidR="004E27BD" w:rsidRPr="003F28B9" w:rsidRDefault="00D45303" w:rsidP="000E27C6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0" w:name="_Toc500345902"/>
      <w:r w:rsidRPr="003F28B9">
        <w:rPr>
          <w:rFonts w:ascii="Times New Roman" w:eastAsia="Times New Roman" w:hAnsi="Times New Roman" w:cs="Times New Roman"/>
          <w:b/>
        </w:rPr>
        <w:t xml:space="preserve">Syllable Count </w:t>
      </w:r>
      <w:proofErr w:type="gramStart"/>
      <w:r w:rsidRPr="003F28B9">
        <w:rPr>
          <w:rFonts w:ascii="Times New Roman" w:eastAsia="Times New Roman" w:hAnsi="Times New Roman" w:cs="Times New Roman"/>
          <w:b/>
        </w:rPr>
        <w:t>Per</w:t>
      </w:r>
      <w:proofErr w:type="gramEnd"/>
      <w:r w:rsidRPr="003F28B9">
        <w:rPr>
          <w:rFonts w:ascii="Times New Roman" w:eastAsia="Times New Roman" w:hAnsi="Times New Roman" w:cs="Times New Roman"/>
          <w:b/>
        </w:rPr>
        <w:t xml:space="preserve"> Word</w:t>
      </w:r>
      <w:bookmarkEnd w:id="10"/>
    </w:p>
    <w:p w:rsidR="00D45303" w:rsidRPr="003F28B9" w:rsidRDefault="00D45303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We count the number of Syllables in each word of the text by counting the vowels present in each word.</w:t>
      </w:r>
      <w:r w:rsidR="00B453AD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We also handle some exceptions like words ending with "</w:t>
      </w:r>
      <w:proofErr w:type="spellStart"/>
      <w:r w:rsidR="00B453AD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es</w:t>
      </w:r>
      <w:proofErr w:type="spellEnd"/>
      <w:r w:rsidR="00B453AD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","</w:t>
      </w:r>
      <w:proofErr w:type="spellStart"/>
      <w:r w:rsidR="00B453AD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ed</w:t>
      </w:r>
      <w:proofErr w:type="spellEnd"/>
      <w:r w:rsidR="00B453AD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"</w:t>
      </w:r>
      <w:r w:rsidR="001A0048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by not counting them as a syllable.</w:t>
      </w:r>
    </w:p>
    <w:p w:rsidR="00D45303" w:rsidRPr="003F28B9" w:rsidRDefault="00D45303" w:rsidP="000E27C6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D45303" w:rsidRPr="003F28B9" w:rsidRDefault="00D45303" w:rsidP="000E27C6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1" w:name="_Toc500345903"/>
      <w:r w:rsidRPr="003F28B9">
        <w:rPr>
          <w:rFonts w:ascii="Times New Roman" w:eastAsia="Times New Roman" w:hAnsi="Times New Roman" w:cs="Times New Roman"/>
          <w:b/>
        </w:rPr>
        <w:t>Personal Pronouns</w:t>
      </w:r>
      <w:bookmarkEnd w:id="11"/>
    </w:p>
    <w:p w:rsidR="00D45303" w:rsidRPr="003F28B9" w:rsidRDefault="00D45303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To calculate Personal Pronouns mentioned in the text, we use </w:t>
      </w:r>
      <w:r w:rsidR="000971C9"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regex to find the counts of the words - “I,” “we,” “my,” “ours,” and “us”. Special care is taken so that the country name US is not included in the list.</w:t>
      </w:r>
    </w:p>
    <w:p w:rsidR="00D45303" w:rsidRPr="003F28B9" w:rsidRDefault="00D45303" w:rsidP="000E27C6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D45303" w:rsidRPr="003F28B9" w:rsidRDefault="00D45303" w:rsidP="000E27C6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2" w:name="_Toc500345904"/>
      <w:r w:rsidRPr="003F28B9">
        <w:rPr>
          <w:rFonts w:ascii="Times New Roman" w:eastAsia="Times New Roman" w:hAnsi="Times New Roman" w:cs="Times New Roman"/>
          <w:b/>
        </w:rPr>
        <w:t>Passive Words</w:t>
      </w:r>
      <w:bookmarkEnd w:id="12"/>
    </w:p>
    <w:p w:rsidR="00D45303" w:rsidRPr="003F28B9" w:rsidRDefault="001A0048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Passive Words are the Auxiliary verbs followed by a word ending in “</w:t>
      </w:r>
      <w:proofErr w:type="spellStart"/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ed</w:t>
      </w:r>
      <w:proofErr w:type="spellEnd"/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” or one of 200 irregular verbs present in the Past form column in this </w:t>
      </w:r>
      <w:hyperlink r:id="rId11" w:history="1">
        <w:r w:rsidRPr="003F28B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link</w:t>
        </w:r>
      </w:hyperlink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.</w:t>
      </w:r>
    </w:p>
    <w:p w:rsidR="00B33384" w:rsidRPr="003F28B9" w:rsidRDefault="001A0048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Auxiliary verbs are - auxiliary verb variants of “to be” including: “to be”, “to have”, “will be”, “has been”, “have been”, “had been”, “will have been”, “being”, “am”, “are”, “is”, “was”, and “were”.</w:t>
      </w:r>
    </w:p>
    <w:p w:rsidR="00E135E5" w:rsidRPr="003F28B9" w:rsidRDefault="00E135E5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:rsidR="001A0048" w:rsidRPr="003F28B9" w:rsidRDefault="001A0048" w:rsidP="000E27C6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3" w:name="_Toc500345905"/>
      <w:r w:rsidRPr="003F28B9">
        <w:rPr>
          <w:rFonts w:ascii="Times New Roman" w:eastAsia="Times New Roman" w:hAnsi="Times New Roman" w:cs="Times New Roman"/>
          <w:b/>
        </w:rPr>
        <w:lastRenderedPageBreak/>
        <w:t>Average Word Length</w:t>
      </w:r>
      <w:bookmarkEnd w:id="13"/>
    </w:p>
    <w:p w:rsidR="00B33384" w:rsidRPr="003F28B9" w:rsidRDefault="00B33384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Average Word Length is calculated by the formula:</w:t>
      </w:r>
    </w:p>
    <w:p w:rsidR="00B33384" w:rsidRPr="003F28B9" w:rsidRDefault="00B33384" w:rsidP="000E27C6">
      <w:pPr>
        <w:spacing w:line="360" w:lineRule="auto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3F28B9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Sum of the total number of characters in each word/Total number of words</w:t>
      </w:r>
    </w:p>
    <w:p w:rsidR="001A0048" w:rsidRPr="003F28B9" w:rsidRDefault="001A0048" w:rsidP="000E27C6">
      <w:pPr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sectPr w:rsidR="001A0048" w:rsidRPr="003F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6D0" w:rsidRDefault="00F976D0" w:rsidP="000E27C6">
      <w:pPr>
        <w:spacing w:after="0" w:line="240" w:lineRule="auto"/>
      </w:pPr>
      <w:r>
        <w:separator/>
      </w:r>
    </w:p>
  </w:endnote>
  <w:endnote w:type="continuationSeparator" w:id="0">
    <w:p w:rsidR="00F976D0" w:rsidRDefault="00F976D0" w:rsidP="000E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83717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E27C6" w:rsidRDefault="000E27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7D3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E27C6" w:rsidRDefault="000E27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6D0" w:rsidRDefault="00F976D0" w:rsidP="000E27C6">
      <w:pPr>
        <w:spacing w:after="0" w:line="240" w:lineRule="auto"/>
      </w:pPr>
      <w:r>
        <w:separator/>
      </w:r>
    </w:p>
  </w:footnote>
  <w:footnote w:type="continuationSeparator" w:id="0">
    <w:p w:rsidR="00F976D0" w:rsidRDefault="00F976D0" w:rsidP="000E2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F535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B25B95"/>
    <w:multiLevelType w:val="hybridMultilevel"/>
    <w:tmpl w:val="2E0CD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E65B8"/>
    <w:multiLevelType w:val="hybridMultilevel"/>
    <w:tmpl w:val="A76C5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6F"/>
    <w:rsid w:val="000067BB"/>
    <w:rsid w:val="00094895"/>
    <w:rsid w:val="000971C9"/>
    <w:rsid w:val="000C6B19"/>
    <w:rsid w:val="000E27C6"/>
    <w:rsid w:val="00146A56"/>
    <w:rsid w:val="001574ED"/>
    <w:rsid w:val="00174F1D"/>
    <w:rsid w:val="001A0048"/>
    <w:rsid w:val="002B188D"/>
    <w:rsid w:val="002E5620"/>
    <w:rsid w:val="00326712"/>
    <w:rsid w:val="003B687C"/>
    <w:rsid w:val="003D2A42"/>
    <w:rsid w:val="003F28B9"/>
    <w:rsid w:val="00463BB7"/>
    <w:rsid w:val="004E27BD"/>
    <w:rsid w:val="0050485D"/>
    <w:rsid w:val="005A39A4"/>
    <w:rsid w:val="005F456F"/>
    <w:rsid w:val="0067052C"/>
    <w:rsid w:val="0069299E"/>
    <w:rsid w:val="0082248B"/>
    <w:rsid w:val="009B4C89"/>
    <w:rsid w:val="00A957D3"/>
    <w:rsid w:val="00AB4148"/>
    <w:rsid w:val="00B01195"/>
    <w:rsid w:val="00B33384"/>
    <w:rsid w:val="00B453AD"/>
    <w:rsid w:val="00B65753"/>
    <w:rsid w:val="00BB3A58"/>
    <w:rsid w:val="00C76CDD"/>
    <w:rsid w:val="00C81996"/>
    <w:rsid w:val="00CF4FD1"/>
    <w:rsid w:val="00D45303"/>
    <w:rsid w:val="00DB08C3"/>
    <w:rsid w:val="00E135E5"/>
    <w:rsid w:val="00E55CEF"/>
    <w:rsid w:val="00E64562"/>
    <w:rsid w:val="00E74ED2"/>
    <w:rsid w:val="00EA22F7"/>
    <w:rsid w:val="00F976D0"/>
    <w:rsid w:val="00FB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55143-1DBB-419F-9E77-00C5135B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56F"/>
    <w:pPr>
      <w:suppressAutoHyphens/>
      <w:spacing w:line="300" w:lineRule="auto"/>
    </w:pPr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sz w:val="17"/>
      <w:szCs w:val="17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17"/>
      <w:szCs w:val="17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sz w:val="17"/>
      <w:szCs w:val="17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numPr>
        <w:numId w:val="0"/>
      </w:numPr>
      <w:suppressAutoHyphens w:val="0"/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orldclasslearning.com/english/irregular-verb-form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3.nd.edu/~mcdonald/Word_Lis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3.nd.edu/~mcdonald/Word_Li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AB7A3-7A01-4756-83E9-669D0741E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Padlekar</dc:creator>
  <cp:keywords/>
  <dc:description/>
  <cp:lastModifiedBy>Blackcoffer</cp:lastModifiedBy>
  <cp:revision>11</cp:revision>
  <dcterms:created xsi:type="dcterms:W3CDTF">2017-12-06T12:16:00Z</dcterms:created>
  <dcterms:modified xsi:type="dcterms:W3CDTF">2017-12-06T12:20:00Z</dcterms:modified>
</cp:coreProperties>
</file>