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SERVICENOW ADMINISTRATOR</w:t>
      </w:r>
    </w:p>
    <w:p>
      <w:pPr>
        <w:jc w:val="center"/>
      </w:pPr>
      <w:r>
        <w:rPr>
          <w:b/>
          <w:sz w:val="36"/>
        </w:rPr>
        <w:t>Import Data Using Transform Maps – Spreadsheet</w:t>
      </w:r>
    </w:p>
    <w:p>
      <w:r>
        <w:br/>
      </w:r>
    </w:p>
    <w:p>
      <w:pPr>
        <w:jc w:val="center"/>
      </w:pPr>
      <w:r>
        <w:rPr>
          <w:b/>
        </w:rPr>
        <w:t>PROJECT REPORT</w:t>
      </w:r>
    </w:p>
    <w:p>
      <w:r>
        <w:br/>
        <w:br/>
      </w:r>
    </w:p>
    <w:tbl>
      <w:tblPr>
        <w:tblStyle w:val="TableGrid"/>
        <w:tblW w:type="auto" w:w="0"/>
        <w:tblLook w:firstColumn="1" w:firstRow="1" w:lastColumn="0" w:lastRow="0" w:noHBand="0" w:noVBand="1" w:val="04A0"/>
      </w:tblPr>
      <w:tblGrid>
        <w:gridCol w:w="4920"/>
        <w:gridCol w:w="4920"/>
      </w:tblGrid>
      <w:tr>
        <w:tc>
          <w:tcPr>
            <w:tcW w:type="dxa" w:w="4920"/>
          </w:tcPr>
          <w:p>
            <w:r>
              <w:t>Team Leader</w:t>
            </w:r>
          </w:p>
        </w:tc>
        <w:tc>
          <w:tcPr>
            <w:tcW w:type="dxa" w:w="4920"/>
          </w:tcPr>
          <w:p>
            <w:r>
              <w:t>Deepika Shanmathy T</w:t>
            </w:r>
          </w:p>
        </w:tc>
      </w:tr>
      <w:tr>
        <w:tc>
          <w:tcPr>
            <w:tcW w:type="dxa" w:w="4920"/>
          </w:tcPr>
          <w:p>
            <w:r>
              <w:t>Team Member</w:t>
            </w:r>
          </w:p>
        </w:tc>
        <w:tc>
          <w:tcPr>
            <w:tcW w:type="dxa" w:w="4920"/>
          </w:tcPr>
          <w:p>
            <w:r>
              <w:t>Deepika Subikja</w:t>
            </w:r>
          </w:p>
        </w:tc>
      </w:tr>
    </w:tbl>
    <w:p>
      <w:r>
        <w:br w:type="page"/>
      </w:r>
    </w:p>
    <w:p>
      <w:pPr>
        <w:pStyle w:val="Heading1"/>
      </w:pPr>
      <w:r>
        <w:t>PHASE 1 – INTRODUCTION TO DATA IMPORT</w:t>
      </w:r>
    </w:p>
    <w:p>
      <w:r>
        <w:t>ServiceNow provides different methods to import external data into the platform. One commonly used method is importing data from a spreadsheet such as an Excel file. The data import process allows administrators to bring external data into ServiceNow in a structured manner. The imported data is first stored in a staging or Import Set table and then transferred to the required target table using a Transform Map.</w:t>
      </w:r>
    </w:p>
    <w:p>
      <w:pPr>
        <w:pStyle w:val="Heading2"/>
      </w:pPr>
      <w:r>
        <w:t>Basic Data Import Flow:</w:t>
      </w:r>
    </w:p>
    <w:p>
      <w:r>
        <w:t>Spreadsheet → Import Set/Staging Table → Transform Map → Target Table</w:t>
      </w:r>
    </w:p>
    <w:p>
      <w:pPr>
        <w:pStyle w:val="Heading2"/>
      </w:pPr>
      <w:r>
        <w:t>Objectives:</w:t>
      </w:r>
    </w:p>
    <w:p>
      <w:pPr>
        <w:pStyle w:val="ListBullet"/>
      </w:pPr>
      <w:r>
        <w:t>To understand ServiceNow data import.</w:t>
      </w:r>
    </w:p>
    <w:p>
      <w:pPr>
        <w:pStyle w:val="ListBullet"/>
      </w:pPr>
      <w:r>
        <w:t>To import spreadsheet data into ServiceNow.</w:t>
      </w:r>
    </w:p>
    <w:p>
      <w:pPr>
        <w:pStyle w:val="ListBullet"/>
      </w:pPr>
      <w:r>
        <w:t>To understand Import Sets.</w:t>
      </w:r>
    </w:p>
    <w:p>
      <w:pPr>
        <w:pStyle w:val="ListBullet"/>
      </w:pPr>
      <w:r>
        <w:t>To create a Transform Map.</w:t>
      </w:r>
    </w:p>
    <w:p>
      <w:pPr>
        <w:pStyle w:val="ListBullet"/>
      </w:pPr>
      <w:r>
        <w:t>To map source fields with target fields.</w:t>
      </w:r>
    </w:p>
    <w:p>
      <w:pPr>
        <w:pStyle w:val="ListBullet"/>
      </w:pPr>
      <w:r>
        <w:t>To understand Coalesce.</w:t>
      </w:r>
    </w:p>
    <w:p>
      <w:pPr>
        <w:pStyle w:val="ListBullet"/>
      </w:pPr>
      <w:r>
        <w:t>To execute the transformation.</w:t>
      </w:r>
    </w:p>
    <w:p>
      <w:pPr>
        <w:pStyle w:val="ListBullet"/>
      </w:pPr>
      <w:r>
        <w:t>To verify the imported records.</w:t>
      </w:r>
    </w:p>
    <w:p>
      <w:pPr>
        <w:pStyle w:val="Heading1"/>
      </w:pPr>
      <w:r>
        <w:t>PHASE 2 – PREPARING THE SPREADSHEET</w:t>
      </w:r>
    </w:p>
    <w:p>
      <w:r>
        <w:t>Before importing data into ServiceNow, the spreadsheet should be prepared properly. The first row normally contains the column names and the remaining rows contain the actual data.</w:t>
      </w:r>
    </w:p>
    <w:p>
      <w:pPr>
        <w:pStyle w:val="Heading2"/>
      </w:pPr>
      <w:r>
        <w:t>Example Spreadsheet:</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t>User ID</w:t>
            </w:r>
          </w:p>
        </w:tc>
        <w:tc>
          <w:tcPr>
            <w:tcW w:type="dxa" w:w="2460"/>
          </w:tcPr>
          <w:p>
            <w:r>
              <w:t>First Name</w:t>
            </w:r>
          </w:p>
        </w:tc>
        <w:tc>
          <w:tcPr>
            <w:tcW w:type="dxa" w:w="2460"/>
          </w:tcPr>
          <w:p>
            <w:r>
              <w:t>Last Name</w:t>
            </w:r>
          </w:p>
        </w:tc>
        <w:tc>
          <w:tcPr>
            <w:tcW w:type="dxa" w:w="2460"/>
          </w:tcPr>
          <w:p>
            <w:r>
              <w:t>Email</w:t>
            </w:r>
          </w:p>
        </w:tc>
      </w:tr>
      <w:tr>
        <w:tc>
          <w:tcPr>
            <w:tcW w:type="dxa" w:w="2460"/>
          </w:tcPr>
          <w:p>
            <w:r>
              <w:t>user001</w:t>
            </w:r>
          </w:p>
        </w:tc>
        <w:tc>
          <w:tcPr>
            <w:tcW w:type="dxa" w:w="2460"/>
          </w:tcPr>
          <w:p>
            <w:r>
              <w:t>Arun</w:t>
            </w:r>
          </w:p>
        </w:tc>
        <w:tc>
          <w:tcPr>
            <w:tcW w:type="dxa" w:w="2460"/>
          </w:tcPr>
          <w:p>
            <w:r>
              <w:t>Kumar</w:t>
            </w:r>
          </w:p>
        </w:tc>
        <w:tc>
          <w:tcPr>
            <w:tcW w:type="dxa" w:w="2460"/>
          </w:tcPr>
          <w:p>
            <w:r>
              <w:t>arun@example.com</w:t>
            </w:r>
          </w:p>
        </w:tc>
      </w:tr>
      <w:tr>
        <w:tc>
          <w:tcPr>
            <w:tcW w:type="dxa" w:w="2460"/>
          </w:tcPr>
          <w:p>
            <w:r>
              <w:t>user002</w:t>
            </w:r>
          </w:p>
        </w:tc>
        <w:tc>
          <w:tcPr>
            <w:tcW w:type="dxa" w:w="2460"/>
          </w:tcPr>
          <w:p>
            <w:r>
              <w:t>Priya</w:t>
            </w:r>
          </w:p>
        </w:tc>
        <w:tc>
          <w:tcPr>
            <w:tcW w:type="dxa" w:w="2460"/>
          </w:tcPr>
          <w:p>
            <w:r>
              <w:t>Devi</w:t>
            </w:r>
          </w:p>
        </w:tc>
        <w:tc>
          <w:tcPr>
            <w:tcW w:type="dxa" w:w="2460"/>
          </w:tcPr>
          <w:p>
            <w:r>
              <w:t>priya@example.com</w:t>
            </w:r>
          </w:p>
        </w:tc>
      </w:tr>
      <w:tr>
        <w:tc>
          <w:tcPr>
            <w:tcW w:type="dxa" w:w="2460"/>
          </w:tcPr>
          <w:p>
            <w:r>
              <w:t>user003</w:t>
            </w:r>
          </w:p>
        </w:tc>
        <w:tc>
          <w:tcPr>
            <w:tcW w:type="dxa" w:w="2460"/>
          </w:tcPr>
          <w:p>
            <w:r>
              <w:t>Rahul</w:t>
            </w:r>
          </w:p>
        </w:tc>
        <w:tc>
          <w:tcPr>
            <w:tcW w:type="dxa" w:w="2460"/>
          </w:tcPr>
          <w:p>
            <w:r>
              <w:t>Raj</w:t>
            </w:r>
          </w:p>
        </w:tc>
        <w:tc>
          <w:tcPr>
            <w:tcW w:type="dxa" w:w="2460"/>
          </w:tcPr>
          <w:p>
            <w:r>
              <w:t>rahul@example.com</w:t>
            </w:r>
          </w:p>
        </w:tc>
      </w:tr>
    </w:tbl>
    <w:p>
      <w:pPr>
        <w:pStyle w:val="Heading2"/>
      </w:pPr>
      <w:r>
        <w:t>Important Points:</w:t>
      </w:r>
    </w:p>
    <w:p>
      <w:pPr>
        <w:pStyle w:val="ListBullet"/>
      </w:pPr>
      <w:r>
        <w:t>Avoid unnecessary blank columns.</w:t>
      </w:r>
    </w:p>
    <w:p>
      <w:pPr>
        <w:pStyle w:val="ListBullet"/>
      </w:pPr>
      <w:r>
        <w:t>Use proper column headings.</w:t>
      </w:r>
    </w:p>
    <w:p>
      <w:pPr>
        <w:pStyle w:val="ListBullet"/>
      </w:pPr>
      <w:r>
        <w:t>Maintain consistent data formats.</w:t>
      </w:r>
    </w:p>
    <w:p>
      <w:pPr>
        <w:pStyle w:val="ListBullet"/>
      </w:pPr>
      <w:r>
        <w:t>Check mandatory fields before importing.</w:t>
      </w:r>
    </w:p>
    <w:p>
      <w:pPr>
        <w:pStyle w:val="ListBullet"/>
      </w:pPr>
      <w:r>
        <w:t>Make sure unique identification fields are available when required.</w:t>
      </w:r>
    </w:p>
    <w:p>
      <w:pPr>
        <w:pStyle w:val="Heading1"/>
      </w:pPr>
      <w:r>
        <w:t>PHASE 3 – LOAD DATA INTO SERVICENOW</w:t>
      </w:r>
    </w:p>
    <w:p>
      <w:r>
        <w:t>The next step is to load the spreadsheet into ServiceNow. The spreadsheet data is loaded into a staging or Import Set table before it is transferred to the final target table.</w:t>
      </w:r>
    </w:p>
    <w:p>
      <w:pPr>
        <w:pStyle w:val="Heading2"/>
      </w:pPr>
      <w:r>
        <w:t>Navigation: All → System Import Sets → Load Data</w:t>
      </w:r>
    </w:p>
    <w:p>
      <w:pPr>
        <w:pStyle w:val="Heading2"/>
      </w:pPr>
      <w:r>
        <w:t>Steps:</w:t>
      </w:r>
    </w:p>
    <w:p>
      <w:pPr>
        <w:pStyle w:val="ListBullet"/>
      </w:pPr>
      <w:r>
        <w:t>Open the ServiceNow instance.</w:t>
      </w:r>
    </w:p>
    <w:p>
      <w:pPr>
        <w:pStyle w:val="ListBullet"/>
      </w:pPr>
      <w:r>
        <w:t>Navigate to System Import Sets.</w:t>
      </w:r>
    </w:p>
    <w:p>
      <w:pPr>
        <w:pStyle w:val="ListBullet"/>
      </w:pPr>
      <w:r>
        <w:t>Select Load Data.</w:t>
      </w:r>
    </w:p>
    <w:p>
      <w:pPr>
        <w:pStyle w:val="ListBullet"/>
      </w:pPr>
      <w:r>
        <w:t>Select the Excel spreadsheet.</w:t>
      </w:r>
    </w:p>
    <w:p>
      <w:pPr>
        <w:pStyle w:val="ListBullet"/>
      </w:pPr>
      <w:r>
        <w:t>Specify the required import options.</w:t>
      </w:r>
    </w:p>
    <w:p>
      <w:pPr>
        <w:pStyle w:val="ListBullet"/>
      </w:pPr>
      <w:r>
        <w:t>Submit the file.</w:t>
      </w:r>
    </w:p>
    <w:p>
      <w:r>
        <w:t>After the data is loaded, ServiceNow creates or uses an Import Set table containing the spreadsheet data.</w:t>
      </w:r>
    </w:p>
    <w:p>
      <w:pPr>
        <w:pStyle w:val="Heading1"/>
      </w:pPr>
      <w:r>
        <w:t>PHASE 4 – REVIEW AND PREVIEW IMPORTED DATA</w:t>
      </w:r>
    </w:p>
    <w:p>
      <w:r>
        <w:t>After loading the spreadsheet, the imported data should be reviewed before transformation.</w:t>
      </w:r>
    </w:p>
    <w:p>
      <w:pPr>
        <w:pStyle w:val="Heading2"/>
      </w:pPr>
      <w:r>
        <w:t>The administrator can verify:</w:t>
      </w:r>
    </w:p>
    <w:p>
      <w:pPr>
        <w:pStyle w:val="ListBullet"/>
      </w:pPr>
      <w:r>
        <w:t>Number of rows imported.</w:t>
      </w:r>
    </w:p>
    <w:p>
      <w:pPr>
        <w:pStyle w:val="ListBullet"/>
      </w:pPr>
      <w:r>
        <w:t>Column names.</w:t>
      </w:r>
    </w:p>
    <w:p>
      <w:pPr>
        <w:pStyle w:val="ListBullet"/>
      </w:pPr>
      <w:r>
        <w:t>Data values.</w:t>
      </w:r>
    </w:p>
    <w:p>
      <w:pPr>
        <w:pStyle w:val="ListBullet"/>
      </w:pPr>
      <w:r>
        <w:t>Data types.</w:t>
      </w:r>
    </w:p>
    <w:p>
      <w:pPr>
        <w:pStyle w:val="ListBullet"/>
      </w:pPr>
      <w:r>
        <w:t>Empty or incorrect values.</w:t>
      </w:r>
    </w:p>
    <w:p>
      <w:pPr>
        <w:pStyle w:val="ListBullet"/>
      </w:pPr>
      <w:r>
        <w:t>Whether the imported data matches the spreadsheet.</w:t>
      </w:r>
    </w:p>
    <w:p>
      <w:r>
        <w:t>Previewing the data helps identify errors before the information is transferred to the target ServiceNow table.</w:t>
      </w:r>
    </w:p>
    <w:p>
      <w:pPr>
        <w:pStyle w:val="Heading1"/>
      </w:pPr>
      <w:r>
        <w:t>PHASE 5 – CREATE A TRANSFORM MAP</w:t>
      </w:r>
    </w:p>
    <w:p>
      <w:r>
        <w:t>A Transform Map defines how data from the Import Set table is transferred to the target ServiceNow table.</w:t>
      </w:r>
    </w:p>
    <w:p>
      <w:pPr>
        <w:pStyle w:val="Heading2"/>
      </w:pPr>
      <w:r>
        <w:t>Navigation: All → System Import Sets → Create Transform Map</w:t>
      </w:r>
    </w:p>
    <w:p>
      <w:pPr>
        <w:pStyle w:val="Heading2"/>
      </w:pPr>
      <w:r>
        <w:t>Steps:</w:t>
      </w:r>
    </w:p>
    <w:p>
      <w:pPr>
        <w:pStyle w:val="ListBullet"/>
      </w:pPr>
      <w:r>
        <w:t>Open Create Transform Map.</w:t>
      </w:r>
    </w:p>
    <w:p>
      <w:pPr>
        <w:pStyle w:val="ListBullet"/>
      </w:pPr>
      <w:r>
        <w:t>Enter a suitable Transform Map name.</w:t>
      </w:r>
    </w:p>
    <w:p>
      <w:pPr>
        <w:pStyle w:val="ListBullet"/>
      </w:pPr>
      <w:r>
        <w:t>Select the source/import-set table.</w:t>
      </w:r>
    </w:p>
    <w:p>
      <w:pPr>
        <w:pStyle w:val="ListBullet"/>
      </w:pPr>
      <w:r>
        <w:t>Select the required target table.</w:t>
      </w:r>
    </w:p>
    <w:p>
      <w:pPr>
        <w:pStyle w:val="ListBullet"/>
      </w:pPr>
      <w:r>
        <w:t>Enable the Transform Map.</w:t>
      </w:r>
    </w:p>
    <w:p>
      <w:pPr>
        <w:pStyle w:val="ListBullet"/>
      </w:pPr>
      <w:r>
        <w:t>Save the Transform Map.</w:t>
      </w:r>
    </w:p>
    <w:p>
      <w:pPr>
        <w:pStyle w:val="Heading2"/>
      </w:pPr>
      <w:r>
        <w:t>Example:</w:t>
      </w:r>
    </w:p>
    <w:p>
      <w:r>
        <w:t>Source Table: Import Set Table</w:t>
        <w:br/>
        <w:t>Target Table: User Table</w:t>
      </w:r>
    </w:p>
    <w:p>
      <w:r>
        <w:t>The Transform Map acts as the connection between the source Import Set table and the target table.</w:t>
      </w:r>
    </w:p>
    <w:p>
      <w:pPr>
        <w:pStyle w:val="Heading1"/>
      </w:pPr>
      <w:r>
        <w:t>PHASE 6 – FIELD MAPPING</w:t>
      </w:r>
    </w:p>
    <w:p>
      <w:r>
        <w:t>Field Mapping defines which source field should be copied to which target field.</w:t>
      </w:r>
    </w:p>
    <w:tbl>
      <w:tblPr>
        <w:tblStyle w:val="TableGrid"/>
        <w:tblW w:type="auto" w:w="0"/>
        <w:tblLook w:firstColumn="1" w:firstRow="1" w:lastColumn="0" w:lastRow="0" w:noHBand="0" w:noVBand="1" w:val="04A0"/>
      </w:tblPr>
      <w:tblGrid>
        <w:gridCol w:w="4920"/>
        <w:gridCol w:w="4920"/>
      </w:tblGrid>
      <w:tr>
        <w:tc>
          <w:tcPr>
            <w:tcW w:type="dxa" w:w="4920"/>
          </w:tcPr>
          <w:p>
            <w:r>
              <w:t>Spreadsheet / Source Field</w:t>
            </w:r>
          </w:p>
        </w:tc>
        <w:tc>
          <w:tcPr>
            <w:tcW w:type="dxa" w:w="4920"/>
          </w:tcPr>
          <w:p>
            <w:r>
              <w:t>ServiceNow Target Field</w:t>
            </w:r>
          </w:p>
        </w:tc>
      </w:tr>
      <w:tr>
        <w:tc>
          <w:tcPr>
            <w:tcW w:type="dxa" w:w="4920"/>
          </w:tcPr>
          <w:p>
            <w:r>
              <w:t>User ID</w:t>
            </w:r>
          </w:p>
        </w:tc>
        <w:tc>
          <w:tcPr>
            <w:tcW w:type="dxa" w:w="4920"/>
          </w:tcPr>
          <w:p>
            <w:r>
              <w:t>User ID</w:t>
            </w:r>
          </w:p>
        </w:tc>
      </w:tr>
      <w:tr>
        <w:tc>
          <w:tcPr>
            <w:tcW w:type="dxa" w:w="4920"/>
          </w:tcPr>
          <w:p>
            <w:r>
              <w:t>First Name</w:t>
            </w:r>
          </w:p>
        </w:tc>
        <w:tc>
          <w:tcPr>
            <w:tcW w:type="dxa" w:w="4920"/>
          </w:tcPr>
          <w:p>
            <w:r>
              <w:t>First Name</w:t>
            </w:r>
          </w:p>
        </w:tc>
      </w:tr>
      <w:tr>
        <w:tc>
          <w:tcPr>
            <w:tcW w:type="dxa" w:w="4920"/>
          </w:tcPr>
          <w:p>
            <w:r>
              <w:t>Last Name</w:t>
            </w:r>
          </w:p>
        </w:tc>
        <w:tc>
          <w:tcPr>
            <w:tcW w:type="dxa" w:w="4920"/>
          </w:tcPr>
          <w:p>
            <w:r>
              <w:t>Last Name</w:t>
            </w:r>
          </w:p>
        </w:tc>
      </w:tr>
      <w:tr>
        <w:tc>
          <w:tcPr>
            <w:tcW w:type="dxa" w:w="4920"/>
          </w:tcPr>
          <w:p>
            <w:r>
              <w:t>Email</w:t>
            </w:r>
          </w:p>
        </w:tc>
        <w:tc>
          <w:tcPr>
            <w:tcW w:type="dxa" w:w="4920"/>
          </w:tcPr>
          <w:p>
            <w:r>
              <w:t>Email</w:t>
            </w:r>
          </w:p>
        </w:tc>
      </w:tr>
    </w:tbl>
    <w:p>
      <w:r>
        <w:t>ServiceNow provides Mapping Assist and automatic mapping options to help administrators map source fields to target fields.</w:t>
      </w:r>
    </w:p>
    <w:p>
      <w:r>
        <w:t>Mapping Assist can be used when the source and target field names are different or when automatic mapping does not produce the required result.</w:t>
      </w:r>
    </w:p>
    <w:p>
      <w:pPr>
        <w:pStyle w:val="Heading1"/>
      </w:pPr>
      <w:r>
        <w:t>PHASE 7 – UNDERSTANDING COALESCE</w:t>
      </w:r>
    </w:p>
    <w:p>
      <w:r>
        <w:t>Coalesce is an important feature of Transform Maps. A Coalesce field is used to identify existing records. When the incoming value matches an existing record, ServiceNow can update that record instead of creating a duplicate.</w:t>
      </w:r>
    </w:p>
    <w:p>
      <w:pPr>
        <w:pStyle w:val="Heading2"/>
      </w:pPr>
      <w:r>
        <w:t>Example:</w:t>
      </w:r>
    </w:p>
    <w:p>
      <w:r>
        <w:t>If User ID is configured as a Coalesce field and U001 already exists in the target table, ServiceNow can identify the existing record during transformation.</w:t>
      </w:r>
    </w:p>
    <w:p>
      <w:pPr>
        <w:pStyle w:val="Heading2"/>
      </w:pPr>
      <w:r>
        <w:t>Benefits of Coalesce:</w:t>
      </w:r>
    </w:p>
    <w:p>
      <w:pPr>
        <w:pStyle w:val="ListBullet"/>
      </w:pPr>
      <w:r>
        <w:t>Helps prevent duplicate records.</w:t>
      </w:r>
    </w:p>
    <w:p>
      <w:pPr>
        <w:pStyle w:val="ListBullet"/>
      </w:pPr>
      <w:r>
        <w:t>Helps identify existing records.</w:t>
      </w:r>
    </w:p>
    <w:p>
      <w:pPr>
        <w:pStyle w:val="ListBullet"/>
      </w:pPr>
      <w:r>
        <w:t>Supports update operations.</w:t>
      </w:r>
    </w:p>
    <w:p>
      <w:pPr>
        <w:pStyle w:val="ListBullet"/>
      </w:pPr>
      <w:r>
        <w:t>Maintains data consistency.</w:t>
      </w:r>
    </w:p>
    <w:p>
      <w:pPr>
        <w:pStyle w:val="Heading1"/>
      </w:pPr>
      <w:r>
        <w:t>PHASE 8 – RUN THE TRANSFORM</w:t>
      </w:r>
    </w:p>
    <w:p>
      <w:r>
        <w:t>After completing the field mappings and required Transform Map settings, the transformation can be executed.</w:t>
      </w:r>
    </w:p>
    <w:p>
      <w:pPr>
        <w:pStyle w:val="Heading2"/>
      </w:pPr>
      <w:r>
        <w:t>Steps:</w:t>
      </w:r>
    </w:p>
    <w:p>
      <w:pPr>
        <w:pStyle w:val="ListBullet"/>
      </w:pPr>
      <w:r>
        <w:t>Open the Import Set.</w:t>
      </w:r>
    </w:p>
    <w:p>
      <w:pPr>
        <w:pStyle w:val="ListBullet"/>
      </w:pPr>
      <w:r>
        <w:t>Select the required Transform Map.</w:t>
      </w:r>
    </w:p>
    <w:p>
      <w:pPr>
        <w:pStyle w:val="ListBullet"/>
      </w:pPr>
      <w:r>
        <w:t>Click Transform.</w:t>
      </w:r>
    </w:p>
    <w:p>
      <w:pPr>
        <w:pStyle w:val="ListBullet"/>
      </w:pPr>
      <w:r>
        <w:t>Wait for the transformation to complete.</w:t>
      </w:r>
    </w:p>
    <w:p>
      <w:pPr>
        <w:pStyle w:val="ListBullet"/>
      </w:pPr>
      <w:r>
        <w:t>Review the transformation results.</w:t>
      </w:r>
    </w:p>
    <w:p>
      <w:pPr>
        <w:pStyle w:val="ListBullet"/>
      </w:pPr>
      <w:r>
        <w:t>Open Transform History if required.</w:t>
      </w:r>
    </w:p>
    <w:p>
      <w:r>
        <w:t>During transformation, ServiceNow processes the staging records and creates or updates records in the target table according to the Transform Map configuration.</w:t>
      </w:r>
    </w:p>
    <w:p>
      <w:pPr>
        <w:pStyle w:val="Heading1"/>
      </w:pPr>
      <w:r>
        <w:t>PHASE 9 – VERIFY THE IMPORTED DATA</w:t>
      </w:r>
    </w:p>
    <w:p>
      <w:r>
        <w:t>The final phase is to verify whether the imported data has been correctly transferred to the target table.</w:t>
      </w:r>
    </w:p>
    <w:p>
      <w:pPr>
        <w:pStyle w:val="Heading2"/>
      </w:pPr>
      <w:r>
        <w:t>Verification Steps:</w:t>
      </w:r>
    </w:p>
    <w:p>
      <w:pPr>
        <w:pStyle w:val="ListBullet"/>
      </w:pPr>
      <w:r>
        <w:t>Open the target table.</w:t>
      </w:r>
    </w:p>
    <w:p>
      <w:pPr>
        <w:pStyle w:val="ListBullet"/>
      </w:pPr>
      <w:r>
        <w:t>Search for the imported records.</w:t>
      </w:r>
    </w:p>
    <w:p>
      <w:pPr>
        <w:pStyle w:val="ListBullet"/>
      </w:pPr>
      <w:r>
        <w:t>Compare the target records with the original spreadsheet.</w:t>
      </w:r>
    </w:p>
    <w:p>
      <w:pPr>
        <w:pStyle w:val="ListBullet"/>
      </w:pPr>
      <w:r>
        <w:t>Check all mapped fields.</w:t>
      </w:r>
    </w:p>
    <w:p>
      <w:pPr>
        <w:pStyle w:val="ListBullet"/>
      </w:pPr>
      <w:r>
        <w:t>Verify that records were created or updated correctly.</w:t>
      </w:r>
    </w:p>
    <w:p>
      <w:pPr>
        <w:pStyle w:val="ListBullet"/>
      </w:pPr>
      <w:r>
        <w:t>Check for duplicate or missing records.</w:t>
      </w:r>
    </w:p>
    <w:p>
      <w:pPr>
        <w:pStyle w:val="ListBullet"/>
      </w:pPr>
      <w:r>
        <w:t>Review Transform History for any errors.</w:t>
      </w:r>
    </w:p>
    <w:p>
      <w:pPr>
        <w:pStyle w:val="Heading2"/>
      </w:pPr>
      <w:r>
        <w:t>Expected Result:</w:t>
      </w:r>
    </w:p>
    <w:p>
      <w:r>
        <w:t>The spreadsheet data should be successfully imported into the selected ServiceNow target table with the correct field mappings and without unnecessary duplicate records.</w:t>
      </w:r>
    </w:p>
    <w:p>
      <w:pPr>
        <w:pStyle w:val="Heading1"/>
      </w:pPr>
      <w:r>
        <w:t>CONCLUSION</w:t>
      </w:r>
    </w:p>
    <w:p>
      <w:r>
        <w:t>Importing data using Transform Maps is an important administrative operation in ServiceNow. The process begins by preparing the spreadsheet and loading the data into an Import Set or staging table. A Transform Map is then created to establish the relationship between the imported data and the target ServiceNow table. Field Mapping defines how individual fields are transferred, while Coalesce can be used to identify existing records and help prevent duplicate creation. Finally, the Transform operation is executed and the resulting records are verified in the target table.</w:t>
      </w:r>
    </w:p>
    <w:p>
      <w:pPr>
        <w:pStyle w:val="Heading2"/>
      </w:pPr>
      <w:r>
        <w:t>Overall Process:</w:t>
      </w:r>
    </w:p>
    <w:p>
      <w:r>
        <w:t>Prepare Spreadsheet</w:t>
        <w:br/>
        <w:t>↓</w:t>
        <w:br/>
        <w:t>Load Data</w:t>
        <w:br/>
        <w:t>↓</w:t>
        <w:br/>
        <w:t>Review Import Set</w:t>
        <w:br/>
        <w:t>↓</w:t>
        <w:br/>
        <w:t>Create Transform Map</w:t>
        <w:br/>
        <w:t>↓</w:t>
        <w:br/>
        <w:t>Map Source and Target Fields</w:t>
        <w:br/>
        <w:t>↓</w:t>
        <w:br/>
        <w:t>Configure Coalesce</w:t>
        <w:br/>
        <w:t>↓</w:t>
        <w:br/>
        <w:t>Run Transform</w:t>
        <w:br/>
        <w:t>↓</w:t>
        <w:br/>
        <w:t>Verify Target Records</w:t>
      </w:r>
    </w:p>
    <w:p>
      <w:pPr>
        <w:pStyle w:val="Heading1"/>
      </w:pPr>
      <w:r>
        <w:t>TEAM DETAILS</w:t>
      </w:r>
    </w:p>
    <w:p>
      <w:r>
        <w:t>Team Leader: Deepika Shanmathy T</w:t>
      </w:r>
    </w:p>
    <w:p>
      <w:r>
        <w:t>Team Member: Deepika Subikja</w:t>
      </w:r>
    </w:p>
    <w:p>
      <w:r>
        <w:t>Topic: ServiceNow Administrator – Import Data Using Transform Maps (Spreadsheet)</w:t>
      </w:r>
    </w:p>
    <w:sectPr w:rsidR="00FC693F" w:rsidRPr="0006063C" w:rsidSect="00034616">
      <w:headerReference w:type="default" r:id="rId9"/>
      <w:footerReference w:type="default" r:id="rId10"/>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Team Leader: Deepika Shanmathy T | Team Member: Deepika Subikja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ServiceNow Administrator – Import Data Using Transform Maps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