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6.png" ContentType="image/png"/>
  <Override PartName="/word/media/rId27.png" ContentType="image/png"/>
  <Override PartName="/word/media/rId28.png" ContentType="image/png"/>
  <Override PartName="/word/media/rId30.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Pubmed</w:t>
      </w:r>
      <w:r>
        <w:t xml:space="preserve"> </w:t>
      </w:r>
      <w:r>
        <w:t xml:space="preserve">Search</w:t>
      </w:r>
      <w:r>
        <w:t xml:space="preserve"> </w:t>
      </w:r>
      <w:r>
        <w:t xml:space="preserve">Results</w:t>
      </w:r>
      <w:r>
        <w:t xml:space="preserve"> </w:t>
      </w:r>
      <w:r>
        <w:t xml:space="preserve">of</w:t>
      </w:r>
      <w:r>
        <w:t xml:space="preserve"> </w:t>
      </w:r>
      <w:r>
        <w:t xml:space="preserve">NONMEM</w:t>
      </w:r>
    </w:p>
    <w:p>
      <w:pPr>
        <w:pStyle w:val="Author"/>
      </w:pPr>
      <w:r>
        <w:t xml:space="preserve">Sungpil</w:t>
      </w:r>
      <w:r>
        <w:t xml:space="preserve"> </w:t>
      </w:r>
      <w:r>
        <w:t xml:space="preserve">Han</w:t>
      </w:r>
    </w:p>
    <w:p>
      <w:pPr>
        <w:pStyle w:val="Date"/>
      </w:pPr>
      <w:r>
        <w:t xml:space="preserve">2017-04-27</w:t>
      </w:r>
    </w:p>
    <w:p>
      <w:pPr>
        <w:pStyle w:val="Heading1"/>
      </w:pPr>
      <w:bookmarkStart w:id="21" w:name="introduction-and-methods"/>
      <w:bookmarkEnd w:id="21"/>
      <w:r>
        <w:t xml:space="preserve">Introduction and Methods</w:t>
      </w:r>
    </w:p>
    <w:p>
      <w:pPr>
        <w:pStyle w:val="FirstParagraph"/>
      </w:pPr>
      <w:r>
        <w:t xml:space="preserve">The number of publications containing NONMEM was retrieved from the Pubmed search at 2017-04-27 14:30 KST through</w:t>
      </w:r>
      <w:r>
        <w:t xml:space="preserve"> </w:t>
      </w:r>
      <w:hyperlink r:id="rId22">
        <w:r>
          <w:rPr>
            <w:rStyle w:val="Hyperlink"/>
          </w:rPr>
          <w:t xml:space="preserve">Medline (PubMed) trend website</w:t>
        </w:r>
      </w:hyperlink>
      <w:r>
        <w:t xml:space="preserve"> </w:t>
      </w:r>
      <w:r>
        <w:t xml:space="preserve">and the fetched data was processed by R 3.4.0</w:t>
      </w:r>
      <w:r>
        <w:t xml:space="preserve"> </w:t>
      </w:r>
      <w:r>
        <w:t xml:space="preserve">(R Core Team 2017)</w:t>
      </w:r>
      <w:r>
        <w:t xml:space="preserve"> </w:t>
      </w:r>
      <w:r>
        <w:t xml:space="preserve">and ggplot2</w:t>
      </w:r>
      <w:r>
        <w:t xml:space="preserve"> </w:t>
      </w:r>
      <w:r>
        <w:t xml:space="preserve">(Wickham and Chang 2016)</w:t>
      </w:r>
      <w:r>
        <w:t xml:space="preserve">.</w:t>
      </w:r>
    </w:p>
    <w:p>
      <w:pPr>
        <w:pStyle w:val="FigureWithCaption"/>
      </w:pPr>
      <w:r>
        <w:drawing>
          <wp:inline>
            <wp:extent cx="5334000" cy="3089922"/>
            <wp:effectExtent b="0" l="0" r="0" t="0"/>
            <wp:docPr descr="Medline trend" title="" id="1" name="Picture"/>
            <a:graphic>
              <a:graphicData uri="http://schemas.openxmlformats.org/drawingml/2006/picture">
                <pic:pic>
                  <pic:nvPicPr>
                    <pic:cNvPr descr="medlinetrend.png" id="0" name="Picture"/>
                    <pic:cNvPicPr>
                      <a:picLocks noChangeArrowheads="1" noChangeAspect="1"/>
                    </pic:cNvPicPr>
                  </pic:nvPicPr>
                  <pic:blipFill>
                    <a:blip r:embed="rId23"/>
                    <a:stretch>
                      <a:fillRect/>
                    </a:stretch>
                  </pic:blipFill>
                  <pic:spPr bwMode="auto">
                    <a:xfrm>
                      <a:off x="0" y="0"/>
                      <a:ext cx="5334000" cy="3089922"/>
                    </a:xfrm>
                    <a:prstGeom prst="rect">
                      <a:avLst/>
                    </a:prstGeom>
                    <a:noFill/>
                    <a:ln w="9525">
                      <a:noFill/>
                      <a:headEnd/>
                      <a:tailEnd/>
                    </a:ln>
                  </pic:spPr>
                </pic:pic>
              </a:graphicData>
            </a:graphic>
          </wp:inline>
        </w:drawing>
      </w:r>
    </w:p>
    <w:p>
      <w:pPr>
        <w:pStyle w:val="ImageCaption"/>
      </w:pPr>
      <w:r>
        <w:t xml:space="preserve">Medline trend</w:t>
      </w:r>
    </w:p>
    <w:p>
      <w:pPr>
        <w:pStyle w:val="Heading1"/>
      </w:pPr>
      <w:bookmarkStart w:id="24" w:name="results"/>
      <w:bookmarkEnd w:id="24"/>
      <w:r>
        <w:t xml:space="preserve">Results</w:t>
      </w:r>
    </w:p>
    <w:p>
      <w:pPr>
        <w:pStyle w:val="FirstParagraph"/>
      </w:pPr>
      <w:r>
        <w:t xml:space="preserve">Results from a PubMed search for the term, NONMEM and WinNonLin were plotted against the year the publication appeared.</w:t>
      </w:r>
    </w:p>
    <w:p>
      <w:pPr>
        <w:pStyle w:val="SourceCode"/>
      </w:pPr>
      <w:r>
        <w:rPr>
          <w:rStyle w:val="KeywordTok"/>
        </w:rPr>
        <w:t xml:space="preserve">library</w:t>
      </w:r>
      <w:r>
        <w:rPr>
          <w:rStyle w:val="NormalTok"/>
        </w:rPr>
        <w:t xml:space="preserve">(knitr)</w:t>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(dplyr)</w:t>
      </w:r>
      <w:r>
        <w:br w:type="textWrapping"/>
      </w:r>
      <w:r>
        <w:rPr>
          <w:rStyle w:val="KeywordTok"/>
        </w:rPr>
        <w:t xml:space="preserve">library</w:t>
      </w:r>
      <w:r>
        <w:rPr>
          <w:rStyle w:val="NormalTok"/>
        </w:rPr>
        <w:t xml:space="preserve">(tibble)</w:t>
      </w:r>
      <w:r>
        <w:br w:type="textWrapping"/>
      </w:r>
      <w:r>
        <w:rPr>
          <w:rStyle w:val="KeywordTok"/>
        </w:rPr>
        <w:t xml:space="preserve">library</w:t>
      </w:r>
      <w:r>
        <w:rPr>
          <w:rStyle w:val="NormalTok"/>
        </w:rPr>
        <w:t xml:space="preserve">(tidyr)</w:t>
      </w:r>
    </w:p>
    <w:p>
      <w:pPr>
        <w:pStyle w:val="SourceCode"/>
      </w:pPr>
      <w:r>
        <w:rPr>
          <w:rStyle w:val="NormalTok"/>
        </w:rPr>
        <w:t xml:space="preserve">Pubmed &lt;-</w:t>
      </w:r>
      <w:r>
        <w:rPr>
          <w:rStyle w:val="StringTok"/>
        </w:rPr>
        <w:t xml:space="preserve"> </w:t>
      </w:r>
      <w:r>
        <w:rPr>
          <w:rStyle w:val="KeywordTok"/>
        </w:rPr>
        <w:t xml:space="preserve">list</w:t>
      </w:r>
      <w:r>
        <w:rPr>
          <w:rStyle w:val="NormalTok"/>
        </w:rPr>
        <w:t xml:space="preserve">()</w:t>
      </w:r>
      <w:r>
        <w:br w:type="textWrapping"/>
      </w:r>
      <w:r>
        <w:br w:type="textWrapping"/>
      </w:r>
      <w:r>
        <w:rPr>
          <w:rStyle w:val="CommentTok"/>
        </w:rPr>
        <w:t xml:space="preserve"># Read Medline Trend data</w:t>
      </w:r>
      <w:r>
        <w:br w:type="textWrapping"/>
      </w:r>
      <w:r>
        <w:rPr>
          <w:rStyle w:val="NormalTok"/>
        </w:rPr>
        <w:t xml:space="preserve">Pubmed</w:t>
      </w:r>
      <w:r>
        <w:rPr>
          <w:rStyle w:val="OperatorTok"/>
        </w:rPr>
        <w:t xml:space="preserve">$</w:t>
      </w:r>
      <w:r>
        <w:rPr>
          <w:rStyle w:val="NormalTok"/>
        </w:rPr>
        <w:t xml:space="preserve">winnonlin &lt;-</w:t>
      </w:r>
      <w:r>
        <w:rPr>
          <w:rStyle w:val="StringTok"/>
        </w:rPr>
        <w:t xml:space="preserve"> </w:t>
      </w:r>
      <w:r>
        <w:rPr>
          <w:rStyle w:val="KeywordTok"/>
        </w:rPr>
        <w:t xml:space="preserve">readLines</w:t>
      </w:r>
      <w:r>
        <w:rPr>
          <w:rStyle w:val="NormalTok"/>
        </w:rPr>
        <w:t xml:space="preserve">(</w:t>
      </w:r>
      <w:r>
        <w:rPr>
          <w:rStyle w:val="StringTok"/>
        </w:rPr>
        <w:t xml:space="preserve">"http://dan.corlan.net/cgi-bin/medline-trend?Q=winnonlin"</w:t>
      </w:r>
      <w:r>
        <w:rPr>
          <w:rStyle w:val="NormalTok"/>
        </w:rPr>
        <w:t xml:space="preserve">)</w:t>
      </w:r>
      <w:r>
        <w:br w:type="textWrapping"/>
      </w:r>
      <w:r>
        <w:rPr>
          <w:rStyle w:val="NormalTok"/>
        </w:rPr>
        <w:t xml:space="preserve">Pubmed</w:t>
      </w:r>
      <w:r>
        <w:rPr>
          <w:rStyle w:val="OperatorTok"/>
        </w:rPr>
        <w:t xml:space="preserve">$</w:t>
      </w:r>
      <w:r>
        <w:rPr>
          <w:rStyle w:val="NormalTok"/>
        </w:rPr>
        <w:t xml:space="preserve">nonmem &lt;-</w:t>
      </w:r>
      <w:r>
        <w:rPr>
          <w:rStyle w:val="StringTok"/>
        </w:rPr>
        <w:t xml:space="preserve"> </w:t>
      </w:r>
      <w:r>
        <w:rPr>
          <w:rStyle w:val="KeywordTok"/>
        </w:rPr>
        <w:t xml:space="preserve">readLines</w:t>
      </w:r>
      <w:r>
        <w:rPr>
          <w:rStyle w:val="NormalTok"/>
        </w:rPr>
        <w:t xml:space="preserve">(</w:t>
      </w:r>
      <w:r>
        <w:rPr>
          <w:rStyle w:val="StringTok"/>
        </w:rPr>
        <w:t xml:space="preserve">"http://dan.corlan.net/cgi-bin/medline-trend?Q=nonmem"</w:t>
      </w:r>
      <w:r>
        <w:rPr>
          <w:rStyle w:val="NormalTok"/>
        </w:rPr>
        <w:t xml:space="preserve">)</w:t>
      </w:r>
      <w:r>
        <w:br w:type="textWrapping"/>
      </w:r>
      <w:r>
        <w:br w:type="textWrapping"/>
      </w:r>
      <w:r>
        <w:rPr>
          <w:rStyle w:val="CommentTok"/>
        </w:rPr>
        <w:t xml:space="preserve"># Data Prep</w:t>
      </w:r>
      <w:r>
        <w:br w:type="textWrapping"/>
      </w:r>
      <w:r>
        <w:rPr>
          <w:rStyle w:val="NormalTok"/>
        </w:rPr>
        <w:t xml:space="preserve">PubmedPrep &lt;-</w:t>
      </w:r>
      <w:r>
        <w:rPr>
          <w:rStyle w:val="StringTok"/>
        </w:rPr>
        <w:t xml:space="preserve"> </w:t>
      </w:r>
      <w:r>
        <w:rPr>
          <w:rStyle w:val="ControlFlowTok"/>
        </w:rPr>
        <w:t xml:space="preserve">function</w:t>
      </w:r>
      <w:r>
        <w:rPr>
          <w:rStyle w:val="NormalTok"/>
        </w:rPr>
        <w:t xml:space="preserve">(x) </w:t>
      </w:r>
      <w:r>
        <w:rPr>
          <w:rStyle w:val="KeywordTok"/>
        </w:rPr>
        <w:t xml:space="preserve">data.frame</w:t>
      </w:r>
      <w:r>
        <w:rPr>
          <w:rStyle w:val="NormalTok"/>
        </w:rPr>
        <w:t xml:space="preserve">(</w:t>
      </w:r>
      <w:r>
        <w:rPr>
          <w:rStyle w:val="DataTypeTok"/>
        </w:rPr>
        <w:t xml:space="preserve">raw =</w:t>
      </w:r>
      <w:r>
        <w:rPr>
          <w:rStyle w:val="NormalTok"/>
        </w:rPr>
        <w:t xml:space="preserve"> Pubmed[[x]])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grepl</w:t>
      </w:r>
      <w:r>
        <w:rPr>
          <w:rStyle w:val="NormalTok"/>
        </w:rPr>
        <w:t xml:space="preserve">(</w:t>
      </w:r>
      <w:r>
        <w:rPr>
          <w:rStyle w:val="StringTok"/>
        </w:rPr>
        <w:t xml:space="preserve">"Medline|Number|PRE"</w:t>
      </w:r>
      <w:r>
        <w:rPr>
          <w:rStyle w:val="NormalTok"/>
        </w:rPr>
        <w:t xml:space="preserve">, raw))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raw =</w:t>
      </w:r>
      <w:r>
        <w:rPr>
          <w:rStyle w:val="NormalTok"/>
        </w:rPr>
        <w:t xml:space="preserve"> </w:t>
      </w:r>
      <w:r>
        <w:rPr>
          <w:rStyle w:val="KeywordTok"/>
        </w:rPr>
        <w:t xml:space="preserve">trimws</w:t>
      </w:r>
      <w:r>
        <w:rPr>
          <w:rStyle w:val="NormalTok"/>
        </w:rPr>
        <w:t xml:space="preserve">(raw)) </w:t>
      </w:r>
      <w:r>
        <w:rPr>
          <w:rStyle w:val="OperatorTok"/>
        </w:rPr>
        <w:t xml:space="preserve">%&gt;%</w:t>
      </w:r>
      <w:r>
        <w:br w:type="textWrapping"/>
      </w:r>
      <w:r>
        <w:rPr>
          <w:rStyle w:val="StringTok"/>
        </w:rPr>
        <w:t xml:space="preserve">    </w:t>
      </w:r>
      <w:r>
        <w:rPr>
          <w:rStyle w:val="KeywordTok"/>
        </w:rPr>
        <w:t xml:space="preserve">separate</w:t>
      </w:r>
      <w:r>
        <w:rPr>
          <w:rStyle w:val="NormalTok"/>
        </w:rPr>
        <w:t xml:space="preserve">(</w:t>
      </w:r>
      <w:r>
        <w:rPr>
          <w:rStyle w:val="DataTypeTok"/>
        </w:rPr>
        <w:t xml:space="preserve">col =</w:t>
      </w:r>
      <w:r>
        <w:rPr>
          <w:rStyle w:val="NormalTok"/>
        </w:rPr>
        <w:t xml:space="preserve"> </w:t>
      </w:r>
      <w:r>
        <w:rPr>
          <w:rStyle w:val="StringTok"/>
        </w:rPr>
        <w:t xml:space="preserve">"raw"</w:t>
      </w:r>
      <w:r>
        <w:rPr>
          <w:rStyle w:val="NormalTok"/>
        </w:rPr>
        <w:t xml:space="preserve">, </w:t>
      </w:r>
      <w:r>
        <w:rPr>
          <w:rStyle w:val="DataTypeTok"/>
        </w:rPr>
        <w:t xml:space="preserve">into =</w:t>
      </w:r>
      <w:r>
        <w:rPr>
          <w:rStyle w:val="NormalTok"/>
        </w:rPr>
        <w:t xml:space="preserve"> </w:t>
      </w:r>
      <w:r>
        <w:rPr>
          <w:rStyle w:val="KeywordTok"/>
        </w:rPr>
        <w:t xml:space="preserve">c</w:t>
      </w:r>
      <w:r>
        <w:rPr>
          <w:rStyle w:val="NormalTok"/>
        </w:rPr>
        <w:t xml:space="preserve">(</w:t>
      </w:r>
      <w:r>
        <w:rPr>
          <w:rStyle w:val="StringTok"/>
        </w:rPr>
        <w:t xml:space="preserve">"number"</w:t>
      </w:r>
      <w:r>
        <w:rPr>
          <w:rStyle w:val="NormalTok"/>
        </w:rPr>
        <w:t xml:space="preserve">, </w:t>
      </w:r>
      <w:r>
        <w:rPr>
          <w:rStyle w:val="StringTok"/>
        </w:rPr>
        <w:t xml:space="preserve">"year"</w:t>
      </w:r>
      <w:r>
        <w:rPr>
          <w:rStyle w:val="NormalTok"/>
        </w:rPr>
        <w:t xml:space="preserve">, </w:t>
      </w:r>
      <w:r>
        <w:rPr>
          <w:rStyle w:val="StringTok"/>
        </w:rPr>
        <w:t xml:space="preserve">"freq"</w:t>
      </w:r>
      <w:r>
        <w:rPr>
          <w:rStyle w:val="NormalTok"/>
        </w:rPr>
        <w:t xml:space="preserve">), </w:t>
      </w:r>
      <w:r>
        <w:rPr>
          <w:rStyle w:val="DataTypeTok"/>
        </w:rPr>
        <w:t xml:space="preserve">sep =</w:t>
      </w:r>
      <w:r>
        <w:rPr>
          <w:rStyle w:val="NormalTok"/>
        </w:rPr>
        <w:t xml:space="preserve"> </w:t>
      </w:r>
      <w:r>
        <w:rPr>
          <w:rStyle w:val="StringTok"/>
        </w:rPr>
        <w:t xml:space="preserve">"[^[:alnum:]|^.]+"</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mutate_all</w:t>
      </w:r>
      <w:r>
        <w:rPr>
          <w:rStyle w:val="NormalTok"/>
        </w:rPr>
        <w:t xml:space="preserve">(as.numeric)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term =</w:t>
      </w:r>
      <w:r>
        <w:rPr>
          <w:rStyle w:val="NormalTok"/>
        </w:rPr>
        <w:t xml:space="preserve"> x)</w:t>
      </w:r>
      <w:r>
        <w:br w:type="textWrapping"/>
      </w:r>
      <w:r>
        <w:br w:type="textWrapping"/>
      </w:r>
      <w:r>
        <w:rPr>
          <w:rStyle w:val="NormalTok"/>
        </w:rPr>
        <w:t xml:space="preserve">Dataset &lt;-</w:t>
      </w:r>
      <w:r>
        <w:rPr>
          <w:rStyle w:val="StringTok"/>
        </w:rPr>
        <w:t xml:space="preserve"> </w:t>
      </w:r>
      <w:r>
        <w:rPr>
          <w:rStyle w:val="KeywordTok"/>
        </w:rPr>
        <w:t xml:space="preserve">bind_rows</w:t>
      </w:r>
      <w:r>
        <w:rPr>
          <w:rStyle w:val="NormalTok"/>
        </w:rPr>
        <w:t xml:space="preserve">(</w:t>
      </w:r>
      <w:r>
        <w:rPr>
          <w:rStyle w:val="KeywordTok"/>
        </w:rPr>
        <w:t xml:space="preserve">lapply</w:t>
      </w:r>
      <w:r>
        <w:rPr>
          <w:rStyle w:val="NormalTok"/>
        </w:rPr>
        <w:t xml:space="preserve">(</w:t>
      </w:r>
      <w:r>
        <w:rPr>
          <w:rStyle w:val="KeywordTok"/>
        </w:rPr>
        <w:t xml:space="preserve">names</w:t>
      </w:r>
      <w:r>
        <w:rPr>
          <w:rStyle w:val="NormalTok"/>
        </w:rPr>
        <w:t xml:space="preserve">(Pubmed), PubmedPrep)) </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(year)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(year </w:t>
      </w:r>
      <w:r>
        <w:rPr>
          <w:rStyle w:val="OperatorTok"/>
        </w:rPr>
        <w:t xml:space="preserve">&gt;=</w:t>
      </w:r>
      <w:r>
        <w:rPr>
          <w:rStyle w:val="StringTok"/>
        </w:rPr>
        <w:t xml:space="preserve"> </w:t>
      </w:r>
      <w:r>
        <w:rPr>
          <w:rStyle w:val="DecValTok"/>
        </w:rPr>
        <w:t xml:space="preserve">1980</w:t>
      </w:r>
      <w:r>
        <w:rPr>
          <w:rStyle w:val="NormalTok"/>
        </w:rPr>
        <w:t xml:space="preserve">) </w:t>
      </w:r>
      <w:r>
        <w:rPr>
          <w:rStyle w:val="CommentTok"/>
        </w:rPr>
        <w:t xml:space="preserve"># First appearance is in 1980.</w:t>
      </w:r>
      <w:r>
        <w:br w:type="textWrapping"/>
      </w:r>
      <w:r>
        <w:br w:type="textWrapping"/>
      </w:r>
      <w:r>
        <w:rPr>
          <w:rStyle w:val="NormalTok"/>
        </w:rPr>
        <w:t xml:space="preserve">RawData &lt;-</w:t>
      </w:r>
      <w:r>
        <w:rPr>
          <w:rStyle w:val="StringTok"/>
        </w:rPr>
        <w:t xml:space="preserve"> </w:t>
      </w:r>
      <w:r>
        <w:rPr>
          <w:rStyle w:val="NormalTok"/>
        </w:rPr>
        <w:t xml:space="preserve">Dataset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freq) </w:t>
      </w:r>
      <w:r>
        <w:rPr>
          <w:rStyle w:val="OperatorTok"/>
        </w:rPr>
        <w:t xml:space="preserve">%&gt;%</w:t>
      </w:r>
      <w:r>
        <w:rPr>
          <w:rStyle w:val="StringTok"/>
        </w:rPr>
        <w:t xml:space="preserve"> </w:t>
      </w:r>
      <w:r>
        <w:br w:type="textWrapping"/>
      </w:r>
      <w:r>
        <w:rPr>
          <w:rStyle w:val="StringTok"/>
        </w:rPr>
        <w:t xml:space="preserve">    </w:t>
      </w:r>
      <w:r>
        <w:rPr>
          <w:rStyle w:val="KeywordTok"/>
        </w:rPr>
        <w:t xml:space="preserve">arrange</w:t>
      </w:r>
      <w:r>
        <w:rPr>
          <w:rStyle w:val="NormalTok"/>
        </w:rPr>
        <w:t xml:space="preserve">(year) </w:t>
      </w:r>
      <w:r>
        <w:rPr>
          <w:rStyle w:val="OperatorTok"/>
        </w:rPr>
        <w:t xml:space="preserve">%&gt;%</w:t>
      </w:r>
      <w:r>
        <w:rPr>
          <w:rStyle w:val="StringTok"/>
        </w:rPr>
        <w:t xml:space="preserve"> </w:t>
      </w:r>
      <w:r>
        <w:br w:type="textWrapping"/>
      </w:r>
      <w:r>
        <w:rPr>
          <w:rStyle w:val="StringTok"/>
        </w:rPr>
        <w:t xml:space="preserve">    </w:t>
      </w:r>
      <w:r>
        <w:rPr>
          <w:rStyle w:val="KeywordTok"/>
        </w:rPr>
        <w:t xml:space="preserve">spread</w:t>
      </w:r>
      <w:r>
        <w:rPr>
          <w:rStyle w:val="NormalTok"/>
        </w:rPr>
        <w:t xml:space="preserve">(</w:t>
      </w:r>
      <w:r>
        <w:rPr>
          <w:rStyle w:val="StringTok"/>
        </w:rPr>
        <w:t xml:space="preserve">"term"</w:t>
      </w:r>
      <w:r>
        <w:rPr>
          <w:rStyle w:val="NormalTok"/>
        </w:rPr>
        <w:t xml:space="preserve">, </w:t>
      </w:r>
      <w:r>
        <w:rPr>
          <w:rStyle w:val="DataTypeTok"/>
        </w:rPr>
        <w:t xml:space="preserve">value =</w:t>
      </w:r>
      <w:r>
        <w:rPr>
          <w:rStyle w:val="NormalTok"/>
        </w:rPr>
        <w:t xml:space="preserve"> </w:t>
      </w:r>
      <w:r>
        <w:rPr>
          <w:rStyle w:val="StringTok"/>
        </w:rPr>
        <w:t xml:space="preserve">"number"</w:t>
      </w:r>
      <w:r>
        <w:rPr>
          <w:rStyle w:val="NormalTok"/>
        </w:rPr>
        <w:t xml:space="preserve">)</w:t>
      </w:r>
    </w:p>
    <w:p>
      <w:pPr>
        <w:pStyle w:val="Heading2"/>
      </w:pPr>
      <w:bookmarkStart w:id="25" w:name="bar-plots"/>
      <w:bookmarkEnd w:id="25"/>
      <w:r>
        <w:t xml:space="preserve">Bar Plots</w:t>
      </w:r>
    </w:p>
    <w:p>
      <w:pPr>
        <w:pStyle w:val="SourceCode"/>
      </w:pPr>
      <w:r>
        <w:rPr>
          <w:rStyle w:val="NormalTok"/>
        </w:rPr>
        <w:t xml:space="preserve">ggdata &lt;-</w:t>
      </w:r>
      <w:r>
        <w:rPr>
          <w:rStyle w:val="StringTok"/>
        </w:rPr>
        <w:t xml:space="preserve"> </w:t>
      </w:r>
      <w:r>
        <w:rPr>
          <w:rStyle w:val="NormalTok"/>
        </w:rPr>
        <w:t xml:space="preserve">Dataset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(term </w:t>
      </w:r>
      <w:r>
        <w:rPr>
          <w:rStyle w:val="OperatorTok"/>
        </w:rPr>
        <w:t xml:space="preserve">==</w:t>
      </w:r>
      <w:r>
        <w:rPr>
          <w:rStyle w:val="StringTok"/>
        </w:rPr>
        <w:t xml:space="preserve"> "nonmem"</w:t>
      </w:r>
      <w:r>
        <w:rPr>
          <w:rStyle w:val="NormalTok"/>
        </w:rPr>
        <w:t xml:space="preserve">)</w:t>
      </w:r>
      <w:r>
        <w:br w:type="textWrapping"/>
      </w:r>
      <w:r>
        <w:br w:type="textWrapping"/>
      </w:r>
      <w:r>
        <w:rPr>
          <w:rStyle w:val="NormalTok"/>
        </w:rPr>
        <w:t xml:space="preserve">gg1 &lt;-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ggdata,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number))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guides</w:t>
      </w:r>
      <w:r>
        <w:rPr>
          <w:rStyle w:val="NormalTok"/>
        </w:rPr>
        <w:t xml:space="preserve">(</w:t>
      </w:r>
      <w:r>
        <w:rPr>
          <w:rStyle w:val="DataTypeTok"/>
        </w:rPr>
        <w:t xml:space="preserve">fill=</w:t>
      </w:r>
      <w:r>
        <w:rPr>
          <w:rStyle w:val="OtherTok"/>
        </w:rPr>
        <w:t xml:space="preserve">FALSE</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"Year"</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"Number of Articles"</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"Number of Articles Using NONMEM"</w:t>
      </w:r>
      <w:r>
        <w:rPr>
          <w:rStyle w:val="NormalTok"/>
        </w:rPr>
        <w:t xml:space="preserve">)</w:t>
      </w:r>
      <w:r>
        <w:rPr>
          <w:rStyle w:val="OperatorTok"/>
        </w:rPr>
        <w:t xml:space="preserve">+</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200</w:t>
      </w:r>
      <w:r>
        <w:rPr>
          <w:rStyle w:val="NormalTok"/>
        </w:rPr>
        <w:t xml:space="preserve">))</w:t>
      </w:r>
      <w:r>
        <w:br w:type="textWrapping"/>
      </w:r>
      <w:r>
        <w:rPr>
          <w:rStyle w:val="NormalTok"/>
        </w:rPr>
        <w:t xml:space="preserve">gg1</w:t>
      </w:r>
    </w:p>
    <w:p>
      <w:pPr>
        <w:pStyle w:val="FigureWithCaption"/>
      </w:pPr>
      <w:r>
        <w:drawing>
          <wp:inline>
            <wp:extent cx="5334000" cy="4267200"/>
            <wp:effectExtent b="0" l="0" r="0" t="0"/>
            <wp:docPr descr="Publications utilizing NONMEM or WinNonLin" title="" id="1" name="Picture"/>
            <a:graphic>
              <a:graphicData uri="http://schemas.openxmlformats.org/drawingml/2006/picture">
                <pic:pic>
                  <pic:nvPicPr>
                    <pic:cNvPr descr="nonmemPubmedRev_files/figure-docx/unnamed-chunk-4-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Publications utilizing NONMEM or WinNonLin</w:t>
      </w:r>
    </w:p>
    <w:p>
      <w:pPr>
        <w:pStyle w:val="SourceCode"/>
      </w:pPr>
      <w:r>
        <w:rPr>
          <w:rStyle w:val="NormalTok"/>
        </w:rPr>
        <w:t xml:space="preserve">ggdata &lt;-</w:t>
      </w:r>
      <w:r>
        <w:rPr>
          <w:rStyle w:val="StringTok"/>
        </w:rPr>
        <w:t xml:space="preserve"> </w:t>
      </w:r>
      <w:r>
        <w:rPr>
          <w:rStyle w:val="NormalTok"/>
        </w:rPr>
        <w:t xml:space="preserve">Dataset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(term </w:t>
      </w:r>
      <w:r>
        <w:rPr>
          <w:rStyle w:val="OperatorTok"/>
        </w:rPr>
        <w:t xml:space="preserve">==</w:t>
      </w:r>
      <w:r>
        <w:rPr>
          <w:rStyle w:val="StringTok"/>
        </w:rPr>
        <w:t xml:space="preserve"> "winnonlin"</w:t>
      </w:r>
      <w:r>
        <w:rPr>
          <w:rStyle w:val="NormalTok"/>
        </w:rPr>
        <w:t xml:space="preserve">)</w:t>
      </w:r>
      <w:r>
        <w:rPr>
          <w:rStyle w:val="CommentTok"/>
        </w:rPr>
        <w:t xml:space="preserve"># %&gt;% </w:t>
      </w:r>
      <w:r>
        <w:br w:type="textWrapping"/>
      </w:r>
      <w:r>
        <w:rPr>
          <w:rStyle w:val="NormalTok"/>
        </w:rPr>
        <w:t xml:space="preserve">    </w:t>
      </w:r>
      <w:r>
        <w:rPr>
          <w:rStyle w:val="CommentTok"/>
        </w:rPr>
        <w:t xml:space="preserve">#filter(number != 0)</w:t>
      </w:r>
      <w:r>
        <w:br w:type="textWrapping"/>
      </w:r>
      <w:r>
        <w:rPr>
          <w:rStyle w:val="NormalTok"/>
        </w:rPr>
        <w:t xml:space="preserve">    </w:t>
      </w:r>
      <w:r>
        <w:br w:type="textWrapping"/>
      </w:r>
      <w:r>
        <w:rPr>
          <w:rStyle w:val="NormalTok"/>
        </w:rPr>
        <w:t xml:space="preserve">gg2 &lt;-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ggdata,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number))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guides</w:t>
      </w:r>
      <w:r>
        <w:rPr>
          <w:rStyle w:val="NormalTok"/>
        </w:rPr>
        <w:t xml:space="preserve">(</w:t>
      </w:r>
      <w:r>
        <w:rPr>
          <w:rStyle w:val="DataTypeTok"/>
        </w:rPr>
        <w:t xml:space="preserve">fill=</w:t>
      </w:r>
      <w:r>
        <w:rPr>
          <w:rStyle w:val="OtherTok"/>
        </w:rPr>
        <w:t xml:space="preserve">FALSE</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"Year"</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"Number of Articles"</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"Number of Articles Using WinNonLin"</w:t>
      </w:r>
      <w:r>
        <w:rPr>
          <w:rStyle w:val="NormalTok"/>
        </w:rPr>
        <w:t xml:space="preserve">)</w:t>
      </w:r>
      <w:r>
        <w:rPr>
          <w:rStyle w:val="OperatorTok"/>
        </w:rPr>
        <w:t xml:space="preserve">+</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200</w:t>
      </w:r>
      <w:r>
        <w:rPr>
          <w:rStyle w:val="NormalTok"/>
        </w:rPr>
        <w:t xml:space="preserve">))</w:t>
      </w:r>
      <w:r>
        <w:br w:type="textWrapping"/>
      </w:r>
      <w:r>
        <w:rPr>
          <w:rStyle w:val="NormalTok"/>
        </w:rPr>
        <w:t xml:space="preserve">gg2</w:t>
      </w:r>
    </w:p>
    <w:p>
      <w:pPr>
        <w:pStyle w:val="FigureWithCaption"/>
      </w:pPr>
      <w:r>
        <w:drawing>
          <wp:inline>
            <wp:extent cx="5334000" cy="4267200"/>
            <wp:effectExtent b="0" l="0" r="0" t="0"/>
            <wp:docPr descr="Publications utilizing NONMEM or WinNonLin" title="" id="1" name="Picture"/>
            <a:graphic>
              <a:graphicData uri="http://schemas.openxmlformats.org/drawingml/2006/picture">
                <pic:pic>
                  <pic:nvPicPr>
                    <pic:cNvPr descr="nonmemPubmedRev_files/figure-docx/unnamed-chunk-4-2.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Publications utilizing NONMEM or WinNonLin</w:t>
      </w:r>
    </w:p>
    <w:p>
      <w:pPr>
        <w:pStyle w:val="SourceCode"/>
      </w:pPr>
      <w:r>
        <w:rPr>
          <w:rStyle w:val="KeywordTok"/>
        </w:rPr>
        <w:t xml:space="preserve">ggplot</w:t>
      </w:r>
      <w:r>
        <w:rPr>
          <w:rStyle w:val="NormalTok"/>
        </w:rPr>
        <w:t xml:space="preserve">(Dataset,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number, </w:t>
      </w:r>
      <w:r>
        <w:rPr>
          <w:rStyle w:val="DataTypeTok"/>
        </w:rPr>
        <w:t xml:space="preserve">fill=</w:t>
      </w:r>
      <w:r>
        <w:rPr>
          <w:rStyle w:val="NormalTok"/>
        </w:rPr>
        <w:t xml:space="preserve">term))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position=</w:t>
      </w:r>
      <w:r>
        <w:rPr>
          <w:rStyle w:val="KeywordTok"/>
        </w:rPr>
        <w:t xml:space="preserve">position_dodge</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"Number of Articles Using NONMEM or WinNonLin"</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"Year"</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"Number of Articles"</w:t>
      </w:r>
      <w:r>
        <w:rPr>
          <w:rStyle w:val="NormalTok"/>
        </w:rPr>
        <w:t xml:space="preserve">) </w:t>
      </w:r>
      <w:r>
        <w:rPr>
          <w:rStyle w:val="OperatorTok"/>
        </w:rPr>
        <w:t xml:space="preserve">+</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200</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nonmemPubmedRev_files/figure-docx/unnamed-chunk-5-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29" w:name="line-plots"/>
      <w:bookmarkEnd w:id="29"/>
      <w:r>
        <w:t xml:space="preserve">Line Plots</w:t>
      </w:r>
    </w:p>
    <w:p>
      <w:pPr>
        <w:pStyle w:val="SourceCode"/>
      </w:pPr>
      <w:r>
        <w:rPr>
          <w:rStyle w:val="KeywordTok"/>
        </w:rPr>
        <w:t xml:space="preserve">ggplot</w:t>
      </w:r>
      <w:r>
        <w:rPr>
          <w:rStyle w:val="NormalTok"/>
        </w:rPr>
        <w:t xml:space="preserve">(Dataset,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number, </w:t>
      </w:r>
      <w:r>
        <w:rPr>
          <w:rStyle w:val="DataTypeTok"/>
        </w:rPr>
        <w:t xml:space="preserve">colour=</w:t>
      </w:r>
      <w:r>
        <w:rPr>
          <w:rStyle w:val="NormalTok"/>
        </w:rPr>
        <w:t xml:space="preserve">term, </w:t>
      </w:r>
      <w:r>
        <w:rPr>
          <w:rStyle w:val="DataTypeTok"/>
        </w:rPr>
        <w:t xml:space="preserve">group=</w:t>
      </w:r>
      <w:r>
        <w:rPr>
          <w:rStyle w:val="NormalTok"/>
        </w:rPr>
        <w:t xml:space="preserve">term))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"Year"</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"Articles"</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"Number of Articles Using NONMEM or WinNonLin"</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"Year"</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"Number of Articles"</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nonmemPubmedRev_files/figure-docx/unnamed-chunk-6-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(Dataset,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freq, </w:t>
      </w:r>
      <w:r>
        <w:rPr>
          <w:rStyle w:val="DataTypeTok"/>
        </w:rPr>
        <w:t xml:space="preserve">colour=</w:t>
      </w:r>
      <w:r>
        <w:rPr>
          <w:rStyle w:val="NormalTok"/>
        </w:rPr>
        <w:t xml:space="preserve">term, </w:t>
      </w:r>
      <w:r>
        <w:rPr>
          <w:rStyle w:val="DataTypeTok"/>
        </w:rPr>
        <w:t xml:space="preserve">group=</w:t>
      </w:r>
      <w:r>
        <w:rPr>
          <w:rStyle w:val="NormalTok"/>
        </w:rPr>
        <w:t xml:space="preserve">term))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"Year"</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"Articles per 100,000 in each year)"</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"Normalized Number of Articles Using NONMEM or WinNonLin"</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nonmemPubmedRev_files/figure-docx/unnamed-chunk-7-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32" w:name="raw-data"/>
      <w:bookmarkEnd w:id="32"/>
      <w:r>
        <w:t xml:space="preserve">Raw data</w:t>
      </w:r>
    </w:p>
    <w:p>
      <w:pPr>
        <w:pStyle w:val="FirstParagraph"/>
      </w:pPr>
      <w:r>
        <w:t xml:space="preserve">Results from a PubMed search for the term, NONMEM were listed.</w:t>
      </w:r>
    </w:p>
    <w:p>
      <w:pPr>
        <w:pStyle w:val="SourceCode"/>
      </w:pPr>
      <w:r>
        <w:rPr>
          <w:rStyle w:val="NormalTok"/>
        </w:rPr>
        <w:t xml:space="preserve">knitr</w:t>
      </w:r>
      <w:r>
        <w:rPr>
          <w:rStyle w:val="OperatorTok"/>
        </w:rPr>
        <w:t xml:space="preserve">::</w:t>
      </w:r>
      <w:r>
        <w:rPr>
          <w:rStyle w:val="KeywordTok"/>
        </w:rPr>
        <w:t xml:space="preserve">kable</w:t>
      </w:r>
      <w:r>
        <w:rPr>
          <w:rStyle w:val="NormalTok"/>
        </w:rPr>
        <w:t xml:space="preserve">(RawData, </w:t>
      </w:r>
      <w:r>
        <w:rPr>
          <w:rStyle w:val="DataTypeTok"/>
        </w:rPr>
        <w:t xml:space="preserve">caption =</w:t>
      </w:r>
      <w:r>
        <w:rPr>
          <w:rStyle w:val="NormalTok"/>
        </w:rPr>
        <w:t xml:space="preserve"> </w:t>
      </w:r>
      <w:r>
        <w:rPr>
          <w:rStyle w:val="StringTok"/>
        </w:rPr>
        <w:t xml:space="preserve">"Raw data of the number of publications utilizing NONMEM."</w:t>
      </w:r>
      <w:r>
        <w:rPr>
          <w:rStyle w:val="NormalTok"/>
        </w:rPr>
        <w:t xml:space="preserve">)</w:t>
      </w:r>
    </w:p>
    <w:p>
      <w:pPr>
        <w:pStyle w:val="TableCaption"/>
      </w:pPr>
      <w:r>
        <w:t xml:space="preserve">Raw data of the number of publications utilizing NONMEM.</w:t>
      </w:r>
    </w:p>
    <w:tbl>
      <w:tblPr>
        <w:tblStyle w:val="TableNormal"/>
        <w:tblW w:type="pct" w:w="0.0"/>
        <w:tblLook w:firstRow="1"/>
        <w:tblCaption w:val="Raw data of the number of publications utilizing NONMEM."/>
      </w:tblPr>
      <w:tblGrid/>
      <w:tr>
        <w:trPr>
          <w:cnfStyle w:firstRow="1"/>
        </w:trPr>
        <w:tc>
          <w:tcPr>
            <w:tcBorders>
              <w:bottom w:val="single"/>
            </w:tcBorders>
            <w:vAlign w:val="bottom"/>
          </w:tcPr>
          <w:p>
            <w:pPr>
              <w:pStyle w:val="Compact"/>
              <w:jc w:val="right"/>
            </w:pPr>
            <w:r>
              <w:t xml:space="preserve">year</w:t>
            </w:r>
          </w:p>
        </w:tc>
        <w:tc>
          <w:tcPr>
            <w:tcBorders>
              <w:bottom w:val="single"/>
            </w:tcBorders>
            <w:vAlign w:val="bottom"/>
          </w:tcPr>
          <w:p>
            <w:pPr>
              <w:pStyle w:val="Compact"/>
              <w:jc w:val="right"/>
            </w:pPr>
            <w:r>
              <w:t xml:space="preserve">nonmem</w:t>
            </w:r>
          </w:p>
        </w:tc>
        <w:tc>
          <w:tcPr>
            <w:tcBorders>
              <w:bottom w:val="single"/>
            </w:tcBorders>
            <w:vAlign w:val="bottom"/>
          </w:tcPr>
          <w:p>
            <w:pPr>
              <w:pStyle w:val="Compact"/>
              <w:jc w:val="right"/>
            </w:pPr>
            <w:r>
              <w:t xml:space="preserve">winnonlin</w:t>
            </w:r>
          </w:p>
        </w:tc>
      </w:tr>
      <w:tr>
        <w:tc>
          <w:p>
            <w:pPr>
              <w:pStyle w:val="Compact"/>
              <w:jc w:val="right"/>
            </w:pPr>
            <w:r>
              <w:t xml:space="preserve">1980</w:t>
            </w:r>
          </w:p>
        </w:tc>
        <w:tc>
          <w:p>
            <w:pPr>
              <w:pStyle w:val="Compact"/>
              <w:jc w:val="right"/>
            </w:pPr>
            <w:r>
              <w:t xml:space="preserve">1</w:t>
            </w:r>
          </w:p>
        </w:tc>
        <w:tc>
          <w:p>
            <w:pPr>
              <w:pStyle w:val="Compact"/>
              <w:jc w:val="right"/>
            </w:pPr>
            <w:r>
              <w:t xml:space="preserve">0</w:t>
            </w:r>
          </w:p>
        </w:tc>
      </w:tr>
      <w:tr>
        <w:tc>
          <w:p>
            <w:pPr>
              <w:pStyle w:val="Compact"/>
              <w:jc w:val="right"/>
            </w:pPr>
            <w:r>
              <w:t xml:space="preserve">1981</w:t>
            </w:r>
          </w:p>
        </w:tc>
        <w:tc>
          <w:p>
            <w:pPr>
              <w:pStyle w:val="Compact"/>
              <w:jc w:val="right"/>
            </w:pPr>
            <w:r>
              <w:t xml:space="preserve">1</w:t>
            </w:r>
          </w:p>
        </w:tc>
        <w:tc>
          <w:p>
            <w:pPr>
              <w:pStyle w:val="Compact"/>
              <w:jc w:val="right"/>
            </w:pPr>
            <w:r>
              <w:t xml:space="preserve">0</w:t>
            </w:r>
          </w:p>
        </w:tc>
      </w:tr>
      <w:tr>
        <w:tc>
          <w:p>
            <w:pPr>
              <w:pStyle w:val="Compact"/>
              <w:jc w:val="right"/>
            </w:pPr>
            <w:r>
              <w:t xml:space="preserve">1982</w:t>
            </w:r>
          </w:p>
        </w:tc>
        <w:tc>
          <w:p>
            <w:pPr>
              <w:pStyle w:val="Compact"/>
              <w:jc w:val="right"/>
            </w:pPr>
            <w:r>
              <w:t xml:space="preserve">1</w:t>
            </w:r>
          </w:p>
        </w:tc>
        <w:tc>
          <w:p>
            <w:pPr>
              <w:pStyle w:val="Compact"/>
              <w:jc w:val="right"/>
            </w:pPr>
            <w:r>
              <w:t xml:space="preserve">0</w:t>
            </w:r>
          </w:p>
        </w:tc>
      </w:tr>
      <w:tr>
        <w:tc>
          <w:p>
            <w:pPr>
              <w:pStyle w:val="Compact"/>
              <w:jc w:val="right"/>
            </w:pPr>
            <w:r>
              <w:t xml:space="preserve">1983</w:t>
            </w:r>
          </w:p>
        </w:tc>
        <w:tc>
          <w:p>
            <w:pPr>
              <w:pStyle w:val="Compact"/>
              <w:jc w:val="right"/>
            </w:pPr>
            <w:r>
              <w:t xml:space="preserve">3</w:t>
            </w:r>
          </w:p>
        </w:tc>
        <w:tc>
          <w:p>
            <w:pPr>
              <w:pStyle w:val="Compact"/>
              <w:jc w:val="right"/>
            </w:pPr>
            <w:r>
              <w:t xml:space="preserve">0</w:t>
            </w:r>
          </w:p>
        </w:tc>
      </w:tr>
      <w:tr>
        <w:tc>
          <w:p>
            <w:pPr>
              <w:pStyle w:val="Compact"/>
              <w:jc w:val="right"/>
            </w:pPr>
            <w:r>
              <w:t xml:space="preserve">1984</w:t>
            </w:r>
          </w:p>
        </w:tc>
        <w:tc>
          <w:p>
            <w:pPr>
              <w:pStyle w:val="Compact"/>
              <w:jc w:val="right"/>
            </w:pPr>
            <w:r>
              <w:t xml:space="preserve">7</w:t>
            </w:r>
          </w:p>
        </w:tc>
        <w:tc>
          <w:p>
            <w:pPr>
              <w:pStyle w:val="Compact"/>
              <w:jc w:val="right"/>
            </w:pPr>
            <w:r>
              <w:t xml:space="preserve">0</w:t>
            </w:r>
          </w:p>
        </w:tc>
      </w:tr>
      <w:tr>
        <w:tc>
          <w:p>
            <w:pPr>
              <w:pStyle w:val="Compact"/>
              <w:jc w:val="right"/>
            </w:pPr>
            <w:r>
              <w:t xml:space="preserve">1985</w:t>
            </w:r>
          </w:p>
        </w:tc>
        <w:tc>
          <w:p>
            <w:pPr>
              <w:pStyle w:val="Compact"/>
              <w:jc w:val="right"/>
            </w:pPr>
            <w:r>
              <w:t xml:space="preserve">1</w:t>
            </w:r>
          </w:p>
        </w:tc>
        <w:tc>
          <w:p>
            <w:pPr>
              <w:pStyle w:val="Compact"/>
              <w:jc w:val="right"/>
            </w:pPr>
            <w:r>
              <w:t xml:space="preserve">0</w:t>
            </w:r>
          </w:p>
        </w:tc>
      </w:tr>
      <w:tr>
        <w:tc>
          <w:p>
            <w:pPr>
              <w:pStyle w:val="Compact"/>
              <w:jc w:val="right"/>
            </w:pPr>
            <w:r>
              <w:t xml:space="preserve">1986</w:t>
            </w:r>
          </w:p>
        </w:tc>
        <w:tc>
          <w:p>
            <w:pPr>
              <w:pStyle w:val="Compact"/>
              <w:jc w:val="right"/>
            </w:pPr>
            <w:r>
              <w:t xml:space="preserve">3</w:t>
            </w:r>
          </w:p>
        </w:tc>
        <w:tc>
          <w:p>
            <w:pPr>
              <w:pStyle w:val="Compact"/>
              <w:jc w:val="right"/>
            </w:pPr>
            <w:r>
              <w:t xml:space="preserve">0</w:t>
            </w:r>
          </w:p>
        </w:tc>
      </w:tr>
      <w:tr>
        <w:tc>
          <w:p>
            <w:pPr>
              <w:pStyle w:val="Compact"/>
              <w:jc w:val="right"/>
            </w:pPr>
            <w:r>
              <w:t xml:space="preserve">1987</w:t>
            </w:r>
          </w:p>
        </w:tc>
        <w:tc>
          <w:p>
            <w:pPr>
              <w:pStyle w:val="Compact"/>
              <w:jc w:val="right"/>
            </w:pPr>
            <w:r>
              <w:t xml:space="preserve">0</w:t>
            </w:r>
          </w:p>
        </w:tc>
        <w:tc>
          <w:p>
            <w:pPr>
              <w:pStyle w:val="Compact"/>
              <w:jc w:val="right"/>
            </w:pPr>
            <w:r>
              <w:t xml:space="preserve">0</w:t>
            </w:r>
          </w:p>
        </w:tc>
      </w:tr>
      <w:tr>
        <w:tc>
          <w:p>
            <w:pPr>
              <w:pStyle w:val="Compact"/>
              <w:jc w:val="right"/>
            </w:pPr>
            <w:r>
              <w:t xml:space="preserve">1988</w:t>
            </w:r>
          </w:p>
        </w:tc>
        <w:tc>
          <w:p>
            <w:pPr>
              <w:pStyle w:val="Compact"/>
              <w:jc w:val="right"/>
            </w:pPr>
            <w:r>
              <w:t xml:space="preserve">6</w:t>
            </w:r>
          </w:p>
        </w:tc>
        <w:tc>
          <w:p>
            <w:pPr>
              <w:pStyle w:val="Compact"/>
              <w:jc w:val="right"/>
            </w:pPr>
            <w:r>
              <w:t xml:space="preserve">0</w:t>
            </w:r>
          </w:p>
        </w:tc>
      </w:tr>
      <w:tr>
        <w:tc>
          <w:p>
            <w:pPr>
              <w:pStyle w:val="Compact"/>
              <w:jc w:val="right"/>
            </w:pPr>
            <w:r>
              <w:t xml:space="preserve">1989</w:t>
            </w:r>
          </w:p>
        </w:tc>
        <w:tc>
          <w:p>
            <w:pPr>
              <w:pStyle w:val="Compact"/>
              <w:jc w:val="right"/>
            </w:pPr>
            <w:r>
              <w:t xml:space="preserve">9</w:t>
            </w:r>
          </w:p>
        </w:tc>
        <w:tc>
          <w:p>
            <w:pPr>
              <w:pStyle w:val="Compact"/>
              <w:jc w:val="right"/>
            </w:pPr>
            <w:r>
              <w:t xml:space="preserve">0</w:t>
            </w:r>
          </w:p>
        </w:tc>
      </w:tr>
      <w:tr>
        <w:tc>
          <w:p>
            <w:pPr>
              <w:pStyle w:val="Compact"/>
              <w:jc w:val="right"/>
            </w:pPr>
            <w:r>
              <w:t xml:space="preserve">1990</w:t>
            </w:r>
          </w:p>
        </w:tc>
        <w:tc>
          <w:p>
            <w:pPr>
              <w:pStyle w:val="Compact"/>
              <w:jc w:val="right"/>
            </w:pPr>
            <w:r>
              <w:t xml:space="preserve">7</w:t>
            </w:r>
          </w:p>
        </w:tc>
        <w:tc>
          <w:p>
            <w:pPr>
              <w:pStyle w:val="Compact"/>
              <w:jc w:val="right"/>
            </w:pPr>
            <w:r>
              <w:t xml:space="preserve">0</w:t>
            </w:r>
          </w:p>
        </w:tc>
      </w:tr>
      <w:tr>
        <w:tc>
          <w:p>
            <w:pPr>
              <w:pStyle w:val="Compact"/>
              <w:jc w:val="right"/>
            </w:pPr>
            <w:r>
              <w:t xml:space="preserve">1991</w:t>
            </w:r>
          </w:p>
        </w:tc>
        <w:tc>
          <w:p>
            <w:pPr>
              <w:pStyle w:val="Compact"/>
              <w:jc w:val="right"/>
            </w:pPr>
            <w:r>
              <w:t xml:space="preserve">10</w:t>
            </w:r>
          </w:p>
        </w:tc>
        <w:tc>
          <w:p>
            <w:pPr>
              <w:pStyle w:val="Compact"/>
              <w:jc w:val="right"/>
            </w:pPr>
            <w:r>
              <w:t xml:space="preserve">0</w:t>
            </w:r>
          </w:p>
        </w:tc>
      </w:tr>
      <w:tr>
        <w:tc>
          <w:p>
            <w:pPr>
              <w:pStyle w:val="Compact"/>
              <w:jc w:val="right"/>
            </w:pPr>
            <w:r>
              <w:t xml:space="preserve">1992</w:t>
            </w:r>
          </w:p>
        </w:tc>
        <w:tc>
          <w:p>
            <w:pPr>
              <w:pStyle w:val="Compact"/>
              <w:jc w:val="right"/>
            </w:pPr>
            <w:r>
              <w:t xml:space="preserve">20</w:t>
            </w:r>
          </w:p>
        </w:tc>
        <w:tc>
          <w:p>
            <w:pPr>
              <w:pStyle w:val="Compact"/>
              <w:jc w:val="right"/>
            </w:pPr>
            <w:r>
              <w:t xml:space="preserve">0</w:t>
            </w:r>
          </w:p>
        </w:tc>
      </w:tr>
      <w:tr>
        <w:tc>
          <w:p>
            <w:pPr>
              <w:pStyle w:val="Compact"/>
              <w:jc w:val="right"/>
            </w:pPr>
            <w:r>
              <w:t xml:space="preserve">1993</w:t>
            </w:r>
          </w:p>
        </w:tc>
        <w:tc>
          <w:p>
            <w:pPr>
              <w:pStyle w:val="Compact"/>
              <w:jc w:val="right"/>
            </w:pPr>
            <w:r>
              <w:t xml:space="preserve">14</w:t>
            </w:r>
          </w:p>
        </w:tc>
        <w:tc>
          <w:p>
            <w:pPr>
              <w:pStyle w:val="Compact"/>
              <w:jc w:val="right"/>
            </w:pPr>
            <w:r>
              <w:t xml:space="preserve">0</w:t>
            </w:r>
          </w:p>
        </w:tc>
      </w:tr>
      <w:tr>
        <w:tc>
          <w:p>
            <w:pPr>
              <w:pStyle w:val="Compact"/>
              <w:jc w:val="right"/>
            </w:pPr>
            <w:r>
              <w:t xml:space="preserve">1994</w:t>
            </w:r>
          </w:p>
        </w:tc>
        <w:tc>
          <w:p>
            <w:pPr>
              <w:pStyle w:val="Compact"/>
              <w:jc w:val="right"/>
            </w:pPr>
            <w:r>
              <w:t xml:space="preserve">19</w:t>
            </w:r>
          </w:p>
        </w:tc>
        <w:tc>
          <w:p>
            <w:pPr>
              <w:pStyle w:val="Compact"/>
              <w:jc w:val="right"/>
            </w:pPr>
            <w:r>
              <w:t xml:space="preserve">0</w:t>
            </w:r>
          </w:p>
        </w:tc>
      </w:tr>
      <w:tr>
        <w:tc>
          <w:p>
            <w:pPr>
              <w:pStyle w:val="Compact"/>
              <w:jc w:val="right"/>
            </w:pPr>
            <w:r>
              <w:t xml:space="preserve">1995</w:t>
            </w:r>
          </w:p>
        </w:tc>
        <w:tc>
          <w:p>
            <w:pPr>
              <w:pStyle w:val="Compact"/>
              <w:jc w:val="right"/>
            </w:pPr>
            <w:r>
              <w:t xml:space="preserve">30</w:t>
            </w:r>
          </w:p>
        </w:tc>
        <w:tc>
          <w:p>
            <w:pPr>
              <w:pStyle w:val="Compact"/>
              <w:jc w:val="right"/>
            </w:pPr>
            <w:r>
              <w:t xml:space="preserve">0</w:t>
            </w:r>
          </w:p>
        </w:tc>
      </w:tr>
      <w:tr>
        <w:tc>
          <w:p>
            <w:pPr>
              <w:pStyle w:val="Compact"/>
              <w:jc w:val="right"/>
            </w:pPr>
            <w:r>
              <w:t xml:space="preserve">1996</w:t>
            </w:r>
          </w:p>
        </w:tc>
        <w:tc>
          <w:p>
            <w:pPr>
              <w:pStyle w:val="Compact"/>
              <w:jc w:val="right"/>
            </w:pPr>
            <w:r>
              <w:t xml:space="preserve">35</w:t>
            </w:r>
          </w:p>
        </w:tc>
        <w:tc>
          <w:p>
            <w:pPr>
              <w:pStyle w:val="Compact"/>
              <w:jc w:val="right"/>
            </w:pPr>
            <w:r>
              <w:t xml:space="preserve">0</w:t>
            </w:r>
          </w:p>
        </w:tc>
      </w:tr>
      <w:tr>
        <w:tc>
          <w:p>
            <w:pPr>
              <w:pStyle w:val="Compact"/>
              <w:jc w:val="right"/>
            </w:pPr>
            <w:r>
              <w:t xml:space="preserve">1997</w:t>
            </w:r>
          </w:p>
        </w:tc>
        <w:tc>
          <w:p>
            <w:pPr>
              <w:pStyle w:val="Compact"/>
              <w:jc w:val="right"/>
            </w:pPr>
            <w:r>
              <w:t xml:space="preserve">25</w:t>
            </w:r>
          </w:p>
        </w:tc>
        <w:tc>
          <w:p>
            <w:pPr>
              <w:pStyle w:val="Compact"/>
              <w:jc w:val="right"/>
            </w:pPr>
            <w:r>
              <w:t xml:space="preserve">1</w:t>
            </w:r>
          </w:p>
        </w:tc>
      </w:tr>
      <w:tr>
        <w:tc>
          <w:p>
            <w:pPr>
              <w:pStyle w:val="Compact"/>
              <w:jc w:val="right"/>
            </w:pPr>
            <w:r>
              <w:t xml:space="preserve">1998</w:t>
            </w:r>
          </w:p>
        </w:tc>
        <w:tc>
          <w:p>
            <w:pPr>
              <w:pStyle w:val="Compact"/>
              <w:jc w:val="right"/>
            </w:pPr>
            <w:r>
              <w:t xml:space="preserve">53</w:t>
            </w:r>
          </w:p>
        </w:tc>
        <w:tc>
          <w:p>
            <w:pPr>
              <w:pStyle w:val="Compact"/>
              <w:jc w:val="right"/>
            </w:pPr>
            <w:r>
              <w:t xml:space="preserve">1</w:t>
            </w:r>
          </w:p>
        </w:tc>
      </w:tr>
      <w:tr>
        <w:tc>
          <w:p>
            <w:pPr>
              <w:pStyle w:val="Compact"/>
              <w:jc w:val="right"/>
            </w:pPr>
            <w:r>
              <w:t xml:space="preserve">1999</w:t>
            </w:r>
          </w:p>
        </w:tc>
        <w:tc>
          <w:p>
            <w:pPr>
              <w:pStyle w:val="Compact"/>
              <w:jc w:val="right"/>
            </w:pPr>
            <w:r>
              <w:t xml:space="preserve">39</w:t>
            </w:r>
          </w:p>
        </w:tc>
        <w:tc>
          <w:p>
            <w:pPr>
              <w:pStyle w:val="Compact"/>
              <w:jc w:val="right"/>
            </w:pPr>
            <w:r>
              <w:t xml:space="preserve">12</w:t>
            </w:r>
          </w:p>
        </w:tc>
      </w:tr>
      <w:tr>
        <w:tc>
          <w:p>
            <w:pPr>
              <w:pStyle w:val="Compact"/>
              <w:jc w:val="right"/>
            </w:pPr>
            <w:r>
              <w:t xml:space="preserve">2000</w:t>
            </w:r>
          </w:p>
        </w:tc>
        <w:tc>
          <w:p>
            <w:pPr>
              <w:pStyle w:val="Compact"/>
              <w:jc w:val="right"/>
            </w:pPr>
            <w:r>
              <w:t xml:space="preserve">40</w:t>
            </w:r>
          </w:p>
        </w:tc>
        <w:tc>
          <w:p>
            <w:pPr>
              <w:pStyle w:val="Compact"/>
              <w:jc w:val="right"/>
            </w:pPr>
            <w:r>
              <w:t xml:space="preserve">5</w:t>
            </w:r>
          </w:p>
        </w:tc>
      </w:tr>
      <w:tr>
        <w:tc>
          <w:p>
            <w:pPr>
              <w:pStyle w:val="Compact"/>
              <w:jc w:val="right"/>
            </w:pPr>
            <w:r>
              <w:t xml:space="preserve">2001</w:t>
            </w:r>
          </w:p>
        </w:tc>
        <w:tc>
          <w:p>
            <w:pPr>
              <w:pStyle w:val="Compact"/>
              <w:jc w:val="right"/>
            </w:pPr>
            <w:r>
              <w:t xml:space="preserve">39</w:t>
            </w:r>
          </w:p>
        </w:tc>
        <w:tc>
          <w:p>
            <w:pPr>
              <w:pStyle w:val="Compact"/>
              <w:jc w:val="right"/>
            </w:pPr>
            <w:r>
              <w:t xml:space="preserve">7</w:t>
            </w:r>
          </w:p>
        </w:tc>
      </w:tr>
      <w:tr>
        <w:tc>
          <w:p>
            <w:pPr>
              <w:pStyle w:val="Compact"/>
              <w:jc w:val="right"/>
            </w:pPr>
            <w:r>
              <w:t xml:space="preserve">2002</w:t>
            </w:r>
          </w:p>
        </w:tc>
        <w:tc>
          <w:p>
            <w:pPr>
              <w:pStyle w:val="Compact"/>
              <w:jc w:val="right"/>
            </w:pPr>
            <w:r>
              <w:t xml:space="preserve">56</w:t>
            </w:r>
          </w:p>
        </w:tc>
        <w:tc>
          <w:p>
            <w:pPr>
              <w:pStyle w:val="Compact"/>
              <w:jc w:val="right"/>
            </w:pPr>
            <w:r>
              <w:t xml:space="preserve">9</w:t>
            </w:r>
          </w:p>
        </w:tc>
      </w:tr>
      <w:tr>
        <w:tc>
          <w:p>
            <w:pPr>
              <w:pStyle w:val="Compact"/>
              <w:jc w:val="right"/>
            </w:pPr>
            <w:r>
              <w:t xml:space="preserve">2003</w:t>
            </w:r>
          </w:p>
        </w:tc>
        <w:tc>
          <w:p>
            <w:pPr>
              <w:pStyle w:val="Compact"/>
              <w:jc w:val="right"/>
            </w:pPr>
            <w:r>
              <w:t xml:space="preserve">67</w:t>
            </w:r>
          </w:p>
        </w:tc>
        <w:tc>
          <w:p>
            <w:pPr>
              <w:pStyle w:val="Compact"/>
              <w:jc w:val="right"/>
            </w:pPr>
            <w:r>
              <w:t xml:space="preserve">8</w:t>
            </w:r>
          </w:p>
        </w:tc>
      </w:tr>
      <w:tr>
        <w:tc>
          <w:p>
            <w:pPr>
              <w:pStyle w:val="Compact"/>
              <w:jc w:val="right"/>
            </w:pPr>
            <w:r>
              <w:t xml:space="preserve">2004</w:t>
            </w:r>
          </w:p>
        </w:tc>
        <w:tc>
          <w:p>
            <w:pPr>
              <w:pStyle w:val="Compact"/>
              <w:jc w:val="right"/>
            </w:pPr>
            <w:r>
              <w:t xml:space="preserve">64</w:t>
            </w:r>
          </w:p>
        </w:tc>
        <w:tc>
          <w:p>
            <w:pPr>
              <w:pStyle w:val="Compact"/>
              <w:jc w:val="right"/>
            </w:pPr>
            <w:r>
              <w:t xml:space="preserve">10</w:t>
            </w:r>
          </w:p>
        </w:tc>
      </w:tr>
      <w:tr>
        <w:tc>
          <w:p>
            <w:pPr>
              <w:pStyle w:val="Compact"/>
              <w:jc w:val="right"/>
            </w:pPr>
            <w:r>
              <w:t xml:space="preserve">2005</w:t>
            </w:r>
          </w:p>
        </w:tc>
        <w:tc>
          <w:p>
            <w:pPr>
              <w:pStyle w:val="Compact"/>
              <w:jc w:val="right"/>
            </w:pPr>
            <w:r>
              <w:t xml:space="preserve">96</w:t>
            </w:r>
          </w:p>
        </w:tc>
        <w:tc>
          <w:p>
            <w:pPr>
              <w:pStyle w:val="Compact"/>
              <w:jc w:val="right"/>
            </w:pPr>
            <w:r>
              <w:t xml:space="preserve">13</w:t>
            </w:r>
          </w:p>
        </w:tc>
      </w:tr>
      <w:tr>
        <w:tc>
          <w:p>
            <w:pPr>
              <w:pStyle w:val="Compact"/>
              <w:jc w:val="right"/>
            </w:pPr>
            <w:r>
              <w:t xml:space="preserve">2006</w:t>
            </w:r>
          </w:p>
        </w:tc>
        <w:tc>
          <w:p>
            <w:pPr>
              <w:pStyle w:val="Compact"/>
              <w:jc w:val="right"/>
            </w:pPr>
            <w:r>
              <w:t xml:space="preserve">99</w:t>
            </w:r>
          </w:p>
        </w:tc>
        <w:tc>
          <w:p>
            <w:pPr>
              <w:pStyle w:val="Compact"/>
              <w:jc w:val="right"/>
            </w:pPr>
            <w:r>
              <w:t xml:space="preserve">14</w:t>
            </w:r>
          </w:p>
        </w:tc>
      </w:tr>
      <w:tr>
        <w:tc>
          <w:p>
            <w:pPr>
              <w:pStyle w:val="Compact"/>
              <w:jc w:val="right"/>
            </w:pPr>
            <w:r>
              <w:t xml:space="preserve">2007</w:t>
            </w:r>
          </w:p>
        </w:tc>
        <w:tc>
          <w:p>
            <w:pPr>
              <w:pStyle w:val="Compact"/>
              <w:jc w:val="right"/>
            </w:pPr>
            <w:r>
              <w:t xml:space="preserve">94</w:t>
            </w:r>
          </w:p>
        </w:tc>
        <w:tc>
          <w:p>
            <w:pPr>
              <w:pStyle w:val="Compact"/>
              <w:jc w:val="right"/>
            </w:pPr>
            <w:r>
              <w:t xml:space="preserve">12</w:t>
            </w:r>
          </w:p>
        </w:tc>
      </w:tr>
      <w:tr>
        <w:tc>
          <w:p>
            <w:pPr>
              <w:pStyle w:val="Compact"/>
              <w:jc w:val="right"/>
            </w:pPr>
            <w:r>
              <w:t xml:space="preserve">2008</w:t>
            </w:r>
          </w:p>
        </w:tc>
        <w:tc>
          <w:p>
            <w:pPr>
              <w:pStyle w:val="Compact"/>
              <w:jc w:val="right"/>
            </w:pPr>
            <w:r>
              <w:t xml:space="preserve">130</w:t>
            </w:r>
          </w:p>
        </w:tc>
        <w:tc>
          <w:p>
            <w:pPr>
              <w:pStyle w:val="Compact"/>
              <w:jc w:val="right"/>
            </w:pPr>
            <w:r>
              <w:t xml:space="preserve">24</w:t>
            </w:r>
          </w:p>
        </w:tc>
      </w:tr>
      <w:tr>
        <w:tc>
          <w:p>
            <w:pPr>
              <w:pStyle w:val="Compact"/>
              <w:jc w:val="right"/>
            </w:pPr>
            <w:r>
              <w:t xml:space="preserve">2009</w:t>
            </w:r>
          </w:p>
        </w:tc>
        <w:tc>
          <w:p>
            <w:pPr>
              <w:pStyle w:val="Compact"/>
              <w:jc w:val="right"/>
            </w:pPr>
            <w:r>
              <w:t xml:space="preserve">143</w:t>
            </w:r>
          </w:p>
        </w:tc>
        <w:tc>
          <w:p>
            <w:pPr>
              <w:pStyle w:val="Compact"/>
              <w:jc w:val="right"/>
            </w:pPr>
            <w:r>
              <w:t xml:space="preserve">16</w:t>
            </w:r>
          </w:p>
        </w:tc>
      </w:tr>
      <w:tr>
        <w:tc>
          <w:p>
            <w:pPr>
              <w:pStyle w:val="Compact"/>
              <w:jc w:val="right"/>
            </w:pPr>
            <w:r>
              <w:t xml:space="preserve">2010</w:t>
            </w:r>
          </w:p>
        </w:tc>
        <w:tc>
          <w:p>
            <w:pPr>
              <w:pStyle w:val="Compact"/>
              <w:jc w:val="right"/>
            </w:pPr>
            <w:r>
              <w:t xml:space="preserve">145</w:t>
            </w:r>
          </w:p>
        </w:tc>
        <w:tc>
          <w:p>
            <w:pPr>
              <w:pStyle w:val="Compact"/>
              <w:jc w:val="right"/>
            </w:pPr>
            <w:r>
              <w:t xml:space="preserve">12</w:t>
            </w:r>
          </w:p>
        </w:tc>
      </w:tr>
      <w:tr>
        <w:tc>
          <w:p>
            <w:pPr>
              <w:pStyle w:val="Compact"/>
              <w:jc w:val="right"/>
            </w:pPr>
            <w:r>
              <w:t xml:space="preserve">2011</w:t>
            </w:r>
          </w:p>
        </w:tc>
        <w:tc>
          <w:p>
            <w:pPr>
              <w:pStyle w:val="Compact"/>
              <w:jc w:val="right"/>
            </w:pPr>
            <w:r>
              <w:t xml:space="preserve">129</w:t>
            </w:r>
          </w:p>
        </w:tc>
        <w:tc>
          <w:p>
            <w:pPr>
              <w:pStyle w:val="Compact"/>
              <w:jc w:val="right"/>
            </w:pPr>
            <w:r>
              <w:t xml:space="preserve">19</w:t>
            </w:r>
          </w:p>
        </w:tc>
      </w:tr>
      <w:tr>
        <w:tc>
          <w:p>
            <w:pPr>
              <w:pStyle w:val="Compact"/>
              <w:jc w:val="right"/>
            </w:pPr>
            <w:r>
              <w:t xml:space="preserve">2012</w:t>
            </w:r>
          </w:p>
        </w:tc>
        <w:tc>
          <w:p>
            <w:pPr>
              <w:pStyle w:val="Compact"/>
              <w:jc w:val="right"/>
            </w:pPr>
            <w:r>
              <w:t xml:space="preserve">145</w:t>
            </w:r>
          </w:p>
        </w:tc>
        <w:tc>
          <w:p>
            <w:pPr>
              <w:pStyle w:val="Compact"/>
              <w:jc w:val="right"/>
            </w:pPr>
            <w:r>
              <w:t xml:space="preserve">30</w:t>
            </w:r>
          </w:p>
        </w:tc>
      </w:tr>
      <w:tr>
        <w:tc>
          <w:p>
            <w:pPr>
              <w:pStyle w:val="Compact"/>
              <w:jc w:val="right"/>
            </w:pPr>
            <w:r>
              <w:t xml:space="preserve">2013</w:t>
            </w:r>
          </w:p>
        </w:tc>
        <w:tc>
          <w:p>
            <w:pPr>
              <w:pStyle w:val="Compact"/>
              <w:jc w:val="right"/>
            </w:pPr>
            <w:r>
              <w:t xml:space="preserve">162</w:t>
            </w:r>
          </w:p>
        </w:tc>
        <w:tc>
          <w:p>
            <w:pPr>
              <w:pStyle w:val="Compact"/>
              <w:jc w:val="right"/>
            </w:pPr>
            <w:r>
              <w:t xml:space="preserve">28</w:t>
            </w:r>
          </w:p>
        </w:tc>
      </w:tr>
      <w:tr>
        <w:tc>
          <w:p>
            <w:pPr>
              <w:pStyle w:val="Compact"/>
              <w:jc w:val="right"/>
            </w:pPr>
            <w:r>
              <w:t xml:space="preserve">2014</w:t>
            </w:r>
          </w:p>
        </w:tc>
        <w:tc>
          <w:p>
            <w:pPr>
              <w:pStyle w:val="Compact"/>
              <w:jc w:val="right"/>
            </w:pPr>
            <w:r>
              <w:t xml:space="preserve">154</w:t>
            </w:r>
          </w:p>
        </w:tc>
        <w:tc>
          <w:p>
            <w:pPr>
              <w:pStyle w:val="Compact"/>
              <w:jc w:val="right"/>
            </w:pPr>
            <w:r>
              <w:t xml:space="preserve">30</w:t>
            </w:r>
          </w:p>
        </w:tc>
      </w:tr>
      <w:tr>
        <w:tc>
          <w:p>
            <w:pPr>
              <w:pStyle w:val="Compact"/>
              <w:jc w:val="right"/>
            </w:pPr>
            <w:r>
              <w:t xml:space="preserve">2015</w:t>
            </w:r>
          </w:p>
        </w:tc>
        <w:tc>
          <w:p>
            <w:pPr>
              <w:pStyle w:val="Compact"/>
              <w:jc w:val="right"/>
            </w:pPr>
            <w:r>
              <w:t xml:space="preserve">175</w:t>
            </w:r>
          </w:p>
        </w:tc>
        <w:tc>
          <w:p>
            <w:pPr>
              <w:pStyle w:val="Compact"/>
              <w:jc w:val="right"/>
            </w:pPr>
            <w:r>
              <w:t xml:space="preserve">28</w:t>
            </w:r>
          </w:p>
        </w:tc>
      </w:tr>
      <w:tr>
        <w:tc>
          <w:p>
            <w:pPr>
              <w:pStyle w:val="Compact"/>
              <w:jc w:val="right"/>
            </w:pPr>
            <w:r>
              <w:t xml:space="preserve">2016</w:t>
            </w:r>
          </w:p>
        </w:tc>
        <w:tc>
          <w:p>
            <w:pPr>
              <w:pStyle w:val="Compact"/>
              <w:jc w:val="right"/>
            </w:pPr>
            <w:r>
              <w:t xml:space="preserve">185</w:t>
            </w:r>
          </w:p>
        </w:tc>
        <w:tc>
          <w:p>
            <w:pPr>
              <w:pStyle w:val="Compact"/>
              <w:jc w:val="right"/>
            </w:pPr>
            <w:r>
              <w:t xml:space="preserve">31</w:t>
            </w:r>
          </w:p>
        </w:tc>
      </w:tr>
    </w:tbl>
    <w:p>
      <w:pPr>
        <w:pStyle w:val="Heading1"/>
      </w:pPr>
      <w:bookmarkStart w:id="33" w:name="conclusion"/>
      <w:bookmarkEnd w:id="33"/>
      <w:r>
        <w:t xml:space="preserve">Conclusion</w:t>
      </w:r>
    </w:p>
    <w:p>
      <w:pPr>
        <w:pStyle w:val="FirstParagraph"/>
      </w:pPr>
      <w:r>
        <w:t xml:space="preserve">The total number of articles using NONMEM is 2207 and the total number of articles using WinNonLin is 310.</w:t>
      </w:r>
    </w:p>
    <w:p>
      <w:pPr>
        <w:pStyle w:val="BodyText"/>
      </w:pPr>
      <w:r>
        <w:t xml:space="preserve">The number of publications utilizing NONMEM or WinNonLin tends to increase. The percentage of the number of papers per 100,000 in the medline database in each year also increases but articles using NONMEM seem to increase faster.</w:t>
      </w:r>
    </w:p>
    <w:p>
      <w:pPr>
        <w:pStyle w:val="Heading1"/>
      </w:pPr>
      <w:bookmarkStart w:id="34" w:name="references"/>
      <w:bookmarkEnd w:id="34"/>
      <w:r>
        <w:t xml:space="preserve">References</w:t>
      </w:r>
    </w:p>
    <w:p>
      <w:pPr>
        <w:pStyle w:val="Bibliography"/>
      </w:pPr>
      <w:r>
        <w:t xml:space="preserve">R Core Team. 2017.</w:t>
      </w:r>
      <w:r>
        <w:t xml:space="preserve"> </w:t>
      </w:r>
      <w:r>
        <w:rPr>
          <w:i/>
        </w:rPr>
        <w:t xml:space="preserve">R: A Language and Environment for Statistical Computing</w:t>
      </w:r>
      <w:r>
        <w:t xml:space="preserve">. Vienna, Austria: R Foundation for Statistical Computing.</w:t>
      </w:r>
      <w:r>
        <w:t xml:space="preserve"> </w:t>
      </w:r>
      <w:hyperlink r:id="rId35">
        <w:r>
          <w:rPr>
            <w:rStyle w:val="Hyperlink"/>
          </w:rPr>
          <w:t xml:space="preserve">https://www.R-project.org/</w:t>
        </w:r>
      </w:hyperlink>
      <w:r>
        <w:t xml:space="preserve">.</w:t>
      </w:r>
    </w:p>
    <w:p>
      <w:pPr>
        <w:pStyle w:val="Bibliography"/>
      </w:pPr>
      <w:r>
        <w:t xml:space="preserve">Wickham, Hadley, and Winston Chang. 2016.</w:t>
      </w:r>
      <w:r>
        <w:t xml:space="preserve"> </w:t>
      </w:r>
      <w:r>
        <w:rPr>
          <w:i/>
        </w:rPr>
        <w:t xml:space="preserve">Ggplot2: Create Elegant Data Visualisations Using the Grammar of Graphics</w:t>
      </w:r>
      <w:r>
        <w:t xml:space="preserve">.</w:t>
      </w:r>
      <w:r>
        <w:t xml:space="preserve"> </w:t>
      </w:r>
      <w:hyperlink r:id="rId36">
        <w:r>
          <w:rPr>
            <w:rStyle w:val="Hyperlink"/>
          </w:rPr>
          <w:t xml:space="preserve">https://CRAN.R-project.org/package=ggplot2</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c6fbb0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hyperlink" Id="rId22" Target="http://dan.corlan.net/medline-trend.html" TargetMode="External" /><Relationship Type="http://schemas.openxmlformats.org/officeDocument/2006/relationships/hyperlink" Id="rId36" Target="https://CRAN.R-project.org/package=ggplot2" TargetMode="External" /><Relationship Type="http://schemas.openxmlformats.org/officeDocument/2006/relationships/hyperlink" Id="rId35"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22" Target="http://dan.corlan.net/medline-trend.html" TargetMode="External" /><Relationship Type="http://schemas.openxmlformats.org/officeDocument/2006/relationships/hyperlink" Id="rId36" Target="https://CRAN.R-project.org/package=ggplot2" TargetMode="External" /><Relationship Type="http://schemas.openxmlformats.org/officeDocument/2006/relationships/hyperlink" Id="rId35"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Pubmed Search Results of NONMEM</dc:title>
  <dc:creator>Sungpil Han</dc:creator>
  <dcterms:created xsi:type="dcterms:W3CDTF">2017-04-27T06:44:26Z</dcterms:created>
  <dcterms:modified xsi:type="dcterms:W3CDTF">2017-04-27T06:44:26Z</dcterms:modified>
</cp:coreProperties>
</file>