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23A0D" w14:textId="52BB6D9D" w:rsidR="00803E4F" w:rsidRDefault="00074287" w:rsidP="00227FBE">
      <w:pPr>
        <w:jc w:val="center"/>
      </w:pPr>
      <w:r>
        <w:rPr>
          <w:noProof/>
        </w:rPr>
        <w:drawing>
          <wp:inline distT="0" distB="0" distL="0" distR="0" wp14:anchorId="7B68F2D4" wp14:editId="0438A435">
            <wp:extent cx="1892935" cy="621665"/>
            <wp:effectExtent l="0" t="0" r="0" b="698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2935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06F3" w14:textId="77777777" w:rsidR="00227FBE" w:rsidRDefault="00227FBE" w:rsidP="00A3294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227FBE">
        <w:rPr>
          <w:rFonts w:ascii="Times New Roman" w:hAnsi="Times New Roman" w:cs="Times New Roman"/>
          <w:b/>
          <w:sz w:val="28"/>
        </w:rPr>
        <w:t xml:space="preserve">School of Mechanical </w:t>
      </w:r>
      <w:r w:rsidR="008D5AB0">
        <w:rPr>
          <w:rFonts w:ascii="Times New Roman" w:hAnsi="Times New Roman" w:cs="Times New Roman"/>
          <w:b/>
          <w:sz w:val="28"/>
        </w:rPr>
        <w:t>Engineering</w:t>
      </w:r>
    </w:p>
    <w:p w14:paraId="2476BC9C" w14:textId="267E2274" w:rsidR="00A32946" w:rsidRDefault="000F5D8E" w:rsidP="00A3294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BMEE497J/</w:t>
      </w:r>
      <w:r w:rsidR="00A32946" w:rsidRPr="00A32946">
        <w:rPr>
          <w:rFonts w:ascii="Times New Roman" w:hAnsi="Times New Roman" w:cs="Times New Roman"/>
          <w:b/>
          <w:sz w:val="28"/>
        </w:rPr>
        <w:t>BM</w:t>
      </w:r>
      <w:r w:rsidR="00074287">
        <w:rPr>
          <w:rFonts w:ascii="Times New Roman" w:hAnsi="Times New Roman" w:cs="Times New Roman"/>
          <w:b/>
          <w:sz w:val="28"/>
        </w:rPr>
        <w:t>HA</w:t>
      </w:r>
      <w:r w:rsidR="00A32946" w:rsidRPr="00A32946">
        <w:rPr>
          <w:rFonts w:ascii="Times New Roman" w:hAnsi="Times New Roman" w:cs="Times New Roman"/>
          <w:b/>
          <w:sz w:val="28"/>
        </w:rPr>
        <w:t>4</w:t>
      </w:r>
      <w:r w:rsidR="00074287">
        <w:rPr>
          <w:rFonts w:ascii="Times New Roman" w:hAnsi="Times New Roman" w:cs="Times New Roman"/>
          <w:b/>
          <w:sz w:val="28"/>
        </w:rPr>
        <w:t>97</w:t>
      </w:r>
      <w:r w:rsidR="00A32946" w:rsidRPr="00A32946">
        <w:rPr>
          <w:rFonts w:ascii="Times New Roman" w:hAnsi="Times New Roman" w:cs="Times New Roman"/>
          <w:b/>
          <w:sz w:val="28"/>
        </w:rPr>
        <w:t>J</w:t>
      </w:r>
      <w:r w:rsidR="008244AD">
        <w:rPr>
          <w:rFonts w:ascii="Times New Roman" w:hAnsi="Times New Roman" w:cs="Times New Roman"/>
          <w:b/>
          <w:sz w:val="28"/>
        </w:rPr>
        <w:t>_</w:t>
      </w:r>
      <w:r w:rsidR="00227FBE">
        <w:rPr>
          <w:rFonts w:ascii="Times New Roman" w:hAnsi="Times New Roman" w:cs="Times New Roman"/>
          <w:b/>
          <w:sz w:val="28"/>
        </w:rPr>
        <w:t>Project</w:t>
      </w:r>
      <w:r w:rsidR="00A32946">
        <w:rPr>
          <w:rFonts w:ascii="Times New Roman" w:hAnsi="Times New Roman" w:cs="Times New Roman"/>
          <w:b/>
          <w:sz w:val="28"/>
        </w:rPr>
        <w:t>-</w:t>
      </w:r>
      <w:r w:rsidR="00F96829">
        <w:rPr>
          <w:rFonts w:ascii="Times New Roman" w:hAnsi="Times New Roman" w:cs="Times New Roman"/>
          <w:b/>
          <w:sz w:val="28"/>
        </w:rPr>
        <w:t>I</w:t>
      </w:r>
      <w:r w:rsidR="00227FBE">
        <w:rPr>
          <w:rFonts w:ascii="Times New Roman" w:hAnsi="Times New Roman" w:cs="Times New Roman"/>
          <w:b/>
          <w:sz w:val="28"/>
        </w:rPr>
        <w:t xml:space="preserve"> </w:t>
      </w:r>
    </w:p>
    <w:p w14:paraId="3599666E" w14:textId="46559013" w:rsidR="00227FBE" w:rsidRDefault="00227FBE" w:rsidP="00A3294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Diary / Logbook</w:t>
      </w:r>
    </w:p>
    <w:p w14:paraId="5B84FF5E" w14:textId="77777777" w:rsidR="00A32946" w:rsidRDefault="00A32946" w:rsidP="00A3294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6948"/>
      </w:tblGrid>
      <w:tr w:rsidR="00227FBE" w14:paraId="38414DA1" w14:textId="77777777" w:rsidTr="00227FBE">
        <w:tc>
          <w:tcPr>
            <w:tcW w:w="2628" w:type="dxa"/>
          </w:tcPr>
          <w:p w14:paraId="58FB4EBE" w14:textId="77777777" w:rsidR="00227FBE" w:rsidRDefault="00227FBE" w:rsidP="00227FBE">
            <w:pPr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Name(s)</w:t>
            </w:r>
          </w:p>
          <w:p w14:paraId="3C08C57C" w14:textId="77777777" w:rsidR="00227FBE" w:rsidRPr="00227FBE" w:rsidRDefault="00227FBE" w:rsidP="00227FBE">
            <w:pPr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227FBE">
              <w:rPr>
                <w:rFonts w:ascii="Times New Roman" w:hAnsi="Times New Roman" w:cs="Times New Roman"/>
                <w:b/>
                <w:sz w:val="24"/>
              </w:rPr>
              <w:t>Registration number</w:t>
            </w:r>
            <w:r>
              <w:rPr>
                <w:rFonts w:ascii="Times New Roman" w:hAnsi="Times New Roman" w:cs="Times New Roman"/>
                <w:b/>
                <w:sz w:val="24"/>
              </w:rPr>
              <w:t>(s)</w:t>
            </w:r>
          </w:p>
        </w:tc>
        <w:tc>
          <w:tcPr>
            <w:tcW w:w="6948" w:type="dxa"/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4"/>
              </w:rPr>
              <w:t>Shanmitha T</w:t>
            </w:r>
          </w:p>
        </w:tc>
      </w:tr>
      <w:tr w:rsidR="00227FBE" w14:paraId="39306BDD" w14:textId="77777777" w:rsidTr="00227FBE">
        <w:tc>
          <w:tcPr>
            <w:tcW w:w="2628" w:type="dxa"/>
          </w:tcPr>
          <w:p w14:paraId="3C4BDD60" w14:textId="77777777" w:rsidR="00227FBE" w:rsidRPr="00227FBE" w:rsidRDefault="00227FBE" w:rsidP="00227FBE">
            <w:pPr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227FBE">
              <w:rPr>
                <w:rFonts w:ascii="Times New Roman" w:hAnsi="Times New Roman" w:cs="Times New Roman"/>
                <w:b/>
                <w:sz w:val="24"/>
              </w:rPr>
              <w:t>Title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of Project</w:t>
            </w:r>
          </w:p>
        </w:tc>
        <w:tc>
          <w:tcPr>
            <w:tcW w:w="6948" w:type="dxa"/>
          </w:tcPr>
          <w:p>
            <w:pPr>
              <w:spacing w:before="60" w:after="60"/>
            </w:pPr>
            <w:r/>
            <w:r>
              <w:rPr>
                <w:rFonts w:ascii="Times New Roman" w:hAnsi="Times New Roman"/>
                <w:b/>
                <w:sz w:val="22"/>
              </w:rPr>
              <w:t>Automated Pediatric Gait Digital Twin and Biomechanical Analysis System for Cerebral Palsy Locomotion Classification and Knee Swing Severity (KSwS) Grading</w:t>
            </w:r>
          </w:p>
        </w:tc>
      </w:tr>
    </w:tbl>
    <w:p w14:paraId="11A6D0D5" w14:textId="77777777" w:rsidR="00227FBE" w:rsidRDefault="00227FBE" w:rsidP="00227FBE">
      <w:pPr>
        <w:jc w:val="center"/>
        <w:rPr>
          <w:rFonts w:ascii="Times New Roman" w:hAnsi="Times New Roman" w:cs="Times New Roman"/>
          <w:b/>
          <w:sz w:val="28"/>
        </w:rPr>
      </w:pPr>
    </w:p>
    <w:tbl>
      <w:tblPr>
        <w:tblStyle w:val="TableGrid"/>
        <w:tblW w:w="9620" w:type="dxa"/>
        <w:tblLook w:val="04A0" w:firstRow="1" w:lastRow="0" w:firstColumn="1" w:lastColumn="0" w:noHBand="0" w:noVBand="1"/>
      </w:tblPr>
      <w:tblGrid>
        <w:gridCol w:w="922"/>
        <w:gridCol w:w="1356"/>
        <w:gridCol w:w="1356"/>
        <w:gridCol w:w="4793"/>
        <w:gridCol w:w="1193"/>
      </w:tblGrid>
      <w:tr w:rsidR="00227FBE" w:rsidRPr="00227FBE" w14:paraId="54B8FD8C" w14:textId="77777777" w:rsidTr="00A32946">
        <w:trPr>
          <w:trHeight w:val="262"/>
        </w:trPr>
        <w:tc>
          <w:tcPr>
            <w:tcW w:w="922" w:type="dxa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Week</w:t>
            </w:r>
          </w:p>
        </w:tc>
        <w:tc>
          <w:tcPr>
            <w:tcW w:w="1356" w:type="dxa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w="1356" w:type="dxa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Day</w:t>
            </w:r>
          </w:p>
        </w:tc>
        <w:tc>
          <w:tcPr>
            <w:tcW w:w="4793" w:type="dxa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Activity </w:t>
            </w:r>
          </w:p>
        </w:tc>
        <w:tc>
          <w:tcPr>
            <w:tcW w:w="1193" w:type="dxa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Remarks</w:t>
            </w:r>
          </w:p>
        </w:tc>
      </w:tr>
      <w:tr w:rsidR="00227FBE" w14:paraId="29D414BC" w14:textId="77777777" w:rsidTr="00A32946">
        <w:trPr>
          <w:trHeight w:val="976"/>
        </w:trPr>
        <w:tc>
          <w:tcPr>
            <w:tcW w:w="922" w:type="dxa"/>
            <w:vMerge w:val="restart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Week 1</w:t>
            </w:r>
          </w:p>
        </w:tc>
        <w:tc>
          <w:tcPr>
            <w:tcW w:w="1356" w:type="dxa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24/08/2026</w:t>
            </w:r>
          </w:p>
        </w:tc>
        <w:tc>
          <w:tcPr>
            <w:tcW w:w="1356" w:type="dxa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Monday</w:t>
            </w:r>
          </w:p>
        </w:tc>
        <w:tc>
          <w:tcPr>
            <w:tcW w:w="4793" w:type="dxa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Reviewed evaluation metrics of the pre-trained Temporal CNN model and formulated the second-half project roadmap with the project guide.</w:t>
            </w:r>
          </w:p>
        </w:tc>
        <w:tc>
          <w:tcPr>
            <w:tcW w:w="1193" w:type="dxa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 w:rsidR="00227FBE" w14:paraId="70C9647C" w14:textId="77777777" w:rsidTr="00A32946">
        <w:trPr>
          <w:trHeight w:val="1234"/>
        </w:trPr>
        <w:tc>
          <w:tcPr>
            <w:tcW w:w="922" w:type="dxa"/>
            <w:vMerge/>
          </w:tcPr>
          <w:p w14:paraId="482C4B8F" w14:textId="77777777" w:rsidR="00227FBE" w:rsidRDefault="00227FBE" w:rsidP="00227FB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356" w:type="dxa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25/08/2026</w:t>
            </w:r>
          </w:p>
        </w:tc>
        <w:tc>
          <w:tcPr>
            <w:tcW w:w="1356" w:type="dxa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Tuesday</w:t>
            </w:r>
          </w:p>
        </w:tc>
        <w:tc>
          <w:tcPr>
            <w:tcW w:w="4793" w:type="dxa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Audited out-of-fold classification predictions from the deep learning checkpoint to analyze error distributions across validation folds.</w:t>
            </w:r>
          </w:p>
        </w:tc>
        <w:tc>
          <w:tcPr>
            <w:tcW w:w="1193" w:type="dxa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 w:rsidR="00227FBE" w14:paraId="309768CD" w14:textId="77777777" w:rsidTr="00A32946">
        <w:trPr>
          <w:trHeight w:val="1234"/>
        </w:trPr>
        <w:tc>
          <w:tcPr>
            <w:tcW w:w="922" w:type="dxa"/>
            <w:vMerge/>
          </w:tcPr>
          <w:p w14:paraId="7920CD00" w14:textId="77777777" w:rsidR="00227FBE" w:rsidRDefault="00227FBE" w:rsidP="00227FB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356" w:type="dxa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26/08/2026</w:t>
            </w:r>
          </w:p>
        </w:tc>
        <w:tc>
          <w:tcPr>
            <w:tcW w:w="1356" w:type="dxa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Wednesday</w:t>
            </w:r>
          </w:p>
        </w:tc>
        <w:tc>
          <w:tcPr>
            <w:tcW w:w="4793" w:type="dxa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Upgraded the initial 3D digital twin skeletal rig by expanding 34 discrete optical markers into 41 interconnected anatomical link segments.</w:t>
            </w:r>
          </w:p>
        </w:tc>
        <w:tc>
          <w:tcPr>
            <w:tcW w:w="1193" w:type="dxa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 w:rsidR="00227FBE" w14:paraId="25EACD7B" w14:textId="77777777" w:rsidTr="00A32946">
        <w:trPr>
          <w:trHeight w:val="1234"/>
        </w:trPr>
        <w:tc>
          <w:tcPr>
            <w:tcW w:w="922" w:type="dxa"/>
            <w:vMerge/>
          </w:tcPr>
          <w:p w14:paraId="3B9C525F" w14:textId="77777777" w:rsidR="00227FBE" w:rsidRDefault="00227FBE" w:rsidP="00227FB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356" w:type="dxa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27/08/2026</w:t>
            </w:r>
          </w:p>
        </w:tc>
        <w:tc>
          <w:tcPr>
            <w:tcW w:w="1356" w:type="dxa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Thursday</w:t>
            </w:r>
          </w:p>
        </w:tc>
        <w:tc>
          <w:tcPr>
            <w:tcW w:w="4793" w:type="dxa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Verified anatomical segment link definitions across head, spine, clavicle, pelvis, thighs, shanks, and feet against clinical Vicon Plug-in Gait standards.</w:t>
            </w:r>
          </w:p>
        </w:tc>
        <w:tc>
          <w:tcPr>
            <w:tcW w:w="1193" w:type="dxa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 w:rsidR="00227FBE" w14:paraId="64D56AF0" w14:textId="77777777" w:rsidTr="00A32946">
        <w:trPr>
          <w:trHeight w:val="899"/>
        </w:trPr>
        <w:tc>
          <w:tcPr>
            <w:tcW w:w="922" w:type="dxa"/>
            <w:vMerge/>
          </w:tcPr>
          <w:p w14:paraId="3BD9B23D" w14:textId="77777777" w:rsidR="00227FBE" w:rsidRDefault="00227FBE" w:rsidP="00227FBE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1356" w:type="dxa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28/08/2026</w:t>
            </w:r>
          </w:p>
        </w:tc>
        <w:tc>
          <w:tcPr>
            <w:tcW w:w="1356" w:type="dxa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Friday</w:t>
            </w:r>
          </w:p>
        </w:tc>
        <w:tc>
          <w:tcPr>
            <w:tcW w:w="4793" w:type="dxa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Formulated anatomical local coordinate systems (ACS) for lower limb segments following International Society of Biomechanics (ISB) conventions.</w:t>
            </w:r>
          </w:p>
        </w:tc>
        <w:tc>
          <w:tcPr>
            <w:tcW w:w="1193" w:type="dxa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</w:tbl>
    <w:p w14:paraId="79816301" w14:textId="46C35FFA" w:rsidR="00A32946" w:rsidRDefault="00227FBE" w:rsidP="00227FBE">
      <w:pPr>
        <w:jc w:val="both"/>
        <w:rPr>
          <w:rFonts w:ascii="Times New Roman" w:hAnsi="Times New Roman" w:cs="Times New Roman"/>
          <w:i/>
          <w:sz w:val="24"/>
        </w:rPr>
      </w:pPr>
      <w:r w:rsidRPr="00227FBE">
        <w:rPr>
          <w:rFonts w:ascii="Times New Roman" w:hAnsi="Times New Roman" w:cs="Times New Roman"/>
          <w:i/>
          <w:sz w:val="24"/>
        </w:rPr>
        <w:t>**At the end of every week, get signature from guide</w:t>
      </w:r>
    </w:p>
    <w:p w14:paraId="5045C280" w14:textId="77777777" w:rsidR="00A32946" w:rsidRPr="00227FBE" w:rsidRDefault="00A32946" w:rsidP="00227FBE">
      <w:pPr>
        <w:jc w:val="both"/>
        <w:rPr>
          <w:rFonts w:ascii="Times New Roman" w:hAnsi="Times New Roman" w:cs="Times New Roman"/>
          <w:i/>
          <w:sz w:val="24"/>
        </w:rPr>
      </w:pPr>
    </w:p>
    <w:p w14:paraId="25D490FF" w14:textId="77777777" w:rsidR="00227FBE" w:rsidRPr="00227FBE" w:rsidRDefault="00227FBE" w:rsidP="00227FBE">
      <w:pPr>
        <w:jc w:val="both"/>
        <w:rPr>
          <w:rFonts w:ascii="Times New Roman" w:hAnsi="Times New Roman" w:cs="Times New Roman"/>
          <w:i/>
          <w:sz w:val="28"/>
        </w:rPr>
      </w:pPr>
      <w:r w:rsidRPr="00227FBE">
        <w:rPr>
          <w:rFonts w:ascii="Times New Roman" w:hAnsi="Times New Roman" w:cs="Times New Roman"/>
          <w:i/>
          <w:sz w:val="24"/>
        </w:rPr>
        <w:t>NAME OF THE GUIDE</w:t>
      </w:r>
      <w:r w:rsidRPr="00227FBE">
        <w:rPr>
          <w:rFonts w:ascii="Times New Roman" w:hAnsi="Times New Roman" w:cs="Times New Roman"/>
          <w:i/>
          <w:sz w:val="24"/>
        </w:rPr>
        <w:tab/>
      </w:r>
      <w:r w:rsidRPr="00227FBE">
        <w:rPr>
          <w:rFonts w:ascii="Times New Roman" w:hAnsi="Times New Roman" w:cs="Times New Roman"/>
          <w:i/>
          <w:sz w:val="24"/>
        </w:rPr>
        <w:tab/>
      </w:r>
      <w:r w:rsidRPr="00227FBE">
        <w:rPr>
          <w:rFonts w:ascii="Times New Roman" w:hAnsi="Times New Roman" w:cs="Times New Roman"/>
          <w:i/>
          <w:sz w:val="24"/>
        </w:rPr>
        <w:tab/>
      </w:r>
      <w:r w:rsidRPr="00227FBE">
        <w:rPr>
          <w:rFonts w:ascii="Times New Roman" w:hAnsi="Times New Roman" w:cs="Times New Roman"/>
          <w:i/>
          <w:sz w:val="24"/>
        </w:rPr>
        <w:tab/>
      </w:r>
      <w:r w:rsidRPr="00227FBE">
        <w:rPr>
          <w:rFonts w:ascii="Times New Roman" w:hAnsi="Times New Roman" w:cs="Times New Roman"/>
          <w:i/>
          <w:sz w:val="24"/>
        </w:rPr>
        <w:tab/>
      </w:r>
      <w:r w:rsidRPr="00227FBE">
        <w:rPr>
          <w:rFonts w:ascii="Times New Roman" w:hAnsi="Times New Roman" w:cs="Times New Roman"/>
          <w:i/>
          <w:sz w:val="24"/>
        </w:rPr>
        <w:tab/>
        <w:t xml:space="preserve">   SIGNATURE OF GUIDE</w:t>
      </w:r>
    </w:p>
    <w:p>
      <w:r>
        <w:br w:type="page"/>
      </w:r>
    </w:p>
    <w:p>
      <w:pPr>
        <w:spacing w:before="80" w:after="120"/>
        <w:jc w:val="left"/>
      </w:pPr>
      <w:r>
        <w:rPr>
          <w:rFonts w:ascii="Times New Roman" w:hAnsi="Times New Roman"/>
          <w:b/>
          <w:sz w:val="26"/>
        </w:rPr>
        <w:t>Project Work Diary - Week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22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Week</w:t>
            </w:r>
          </w:p>
        </w:tc>
        <w:tc>
          <w:tcPr>
            <w:tcW w:type="dxa" w:w="1356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1356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Day</w:t>
            </w:r>
          </w:p>
        </w:tc>
        <w:tc>
          <w:tcPr>
            <w:tcW w:type="dxa" w:w="4793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Activity </w:t>
            </w:r>
          </w:p>
        </w:tc>
        <w:tc>
          <w:tcPr>
            <w:tcW w:type="dxa" w:w="1193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Remarks</w:t>
            </w:r>
          </w:p>
        </w:tc>
      </w:tr>
      <w:tr>
        <w:tc>
          <w:tcPr>
            <w:tcW w:type="dxa" w:w="922"/>
            <w:vMerge w:val="restart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Week 2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31/08/2026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Monday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Implemented Davis regression equations and epicondylar midpoint algorithms to compute 3D hip, knee, and ankle joint center trajectories.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01/09/2026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Tuesday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Constructed 3D Cardan/Euler rotation matrix solvers to compute relative joint angles across sagittal, coronal, and transverse planes.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02/09/2026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Wednesday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Programmed automated heel-strike and toe-off detection routines to segment continuous joint angle curves into normalized 0-100% gait cycles.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03/09/2026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Thursday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Extracted full-stride sagittal kinematic trajectories for Pelvis, Hip, Knee, and Ankle across all 21 optical C3D clinical trials.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04/09/2026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Friday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Validated computed joint angle waveforms of healthy control trials against established normative pediatric kinematic corridors (Mean +/- 1 SD).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</w:tbl>
    <w:p>
      <w:pPr>
        <w:spacing w:before="160" w:after="280"/>
        <w:jc w:val="both"/>
      </w:pPr>
      <w:r>
        <w:rPr>
          <w:rFonts w:ascii="Times New Roman" w:hAnsi="Times New Roman"/>
          <w:i/>
          <w:sz w:val="22"/>
        </w:rPr>
        <w:t>**At the end of every week, get signature from guide</w:t>
      </w:r>
    </w:p>
    <w:p>
      <w:pPr>
        <w:spacing w:before="120" w:after="320"/>
        <w:jc w:val="both"/>
      </w:pPr>
      <w:r>
        <w:rPr>
          <w:rFonts w:ascii="Times New Roman" w:hAnsi="Times New Roman"/>
          <w:sz w:val="24"/>
        </w:rPr>
        <w:t>NAME OF THE GUIDE</w:t>
        <w:tab/>
        <w:tab/>
        <w:tab/>
        <w:tab/>
        <w:tab/>
        <w:tab/>
        <w:t xml:space="preserve">   SIGNATURE OF GUIDE</w:t>
      </w:r>
    </w:p>
    <w:p>
      <w:r>
        <w:br w:type="page"/>
      </w:r>
    </w:p>
    <w:p>
      <w:pPr>
        <w:spacing w:before="80" w:after="120"/>
        <w:jc w:val="left"/>
      </w:pPr>
      <w:r>
        <w:rPr>
          <w:rFonts w:ascii="Times New Roman" w:hAnsi="Times New Roman"/>
          <w:b/>
          <w:sz w:val="26"/>
        </w:rPr>
        <w:t>Project Work Diary - Week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22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Week</w:t>
            </w:r>
          </w:p>
        </w:tc>
        <w:tc>
          <w:tcPr>
            <w:tcW w:type="dxa" w:w="1356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1356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Day</w:t>
            </w:r>
          </w:p>
        </w:tc>
        <w:tc>
          <w:tcPr>
            <w:tcW w:type="dxa" w:w="4793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Activity </w:t>
            </w:r>
          </w:p>
        </w:tc>
        <w:tc>
          <w:tcPr>
            <w:tcW w:type="dxa" w:w="1193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Remarks</w:t>
            </w:r>
          </w:p>
        </w:tc>
      </w:tr>
      <w:tr>
        <w:tc>
          <w:tcPr>
            <w:tcW w:type="dxa" w:w="922"/>
            <w:vMerge w:val="restart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Week 3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07/09/2026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Monday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Formulated mathematical algorithms for bilateral gait asymmetry, including the Robinson Symmetry Index (SI) and cross-correlation lag analysis.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08/09/2026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Tuesday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Developed the SymmetryAnalyzer module to quantify left-versus-right angular divergence and trajectory root-mean-square error (RMSE).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09/09/2026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Wednesday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Formulated the continuous Knee Swing Severity (KSwS) mathematical index (0.0 to 1.0) integrating peak swing flexion deficits, timing delays, and stance contractures.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10/09/2026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Thursday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Computed continuous KSwS indices and symmetry percentages across Typically Developing, Diplegic CP, and Hemiplegic CP cohorts.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11/09/2026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Friday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Established normative clinical cutoffs for the continuous KSwS index (&lt; 0.20 for healthy gait) and reviewed validation results with the project guide.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</w:tbl>
    <w:p>
      <w:pPr>
        <w:spacing w:before="160" w:after="280"/>
        <w:jc w:val="both"/>
      </w:pPr>
      <w:r>
        <w:rPr>
          <w:rFonts w:ascii="Times New Roman" w:hAnsi="Times New Roman"/>
          <w:i/>
          <w:sz w:val="22"/>
        </w:rPr>
        <w:t>**At the end of every week, get signature from guide</w:t>
      </w:r>
    </w:p>
    <w:p>
      <w:pPr>
        <w:spacing w:before="120" w:after="320"/>
        <w:jc w:val="both"/>
      </w:pPr>
      <w:r>
        <w:rPr>
          <w:rFonts w:ascii="Times New Roman" w:hAnsi="Times New Roman"/>
          <w:sz w:val="24"/>
        </w:rPr>
        <w:t>NAME OF THE GUIDE</w:t>
        <w:tab/>
        <w:tab/>
        <w:tab/>
        <w:tab/>
        <w:tab/>
        <w:tab/>
        <w:t xml:space="preserve">   SIGNATURE OF GUIDE</w:t>
      </w:r>
    </w:p>
    <w:p>
      <w:r>
        <w:br w:type="page"/>
      </w:r>
    </w:p>
    <w:p>
      <w:pPr>
        <w:spacing w:before="80" w:after="120"/>
        <w:jc w:val="left"/>
      </w:pPr>
      <w:r>
        <w:rPr>
          <w:rFonts w:ascii="Times New Roman" w:hAnsi="Times New Roman"/>
          <w:b/>
          <w:sz w:val="26"/>
        </w:rPr>
        <w:t>Project Work Diary - Week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22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Week</w:t>
            </w:r>
          </w:p>
        </w:tc>
        <w:tc>
          <w:tcPr>
            <w:tcW w:type="dxa" w:w="1356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1356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Day</w:t>
            </w:r>
          </w:p>
        </w:tc>
        <w:tc>
          <w:tcPr>
            <w:tcW w:type="dxa" w:w="4793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Activity </w:t>
            </w:r>
          </w:p>
        </w:tc>
        <w:tc>
          <w:tcPr>
            <w:tcW w:type="dxa" w:w="1193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Remarks</w:t>
            </w:r>
          </w:p>
        </w:tc>
      </w:tr>
      <w:tr>
        <w:tc>
          <w:tcPr>
            <w:tcW w:type="dxa" w:w="922"/>
            <w:vMerge w:val="restart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Week 4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14/09/2026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Monday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Formulated quantitative threshold criteria for spastic gait patterns based on sagittal kinematic parameters and symmetry scores.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15/09/2026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Tuesday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Implemented clinical decision rules to automatically detect Crouch Gait when stance-phase knee flexion exceeds 25 degrees.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16/09/2026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Wednesday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Programmed automated diagnostic screening for Stiff-Knee Gait when peak swing-phase knee flexion fails to reach 48 degrees.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17/09/2026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Thursday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Integrated automated detection for Equinus foot strike when initial contact ankle dorsiflexion drops below -4 degrees.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18/09/2026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Friday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Verified the complete rule-based clinical diagnostic engine across all 21 C3D trials, confirming 100% consistency with recorded clinical diagnoses.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</w:tbl>
    <w:p>
      <w:pPr>
        <w:spacing w:before="160" w:after="280"/>
        <w:jc w:val="both"/>
      </w:pPr>
      <w:r>
        <w:rPr>
          <w:rFonts w:ascii="Times New Roman" w:hAnsi="Times New Roman"/>
          <w:i/>
          <w:sz w:val="22"/>
        </w:rPr>
        <w:t>**At the end of every week, get signature from guide</w:t>
      </w:r>
    </w:p>
    <w:p>
      <w:pPr>
        <w:spacing w:before="120" w:after="320"/>
        <w:jc w:val="both"/>
      </w:pPr>
      <w:r>
        <w:rPr>
          <w:rFonts w:ascii="Times New Roman" w:hAnsi="Times New Roman"/>
          <w:sz w:val="24"/>
        </w:rPr>
        <w:t>NAME OF THE GUIDE</w:t>
        <w:tab/>
        <w:tab/>
        <w:tab/>
        <w:tab/>
        <w:tab/>
        <w:tab/>
        <w:t xml:space="preserve">   SIGNATURE OF GUIDE</w:t>
      </w:r>
    </w:p>
    <w:p>
      <w:r>
        <w:br w:type="page"/>
      </w:r>
    </w:p>
    <w:p>
      <w:pPr>
        <w:spacing w:before="80" w:after="120"/>
        <w:jc w:val="left"/>
      </w:pPr>
      <w:r>
        <w:rPr>
          <w:rFonts w:ascii="Times New Roman" w:hAnsi="Times New Roman"/>
          <w:b/>
          <w:sz w:val="26"/>
        </w:rPr>
        <w:t>Project Work Diary - Week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22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Week</w:t>
            </w:r>
          </w:p>
        </w:tc>
        <w:tc>
          <w:tcPr>
            <w:tcW w:type="dxa" w:w="1356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1356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Day</w:t>
            </w:r>
          </w:p>
        </w:tc>
        <w:tc>
          <w:tcPr>
            <w:tcW w:type="dxa" w:w="4793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Activity </w:t>
            </w:r>
          </w:p>
        </w:tc>
        <w:tc>
          <w:tcPr>
            <w:tcW w:type="dxa" w:w="1193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Remarks</w:t>
            </w:r>
          </w:p>
        </w:tc>
      </w:tr>
      <w:tr>
        <w:tc>
          <w:tcPr>
            <w:tcW w:type="dxa" w:w="922"/>
            <w:vMerge w:val="restart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Week 5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21/09/2026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Monday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Ingested the large-scale clinical gait registry workbook (workbook.xlsx) comprising 1,719 normalized stride cycles across 356 pediatric patients.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22/09/2026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Tuesday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Audited the registry feature taxonomy, cataloging 185 documented discrete parameters and 643 continuous waveform time points across 6 KSwS classes.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23/09/2026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Wednesday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Configured a stratified 80/20 train/test partition (N_train=1375, N_test=344) to evaluate machine learning models on the raw 828-feature tabular dataset.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24/09/2026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Thursday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Trained baseline tabular classifiers (Random Forest, Linear SVM, and Multi-Layer Perceptron) for fine-grained 6-class KSwS severity grading.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25/09/2026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Friday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Evaluated tabular baseline models against the random chance threshold of 16.67%, recording 32.85% multi-class accuracy for Random Forest and SVM.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</w:tbl>
    <w:p>
      <w:pPr>
        <w:spacing w:before="160" w:after="280"/>
        <w:jc w:val="both"/>
      </w:pPr>
      <w:r>
        <w:rPr>
          <w:rFonts w:ascii="Times New Roman" w:hAnsi="Times New Roman"/>
          <w:i/>
          <w:sz w:val="22"/>
        </w:rPr>
        <w:t>**At the end of every week, get signature from guide</w:t>
      </w:r>
    </w:p>
    <w:p>
      <w:pPr>
        <w:spacing w:before="120" w:after="320"/>
        <w:jc w:val="both"/>
      </w:pPr>
      <w:r>
        <w:rPr>
          <w:rFonts w:ascii="Times New Roman" w:hAnsi="Times New Roman"/>
          <w:sz w:val="24"/>
        </w:rPr>
        <w:t>NAME OF THE GUIDE</w:t>
        <w:tab/>
        <w:tab/>
        <w:tab/>
        <w:tab/>
        <w:tab/>
        <w:tab/>
        <w:t xml:space="preserve">   SIGNATURE OF GUIDE</w:t>
      </w:r>
    </w:p>
    <w:p>
      <w:r>
        <w:br w:type="page"/>
      </w:r>
    </w:p>
    <w:p>
      <w:pPr>
        <w:spacing w:before="80" w:after="120"/>
        <w:jc w:val="left"/>
      </w:pPr>
      <w:r>
        <w:rPr>
          <w:rFonts w:ascii="Times New Roman" w:hAnsi="Times New Roman"/>
          <w:b/>
          <w:sz w:val="26"/>
        </w:rPr>
        <w:t>Project Work Diary - Week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22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Week</w:t>
            </w:r>
          </w:p>
        </w:tc>
        <w:tc>
          <w:tcPr>
            <w:tcW w:type="dxa" w:w="1356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1356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Day</w:t>
            </w:r>
          </w:p>
        </w:tc>
        <w:tc>
          <w:tcPr>
            <w:tcW w:type="dxa" w:w="4793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Activity </w:t>
            </w:r>
          </w:p>
        </w:tc>
        <w:tc>
          <w:tcPr>
            <w:tcW w:type="dxa" w:w="1193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Remarks</w:t>
            </w:r>
          </w:p>
        </w:tc>
      </w:tr>
      <w:tr>
        <w:tc>
          <w:tcPr>
            <w:tcW w:type="dxa" w:w="922"/>
            <w:vMerge w:val="restart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Week 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28/09/2026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Monday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Analyzed the 6-class normalized confusion matrix, identifying high misclassification rates between clinically adjacent severity grades.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29/09/2026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Tuesday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Performed top-k classification analysis on the multi-class model, demonstrating that top-2 and top-3 accuracy reach 56.98% and 76.74% due to continuous severity overlap.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30/09/2026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Wednesday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Formulated binary pathology classification (Typically Developing Class 0 vs Cerebral Palsy Classes 1-5) across the 1,719 clinical stride cycles.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01/10/2026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Thursday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Trained and validated binary classification models, achieving 94.14% sensitivity in capturing pathological cerebral palsy strides (209 true positives out of 222).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02/10/2026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Friday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Compiled the comparative machine learning performance report and reviewed model trade-offs with the project guide.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</w:tbl>
    <w:p>
      <w:pPr>
        <w:spacing w:before="160" w:after="280"/>
        <w:jc w:val="both"/>
      </w:pPr>
      <w:r>
        <w:rPr>
          <w:rFonts w:ascii="Times New Roman" w:hAnsi="Times New Roman"/>
          <w:i/>
          <w:sz w:val="22"/>
        </w:rPr>
        <w:t>**At the end of every week, get signature from guide</w:t>
      </w:r>
    </w:p>
    <w:p>
      <w:pPr>
        <w:spacing w:before="120" w:after="320"/>
        <w:jc w:val="both"/>
      </w:pPr>
      <w:r>
        <w:rPr>
          <w:rFonts w:ascii="Times New Roman" w:hAnsi="Times New Roman"/>
          <w:sz w:val="24"/>
        </w:rPr>
        <w:t>NAME OF THE GUIDE</w:t>
        <w:tab/>
        <w:tab/>
        <w:tab/>
        <w:tab/>
        <w:tab/>
        <w:tab/>
        <w:t xml:space="preserve">   SIGNATURE OF GUIDE</w:t>
      </w:r>
    </w:p>
    <w:p>
      <w:r>
        <w:br w:type="page"/>
      </w:r>
    </w:p>
    <w:p>
      <w:pPr>
        <w:spacing w:before="80" w:after="120"/>
        <w:jc w:val="left"/>
      </w:pPr>
      <w:r>
        <w:rPr>
          <w:rFonts w:ascii="Times New Roman" w:hAnsi="Times New Roman"/>
          <w:b/>
          <w:sz w:val="26"/>
        </w:rPr>
        <w:t>Project Work Diary - Week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22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Week</w:t>
            </w:r>
          </w:p>
        </w:tc>
        <w:tc>
          <w:tcPr>
            <w:tcW w:type="dxa" w:w="1356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1356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Day</w:t>
            </w:r>
          </w:p>
        </w:tc>
        <w:tc>
          <w:tcPr>
            <w:tcW w:type="dxa" w:w="4793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Activity </w:t>
            </w:r>
          </w:p>
        </w:tc>
        <w:tc>
          <w:tcPr>
            <w:tcW w:type="dxa" w:w="1193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Remarks</w:t>
            </w:r>
          </w:p>
        </w:tc>
      </w:tr>
      <w:tr>
        <w:tc>
          <w:tcPr>
            <w:tcW w:type="dxa" w:w="922"/>
            <w:vMerge w:val="restart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Week 7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05/10/2026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Monday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Integrated a high-performance Plotly WebGL graphics pipeline to elevate the initial static digital twin into an interactive 3D motion animator.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06/10/2026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Tuesday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Programmed multi-camera perspective controls allowing clinicians to dynamically view the 3D twin in Sagittal, Coronal, Transverse, and Isometric angles.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07/10/2026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Wednesday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Engineered dynamic time-slider scrubbing and variable playback speed controls (0.25x to 2.0x) for frame-by-frame kinematic inspection.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08/10/2026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Thursday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Developed the synchronized side-by-side comparative digital twin rendering normative TD and CP diplegic motion capture in a single viewport.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09/10/2026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Friday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Implemented real-time color-coded segment tracking highlighting pathological joint deviations dynamically during comparative digital twin playback.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</w:tbl>
    <w:p>
      <w:pPr>
        <w:spacing w:before="160" w:after="280"/>
        <w:jc w:val="both"/>
      </w:pPr>
      <w:r>
        <w:rPr>
          <w:rFonts w:ascii="Times New Roman" w:hAnsi="Times New Roman"/>
          <w:i/>
          <w:sz w:val="22"/>
        </w:rPr>
        <w:t>**At the end of every week, get signature from guide</w:t>
      </w:r>
    </w:p>
    <w:p>
      <w:pPr>
        <w:spacing w:before="120" w:after="320"/>
        <w:jc w:val="both"/>
      </w:pPr>
      <w:r>
        <w:rPr>
          <w:rFonts w:ascii="Times New Roman" w:hAnsi="Times New Roman"/>
          <w:sz w:val="24"/>
        </w:rPr>
        <w:t>NAME OF THE GUIDE</w:t>
        <w:tab/>
        <w:tab/>
        <w:tab/>
        <w:tab/>
        <w:tab/>
        <w:tab/>
        <w:t xml:space="preserve">   SIGNATURE OF GUIDE</w:t>
      </w:r>
    </w:p>
    <w:p>
      <w:r>
        <w:br w:type="page"/>
      </w:r>
    </w:p>
    <w:p>
      <w:pPr>
        <w:spacing w:before="80" w:after="120"/>
        <w:jc w:val="left"/>
      </w:pPr>
      <w:r>
        <w:rPr>
          <w:rFonts w:ascii="Times New Roman" w:hAnsi="Times New Roman"/>
          <w:b/>
          <w:sz w:val="26"/>
        </w:rPr>
        <w:t>Project Work Diary - Week 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22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Week</w:t>
            </w:r>
          </w:p>
        </w:tc>
        <w:tc>
          <w:tcPr>
            <w:tcW w:type="dxa" w:w="1356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1356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Day</w:t>
            </w:r>
          </w:p>
        </w:tc>
        <w:tc>
          <w:tcPr>
            <w:tcW w:type="dxa" w:w="4793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Activity </w:t>
            </w:r>
          </w:p>
        </w:tc>
        <w:tc>
          <w:tcPr>
            <w:tcW w:type="dxa" w:w="1193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Remarks</w:t>
            </w:r>
          </w:p>
        </w:tc>
      </w:tr>
      <w:tr>
        <w:tc>
          <w:tcPr>
            <w:tcW w:type="dxa" w:w="922"/>
            <w:vMerge w:val="restart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Week 8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12/10/2026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Monday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Developed the unified Streamlit clinical workstation (app.py) integrating Mocap Ingestion, 3D Digital Twin, Kinematics, and Pathology Classification tabs.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13/10/2026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Tuesday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Diagnosed and resolved a critical PickleError caching exception by transitioning cache decorators from st.cache_data to st.cache_resource for C3D binary objects.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14/10/2026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Wednesday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Overhauled the workstation UI/UX with professional clinical dark styling, high-contrast metric badges, and sanitized git repository commits.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15/10/2026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Thursday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Developed the automated evaluation script (generate_report_data_and_figures.py) to extract comprehensive performance tables and serialize metrics into JSON format.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16/10/2026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Friday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Rendered high-resolution 300 DPI publication figures (flowcharts, skeletal rigs, kinematic corridors, ROM radars, and confusion matrices) into the report directory.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</w:tbl>
    <w:p>
      <w:pPr>
        <w:spacing w:before="160" w:after="280"/>
        <w:jc w:val="both"/>
      </w:pPr>
      <w:r>
        <w:rPr>
          <w:rFonts w:ascii="Times New Roman" w:hAnsi="Times New Roman"/>
          <w:i/>
          <w:sz w:val="22"/>
        </w:rPr>
        <w:t>**At the end of every week, get signature from guide</w:t>
      </w:r>
    </w:p>
    <w:p>
      <w:pPr>
        <w:spacing w:before="120" w:after="320"/>
        <w:jc w:val="both"/>
      </w:pPr>
      <w:r>
        <w:rPr>
          <w:rFonts w:ascii="Times New Roman" w:hAnsi="Times New Roman"/>
          <w:sz w:val="24"/>
        </w:rPr>
        <w:t>NAME OF THE GUIDE</w:t>
        <w:tab/>
        <w:tab/>
        <w:tab/>
        <w:tab/>
        <w:tab/>
        <w:tab/>
        <w:t xml:space="preserve">   SIGNATURE OF GUIDE</w:t>
      </w:r>
    </w:p>
    <w:p>
      <w:r>
        <w:br w:type="page"/>
      </w:r>
    </w:p>
    <w:p>
      <w:pPr>
        <w:spacing w:before="80" w:after="120"/>
        <w:jc w:val="left"/>
      </w:pPr>
      <w:r>
        <w:rPr>
          <w:rFonts w:ascii="Times New Roman" w:hAnsi="Times New Roman"/>
          <w:b/>
          <w:sz w:val="26"/>
        </w:rPr>
        <w:t>Project Work Diary - Week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22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Week</w:t>
            </w:r>
          </w:p>
        </w:tc>
        <w:tc>
          <w:tcPr>
            <w:tcW w:type="dxa" w:w="1356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Date</w:t>
            </w:r>
          </w:p>
        </w:tc>
        <w:tc>
          <w:tcPr>
            <w:tcW w:type="dxa" w:w="1356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Day</w:t>
            </w:r>
          </w:p>
        </w:tc>
        <w:tc>
          <w:tcPr>
            <w:tcW w:type="dxa" w:w="4793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Activity </w:t>
            </w:r>
          </w:p>
        </w:tc>
        <w:tc>
          <w:tcPr>
            <w:tcW w:type="dxa" w:w="1193"/>
            <w:vAlign w:val="center"/>
            <w:shd w:fill="EAEAEA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Remarks</w:t>
            </w:r>
          </w:p>
        </w:tc>
      </w:tr>
      <w:tr>
        <w:tc>
          <w:tcPr>
            <w:tcW w:type="dxa" w:w="922"/>
            <w:vMerge w:val="restart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Week 9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19/10/2026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Monday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Audited experimental metrics and resolved legacy documentation discrepancies across binary screening (94.7%), patient-clustered waveforms (60.15%), and tabular baselines (32.85%).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20/10/2026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Tuesday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Compiled comprehensive project report chapters and formatted quantitative biomechanical tables in accordance with university capstone guidelines.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  <w:tr>
        <w:tc>
          <w:tcPr>
            <w:tcW w:type="dxa" w:w="1872"/>
            <w:vMerge/>
          </w:tcPr>
          <w:p/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21/10/2026</w:t>
            </w:r>
          </w:p>
        </w:tc>
        <w:tc>
          <w:tcPr>
            <w:tcW w:type="dxa" w:w="1356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Wednesday</w:t>
            </w:r>
          </w:p>
        </w:tc>
        <w:tc>
          <w:tcPr>
            <w:tcW w:type="dxa" w:w="4793"/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Finalized viva defense presentation slides, rehearsed live digital twin workstation demonstrations, and obtained formal guide review sign-off.</w:t>
            </w:r>
          </w:p>
        </w:tc>
        <w:tc>
          <w:tcPr>
            <w:tcW w:type="dxa" w:w="1193"/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Verified</w:t>
            </w:r>
          </w:p>
        </w:tc>
      </w:tr>
    </w:tbl>
    <w:p>
      <w:pPr>
        <w:spacing w:before="160" w:after="280"/>
        <w:jc w:val="both"/>
      </w:pPr>
      <w:r>
        <w:rPr>
          <w:rFonts w:ascii="Times New Roman" w:hAnsi="Times New Roman"/>
          <w:i/>
          <w:sz w:val="22"/>
        </w:rPr>
        <w:t>**At the end of every week, get signature from guide</w:t>
      </w:r>
    </w:p>
    <w:p>
      <w:pPr>
        <w:spacing w:before="120" w:after="320"/>
        <w:jc w:val="both"/>
      </w:pPr>
      <w:r>
        <w:rPr>
          <w:rFonts w:ascii="Times New Roman" w:hAnsi="Times New Roman"/>
          <w:sz w:val="24"/>
        </w:rPr>
        <w:t>NAME OF THE GUIDE</w:t>
        <w:tab/>
        <w:tab/>
        <w:tab/>
        <w:tab/>
        <w:tab/>
        <w:tab/>
        <w:t xml:space="preserve">   SIGNATURE OF GUIDE</w:t>
      </w:r>
    </w:p>
    <w:sectPr w:rsidR="00227FBE" w:rsidRPr="00227FBE" w:rsidSect="00074287">
      <w:pgSz w:w="12240" w:h="15840"/>
      <w:pgMar w:top="720" w:right="1440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6756"/>
    <w:rsid w:val="00074287"/>
    <w:rsid w:val="000C5800"/>
    <w:rsid w:val="000F5D8E"/>
    <w:rsid w:val="00227FBE"/>
    <w:rsid w:val="00276756"/>
    <w:rsid w:val="00324042"/>
    <w:rsid w:val="0055433F"/>
    <w:rsid w:val="006A3445"/>
    <w:rsid w:val="007768EB"/>
    <w:rsid w:val="00803E4F"/>
    <w:rsid w:val="008244AD"/>
    <w:rsid w:val="008D5AB0"/>
    <w:rsid w:val="00A32946"/>
    <w:rsid w:val="00E74244"/>
    <w:rsid w:val="00F80CFF"/>
    <w:rsid w:val="00F9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B5407"/>
  <w15:docId w15:val="{CFDF5710-A42D-4B69-84D2-FA95518BA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7F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7FB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27F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VITCC</dc:creator>
  <cp:lastModifiedBy>Saravanakumar Devaraj</cp:lastModifiedBy>
  <cp:revision>14</cp:revision>
  <cp:lastPrinted>2019-12-07T08:10:00Z</cp:lastPrinted>
  <dcterms:created xsi:type="dcterms:W3CDTF">2019-12-07T07:56:00Z</dcterms:created>
  <dcterms:modified xsi:type="dcterms:W3CDTF">2026-08-14T11:31:00Z</dcterms:modified>
</cp:coreProperties>
</file>