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2618" w14:textId="77777777" w:rsidR="00F121BF" w:rsidRDefault="004C76BE">
      <w:pPr>
        <w:numPr>
          <w:ilvl w:val="0"/>
          <w:numId w:val="1"/>
        </w:numPr>
        <w:spacing w:after="218"/>
        <w:ind w:hanging="163"/>
      </w:pPr>
      <w:r>
        <w:t xml:space="preserve">INTRODUCTION </w:t>
      </w:r>
    </w:p>
    <w:p w14:paraId="249468F2" w14:textId="77777777" w:rsidR="00F121BF" w:rsidRDefault="004C76BE">
      <w:pPr>
        <w:spacing w:after="427"/>
        <w:ind w:left="-5" w:hanging="10"/>
      </w:pPr>
      <w:r>
        <w:t xml:space="preserve"> 1.1 Overview A brief description about your project  </w:t>
      </w:r>
    </w:p>
    <w:p w14:paraId="6C8ADA10" w14:textId="77777777" w:rsidR="00F121BF" w:rsidRDefault="004C76BE">
      <w:pPr>
        <w:spacing w:after="0"/>
        <w:ind w:left="-5" w:hanging="10"/>
      </w:pPr>
      <w:r>
        <w:rPr>
          <w:b/>
          <w:sz w:val="44"/>
        </w:rPr>
        <w:t xml:space="preserve">Plugging into the Future: An Exploration of </w:t>
      </w:r>
      <w:r>
        <w:rPr>
          <w:sz w:val="44"/>
        </w:rPr>
        <w:t xml:space="preserve"> </w:t>
      </w:r>
    </w:p>
    <w:p w14:paraId="25DC82F6" w14:textId="77777777" w:rsidR="00F121BF" w:rsidRDefault="004C76BE">
      <w:pPr>
        <w:spacing w:after="0"/>
        <w:ind w:left="-5" w:hanging="10"/>
      </w:pPr>
      <w:r>
        <w:rPr>
          <w:b/>
          <w:sz w:val="44"/>
        </w:rPr>
        <w:t xml:space="preserve">Electricity Consumption Patterns  </w:t>
      </w:r>
    </w:p>
    <w:p w14:paraId="1798E79E" w14:textId="77777777" w:rsidR="00F121BF" w:rsidRDefault="004C76BE">
      <w:pPr>
        <w:spacing w:after="0"/>
      </w:pPr>
      <w:r>
        <w:rPr>
          <w:b/>
          <w:sz w:val="44"/>
        </w:rPr>
        <w:t xml:space="preserve"> </w:t>
      </w:r>
    </w:p>
    <w:p w14:paraId="5FFA607A" w14:textId="77777777" w:rsidR="00F121BF" w:rsidRDefault="004C76BE">
      <w:pPr>
        <w:spacing w:after="0"/>
      </w:pPr>
      <w:r>
        <w:rPr>
          <w:sz w:val="44"/>
        </w:rPr>
        <w:t xml:space="preserve"> </w:t>
      </w:r>
    </w:p>
    <w:p w14:paraId="23541E7C" w14:textId="77777777" w:rsidR="00F121BF" w:rsidRDefault="004C76BE">
      <w:pPr>
        <w:spacing w:after="5" w:line="249" w:lineRule="auto"/>
        <w:ind w:left="-5" w:right="32" w:hanging="10"/>
      </w:pPr>
      <w:r>
        <w:rPr>
          <w:sz w:val="23"/>
        </w:rPr>
        <w:t xml:space="preserve">India is the world's third-largest producer and third-largest consumer of electricity. The national electric grid in India has an installed capacity of 370.106 GW as of 31 March 2020. Renewable power plants, which also include large hydroelectric plants, constitute 35.86% of India's total installed capacity. During the fiscal year (FY) 2019–20, the total electricity generation in the country was 1,598 </w:t>
      </w:r>
      <w:proofErr w:type="spellStart"/>
      <w:r>
        <w:rPr>
          <w:sz w:val="23"/>
        </w:rPr>
        <w:t>TWh</w:t>
      </w:r>
      <w:proofErr w:type="spellEnd"/>
      <w:r>
        <w:rPr>
          <w:sz w:val="23"/>
        </w:rPr>
        <w:t xml:space="preserve">, of which 1,383.5 </w:t>
      </w:r>
      <w:proofErr w:type="spellStart"/>
      <w:r>
        <w:rPr>
          <w:sz w:val="23"/>
        </w:rPr>
        <w:t>TWh</w:t>
      </w:r>
      <w:proofErr w:type="spellEnd"/>
      <w:r>
        <w:rPr>
          <w:sz w:val="23"/>
        </w:rPr>
        <w:t xml:space="preserve"> generated by utilities. The gross electricity consumption per capita in FY2019 was 1,208 kWh.  </w:t>
      </w:r>
    </w:p>
    <w:p w14:paraId="6D223FAE" w14:textId="77777777" w:rsidR="00F121BF" w:rsidRDefault="004C76BE">
      <w:pPr>
        <w:spacing w:after="5" w:line="249" w:lineRule="auto"/>
        <w:ind w:left="-5" w:right="32" w:hanging="10"/>
      </w:pPr>
      <w:r>
        <w:rPr>
          <w:sz w:val="23"/>
        </w:rPr>
        <w:t xml:space="preserve">In 2015-16, electric energy consumption in agriculture was recorded as being the highest (17.89%) worldwide. The per capita electricity consumption is low compared to most other countries despite India having a low electricity tariff.  </w:t>
      </w:r>
    </w:p>
    <w:p w14:paraId="55F1DEBC" w14:textId="77777777" w:rsidR="00F121BF" w:rsidRDefault="004C76BE">
      <w:pPr>
        <w:spacing w:after="5" w:line="249" w:lineRule="auto"/>
        <w:ind w:left="-5" w:right="32" w:hanging="10"/>
      </w:pPr>
      <w:r>
        <w:rPr>
          <w:sz w:val="23"/>
        </w:rPr>
        <w:t xml:space="preserve">In light of the recent COVID-19 situation, when everyone has been under lockdown for the months of March to June the impacts of the lockdown on economic activities have been faced by every sector in a positive or a negative way.  </w:t>
      </w:r>
    </w:p>
    <w:p w14:paraId="3AFABB1F" w14:textId="77777777" w:rsidR="00F121BF" w:rsidRDefault="004C76BE">
      <w:pPr>
        <w:spacing w:after="5" w:line="249" w:lineRule="auto"/>
        <w:ind w:left="-5" w:right="32" w:hanging="10"/>
      </w:pPr>
      <w:r>
        <w:rPr>
          <w:sz w:val="23"/>
        </w:rPr>
        <w:t xml:space="preserve">The dataset is exhaustive in its demonstration of energy consumption state wise.  </w:t>
      </w:r>
    </w:p>
    <w:p w14:paraId="3FE97286" w14:textId="77777777" w:rsidR="00F121BF" w:rsidRDefault="004C76BE">
      <w:pPr>
        <w:spacing w:after="389" w:line="249" w:lineRule="auto"/>
        <w:ind w:left="-5" w:right="32" w:hanging="10"/>
      </w:pPr>
      <w:proofErr w:type="spellStart"/>
      <w:r>
        <w:rPr>
          <w:sz w:val="23"/>
        </w:rPr>
        <w:t>Analysing</w:t>
      </w:r>
      <w:proofErr w:type="spellEnd"/>
      <w:r>
        <w:rPr>
          <w:sz w:val="23"/>
        </w:rPr>
        <w:t xml:space="preserve"> Electricity Consumption in India from Jan 2019 till 5</w:t>
      </w:r>
      <w:r>
        <w:rPr>
          <w:sz w:val="16"/>
        </w:rPr>
        <w:t xml:space="preserve">th </w:t>
      </w:r>
      <w:r>
        <w:rPr>
          <w:sz w:val="23"/>
        </w:rPr>
        <w:t xml:space="preserve">December 2020. This dataset contains a record of Electricity consumption in each states of India, here we are going to </w:t>
      </w:r>
      <w:proofErr w:type="spellStart"/>
      <w:r>
        <w:rPr>
          <w:sz w:val="23"/>
        </w:rPr>
        <w:t>analyse</w:t>
      </w:r>
      <w:proofErr w:type="spellEnd"/>
      <w:r>
        <w:rPr>
          <w:sz w:val="23"/>
        </w:rPr>
        <w:t xml:space="preserve"> State wise , Region wise and Overall Electricity consumption in India. </w:t>
      </w:r>
    </w:p>
    <w:p w14:paraId="79DB457C" w14:textId="77777777" w:rsidR="00F121BF" w:rsidRDefault="004C76BE">
      <w:pPr>
        <w:spacing w:after="230"/>
      </w:pPr>
      <w:r>
        <w:rPr>
          <w:b/>
          <w:sz w:val="40"/>
        </w:rPr>
        <w:t xml:space="preserve"> </w:t>
      </w:r>
    </w:p>
    <w:p w14:paraId="6C0598D6" w14:textId="77777777" w:rsidR="00F121BF" w:rsidRDefault="004C76BE">
      <w:pPr>
        <w:spacing w:after="37" w:line="277" w:lineRule="auto"/>
      </w:pPr>
      <w:r>
        <w:rPr>
          <w:b/>
          <w:sz w:val="40"/>
        </w:rPr>
        <w:t xml:space="preserve">1.2 Purpose The use of this project. What can be achieved using this.  </w:t>
      </w:r>
    </w:p>
    <w:p w14:paraId="2DC52E13" w14:textId="77777777" w:rsidR="00F121BF" w:rsidRDefault="004C76BE">
      <w:pPr>
        <w:spacing w:after="217"/>
      </w:pPr>
      <w:r>
        <w:rPr>
          <w:sz w:val="23"/>
        </w:rPr>
        <w:t xml:space="preserve"> </w:t>
      </w:r>
    </w:p>
    <w:p w14:paraId="00854AC6" w14:textId="77777777" w:rsidR="00F121BF" w:rsidRDefault="004C76BE">
      <w:pPr>
        <w:spacing w:after="263"/>
      </w:pPr>
      <w:r>
        <w:rPr>
          <w:sz w:val="23"/>
        </w:rPr>
        <w:t xml:space="preserve"> </w:t>
      </w:r>
    </w:p>
    <w:p w14:paraId="1492466E" w14:textId="77777777" w:rsidR="00F121BF" w:rsidRDefault="004C76BE">
      <w:pPr>
        <w:spacing w:after="0"/>
      </w:pPr>
      <w:r>
        <w:rPr>
          <w:rFonts w:ascii="Arial" w:eastAsia="Arial" w:hAnsi="Arial" w:cs="Arial"/>
          <w:b/>
          <w:sz w:val="28"/>
        </w:rPr>
        <w:t xml:space="preserve">Milestone 1: Define Problem / Problem Understanding </w:t>
      </w:r>
      <w:r>
        <w:rPr>
          <w:rFonts w:ascii="Arial" w:eastAsia="Arial" w:hAnsi="Arial" w:cs="Arial"/>
          <w:sz w:val="28"/>
        </w:rPr>
        <w:t xml:space="preserve"> </w:t>
      </w:r>
    </w:p>
    <w:p w14:paraId="4AA49BCA" w14:textId="77777777" w:rsidR="00F121BF" w:rsidRDefault="004C76BE">
      <w:pPr>
        <w:spacing w:after="0"/>
      </w:pPr>
      <w:r>
        <w:rPr>
          <w:rFonts w:ascii="Arial" w:eastAsia="Arial" w:hAnsi="Arial" w:cs="Arial"/>
          <w:b/>
          <w:sz w:val="23"/>
        </w:rPr>
        <w:t xml:space="preserve"> </w:t>
      </w:r>
    </w:p>
    <w:p w14:paraId="27F971B5" w14:textId="77777777" w:rsidR="00F121BF" w:rsidRDefault="004C76BE">
      <w:pPr>
        <w:spacing w:after="0"/>
      </w:pPr>
      <w:r>
        <w:rPr>
          <w:rFonts w:ascii="Arial" w:eastAsia="Arial" w:hAnsi="Arial" w:cs="Arial"/>
          <w:b/>
          <w:sz w:val="23"/>
        </w:rPr>
        <w:t xml:space="preserve"> </w:t>
      </w:r>
    </w:p>
    <w:p w14:paraId="278BFC54" w14:textId="77777777" w:rsidR="00F121BF" w:rsidRDefault="004C76BE">
      <w:pPr>
        <w:spacing w:after="0"/>
      </w:pPr>
      <w:r>
        <w:rPr>
          <w:rFonts w:ascii="Arial" w:eastAsia="Arial" w:hAnsi="Arial" w:cs="Arial"/>
          <w:b/>
          <w:sz w:val="23"/>
        </w:rPr>
        <w:t xml:space="preserve"> </w:t>
      </w:r>
    </w:p>
    <w:p w14:paraId="405BF89C" w14:textId="77777777" w:rsidR="00F121BF" w:rsidRDefault="004C76BE">
      <w:pPr>
        <w:spacing w:after="0"/>
        <w:ind w:left="-5" w:hanging="10"/>
      </w:pPr>
      <w:r>
        <w:rPr>
          <w:rFonts w:ascii="Arial" w:eastAsia="Arial" w:hAnsi="Arial" w:cs="Arial"/>
          <w:b/>
          <w:sz w:val="23"/>
        </w:rPr>
        <w:t xml:space="preserve">Activity 1: Specify the business problem </w:t>
      </w:r>
      <w:r>
        <w:rPr>
          <w:rFonts w:ascii="Arial" w:eastAsia="Arial" w:hAnsi="Arial" w:cs="Arial"/>
          <w:sz w:val="23"/>
        </w:rPr>
        <w:t xml:space="preserve"> </w:t>
      </w:r>
    </w:p>
    <w:p w14:paraId="235D4733" w14:textId="77777777" w:rsidR="00F121BF" w:rsidRDefault="004C76BE">
      <w:pPr>
        <w:spacing w:after="0" w:line="250" w:lineRule="auto"/>
        <w:ind w:left="-5" w:right="85" w:hanging="10"/>
      </w:pPr>
      <w:r>
        <w:rPr>
          <w:rFonts w:ascii="Arial" w:eastAsia="Arial" w:hAnsi="Arial" w:cs="Arial"/>
          <w:sz w:val="20"/>
        </w:rPr>
        <w:t xml:space="preserve">Refer Project Description  </w:t>
      </w:r>
    </w:p>
    <w:p w14:paraId="4C8130CA" w14:textId="77777777" w:rsidR="00F121BF" w:rsidRDefault="004C76BE">
      <w:pPr>
        <w:spacing w:after="0"/>
      </w:pPr>
      <w:r>
        <w:rPr>
          <w:rFonts w:ascii="Arial" w:eastAsia="Arial" w:hAnsi="Arial" w:cs="Arial"/>
          <w:b/>
          <w:sz w:val="23"/>
        </w:rPr>
        <w:t xml:space="preserve"> </w:t>
      </w:r>
    </w:p>
    <w:p w14:paraId="1339973E" w14:textId="77777777" w:rsidR="00F121BF" w:rsidRDefault="004C76BE">
      <w:pPr>
        <w:spacing w:after="0"/>
        <w:ind w:left="-5" w:hanging="10"/>
      </w:pPr>
      <w:r>
        <w:rPr>
          <w:rFonts w:ascii="Arial" w:eastAsia="Arial" w:hAnsi="Arial" w:cs="Arial"/>
          <w:b/>
          <w:sz w:val="23"/>
        </w:rPr>
        <w:t xml:space="preserve">Activity 2: Business requirements </w:t>
      </w:r>
      <w:r>
        <w:rPr>
          <w:rFonts w:ascii="Arial" w:eastAsia="Arial" w:hAnsi="Arial" w:cs="Arial"/>
          <w:sz w:val="23"/>
        </w:rPr>
        <w:t xml:space="preserve"> </w:t>
      </w:r>
    </w:p>
    <w:p w14:paraId="236BE18B" w14:textId="77777777" w:rsidR="00F121BF" w:rsidRDefault="004C76BE">
      <w:pPr>
        <w:spacing w:after="0" w:line="250" w:lineRule="auto"/>
        <w:ind w:left="-5" w:right="85" w:hanging="10"/>
      </w:pPr>
      <w:r>
        <w:rPr>
          <w:rFonts w:ascii="Arial" w:eastAsia="Arial" w:hAnsi="Arial" w:cs="Arial"/>
          <w:sz w:val="20"/>
        </w:rPr>
        <w:t xml:space="preserve">The business requirements for analyzing analysis on electricity consumption in </w:t>
      </w:r>
      <w:proofErr w:type="spellStart"/>
      <w:r>
        <w:rPr>
          <w:rFonts w:ascii="Arial" w:eastAsia="Arial" w:hAnsi="Arial" w:cs="Arial"/>
          <w:sz w:val="20"/>
        </w:rPr>
        <w:t>IndiaIdentify</w:t>
      </w:r>
      <w:proofErr w:type="spellEnd"/>
      <w:r>
        <w:rPr>
          <w:rFonts w:ascii="Arial" w:eastAsia="Arial" w:hAnsi="Arial" w:cs="Arial"/>
          <w:sz w:val="20"/>
        </w:rPr>
        <w:t xml:space="preserve"> the current patterns of electricity consumption in different regions and sectors of India. This information can be used to identify areas where consumption is high and areas where it is low. Identify opportunities for improving energy efficiency and reducing consumption in different sectors and regions. This information can be used to develop policies and programs to promote energy efficiency. This information  </w:t>
      </w:r>
    </w:p>
    <w:p w14:paraId="7CB857ED" w14:textId="77777777" w:rsidR="00F121BF" w:rsidRDefault="004C76BE">
      <w:pPr>
        <w:spacing w:after="0"/>
      </w:pPr>
      <w:r>
        <w:rPr>
          <w:rFonts w:ascii="Arial" w:eastAsia="Arial" w:hAnsi="Arial" w:cs="Arial"/>
          <w:sz w:val="20"/>
        </w:rPr>
        <w:t xml:space="preserve"> </w:t>
      </w:r>
    </w:p>
    <w:p w14:paraId="47121569" w14:textId="77777777" w:rsidR="00F121BF" w:rsidRDefault="004C76BE">
      <w:pPr>
        <w:spacing w:after="0"/>
        <w:jc w:val="right"/>
      </w:pPr>
      <w:r>
        <w:rPr>
          <w:noProof/>
        </w:rPr>
        <w:drawing>
          <wp:inline distT="0" distB="0" distL="0" distR="0" wp14:anchorId="65940F01" wp14:editId="7C10857B">
            <wp:extent cx="5732781" cy="4640580"/>
            <wp:effectExtent l="0" t="0" r="0" b="0"/>
            <wp:docPr id="537" name="Picture 537" descr="C:\Users\webtech-4\Desktop\empth map.jpg"/>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5"/>
                    <a:stretch>
                      <a:fillRect/>
                    </a:stretch>
                  </pic:blipFill>
                  <pic:spPr>
                    <a:xfrm>
                      <a:off x="0" y="0"/>
                      <a:ext cx="5732781" cy="4640580"/>
                    </a:xfrm>
                    <a:prstGeom prst="rect">
                      <a:avLst/>
                    </a:prstGeom>
                  </pic:spPr>
                </pic:pic>
              </a:graphicData>
            </a:graphic>
          </wp:inline>
        </w:drawing>
      </w:r>
      <w:r>
        <w:rPr>
          <w:rFonts w:ascii="Arial" w:eastAsia="Arial" w:hAnsi="Arial" w:cs="Arial"/>
          <w:sz w:val="20"/>
        </w:rPr>
        <w:t xml:space="preserve"> </w:t>
      </w:r>
    </w:p>
    <w:p w14:paraId="1BCC2FCB" w14:textId="77777777" w:rsidR="00F121BF" w:rsidRDefault="004C76BE">
      <w:pPr>
        <w:spacing w:after="0" w:line="250" w:lineRule="auto"/>
        <w:ind w:left="-5" w:right="85" w:hanging="10"/>
      </w:pPr>
      <w:r>
        <w:rPr>
          <w:rFonts w:ascii="Arial" w:eastAsia="Arial" w:hAnsi="Arial" w:cs="Arial"/>
          <w:sz w:val="20"/>
        </w:rPr>
        <w:t xml:space="preserve">can be used by government agencies, electricity providers, and investors to develop policies and make investment decisions that promote sustainable energy development and consumption in India.  </w:t>
      </w:r>
    </w:p>
    <w:p w14:paraId="03523FA3" w14:textId="77777777" w:rsidR="00F121BF" w:rsidRDefault="004C76BE">
      <w:pPr>
        <w:spacing w:after="0"/>
      </w:pPr>
      <w:r>
        <w:rPr>
          <w:rFonts w:ascii="Arial" w:eastAsia="Arial" w:hAnsi="Arial" w:cs="Arial"/>
          <w:b/>
          <w:sz w:val="23"/>
        </w:rPr>
        <w:t xml:space="preserve"> </w:t>
      </w:r>
    </w:p>
    <w:p w14:paraId="05600F3C" w14:textId="77777777" w:rsidR="00F121BF" w:rsidRDefault="004C76BE">
      <w:pPr>
        <w:spacing w:after="0"/>
      </w:pPr>
      <w:r>
        <w:rPr>
          <w:rFonts w:ascii="Arial" w:eastAsia="Arial" w:hAnsi="Arial" w:cs="Arial"/>
          <w:b/>
          <w:sz w:val="23"/>
        </w:rPr>
        <w:t xml:space="preserve"> </w:t>
      </w:r>
    </w:p>
    <w:p w14:paraId="51351B0F" w14:textId="77777777" w:rsidR="00F121BF" w:rsidRDefault="004C76BE">
      <w:pPr>
        <w:spacing w:after="0"/>
        <w:ind w:left="-5" w:hanging="10"/>
      </w:pPr>
      <w:r>
        <w:rPr>
          <w:rFonts w:ascii="Arial" w:eastAsia="Arial" w:hAnsi="Arial" w:cs="Arial"/>
          <w:b/>
          <w:sz w:val="23"/>
        </w:rPr>
        <w:t xml:space="preserve">Activity 3: Literature Survey (Student Will Write) </w:t>
      </w:r>
      <w:r>
        <w:rPr>
          <w:rFonts w:ascii="Arial" w:eastAsia="Arial" w:hAnsi="Arial" w:cs="Arial"/>
          <w:sz w:val="23"/>
        </w:rPr>
        <w:t xml:space="preserve"> </w:t>
      </w:r>
    </w:p>
    <w:p w14:paraId="7D5BEA00" w14:textId="77777777" w:rsidR="00F121BF" w:rsidRDefault="004C76BE">
      <w:pPr>
        <w:spacing w:after="0" w:line="250" w:lineRule="auto"/>
        <w:ind w:left="-5" w:right="85" w:hanging="10"/>
      </w:pPr>
      <w:r>
        <w:rPr>
          <w:rFonts w:ascii="Arial" w:eastAsia="Arial" w:hAnsi="Arial" w:cs="Arial"/>
          <w:sz w:val="20"/>
        </w:rPr>
        <w:t xml:space="preserve">A literature survey is a method of researching existing literature and studies related to a specific </w:t>
      </w:r>
      <w:proofErr w:type="spellStart"/>
      <w:r>
        <w:rPr>
          <w:rFonts w:ascii="Arial" w:eastAsia="Arial" w:hAnsi="Arial" w:cs="Arial"/>
          <w:sz w:val="20"/>
        </w:rPr>
        <w:t>topic.The</w:t>
      </w:r>
      <w:proofErr w:type="spellEnd"/>
      <w:r>
        <w:rPr>
          <w:rFonts w:ascii="Arial" w:eastAsia="Arial" w:hAnsi="Arial" w:cs="Arial"/>
          <w:sz w:val="20"/>
        </w:rPr>
        <w:t xml:space="preserve"> topic of electricity consumption in India is a well-researched area, with many studies having been conducted to understand consumption patterns and trends, as well as the impact of government policies and investment </w:t>
      </w:r>
      <w:proofErr w:type="spellStart"/>
      <w:r>
        <w:rPr>
          <w:rFonts w:ascii="Arial" w:eastAsia="Arial" w:hAnsi="Arial" w:cs="Arial"/>
          <w:sz w:val="20"/>
        </w:rPr>
        <w:t>opportunities.A</w:t>
      </w:r>
      <w:proofErr w:type="spellEnd"/>
      <w:r>
        <w:rPr>
          <w:rFonts w:ascii="Arial" w:eastAsia="Arial" w:hAnsi="Arial" w:cs="Arial"/>
          <w:sz w:val="20"/>
        </w:rPr>
        <w:t xml:space="preserve"> study by (Kumar et al., 2020) analyzed the electricity consumption patterns in India and identified the major contributors to the consumption. The study found that the residential sector was the largest consumer of electricity, followed by the commercial and industrial </w:t>
      </w:r>
      <w:proofErr w:type="spellStart"/>
      <w:r>
        <w:rPr>
          <w:rFonts w:ascii="Arial" w:eastAsia="Arial" w:hAnsi="Arial" w:cs="Arial"/>
          <w:sz w:val="20"/>
        </w:rPr>
        <w:t>sectors.Another</w:t>
      </w:r>
      <w:proofErr w:type="spellEnd"/>
      <w:r>
        <w:rPr>
          <w:rFonts w:ascii="Arial" w:eastAsia="Arial" w:hAnsi="Arial" w:cs="Arial"/>
          <w:sz w:val="20"/>
        </w:rPr>
        <w:t xml:space="preserve"> study by (Jain and </w:t>
      </w:r>
      <w:proofErr w:type="spellStart"/>
      <w:r>
        <w:rPr>
          <w:rFonts w:ascii="Arial" w:eastAsia="Arial" w:hAnsi="Arial" w:cs="Arial"/>
          <w:sz w:val="20"/>
        </w:rPr>
        <w:t>Rathi</w:t>
      </w:r>
      <w:proofErr w:type="spellEnd"/>
      <w:r>
        <w:rPr>
          <w:rFonts w:ascii="Arial" w:eastAsia="Arial" w:hAnsi="Arial" w:cs="Arial"/>
          <w:sz w:val="20"/>
        </w:rPr>
        <w:t xml:space="preserve">, 2019) analyzed the impact of government policies on electricity consumption in India. The study found that policies promoting energy efficiency and renewable energy development have had a positive impact on reducing electricity consumption in India.  </w:t>
      </w:r>
      <w:r>
        <w:rPr>
          <w:rFonts w:ascii="Arial" w:eastAsia="Arial" w:hAnsi="Arial" w:cs="Arial"/>
          <w:b/>
          <w:sz w:val="23"/>
        </w:rPr>
        <w:t xml:space="preserve"> </w:t>
      </w:r>
    </w:p>
    <w:p w14:paraId="4A2CF191" w14:textId="77777777" w:rsidR="00F121BF" w:rsidRDefault="004C76BE">
      <w:pPr>
        <w:spacing w:after="0"/>
        <w:ind w:left="-5" w:hanging="10"/>
      </w:pPr>
      <w:r>
        <w:rPr>
          <w:rFonts w:ascii="Arial" w:eastAsia="Arial" w:hAnsi="Arial" w:cs="Arial"/>
          <w:b/>
          <w:sz w:val="23"/>
        </w:rPr>
        <w:t xml:space="preserve">Activity 4: Social or Business Impact. </w:t>
      </w:r>
      <w:r>
        <w:rPr>
          <w:rFonts w:ascii="Arial" w:eastAsia="Arial" w:hAnsi="Arial" w:cs="Arial"/>
          <w:sz w:val="23"/>
        </w:rPr>
        <w:t xml:space="preserve"> </w:t>
      </w:r>
    </w:p>
    <w:p w14:paraId="393C3359" w14:textId="77777777" w:rsidR="00F121BF" w:rsidRDefault="004C76BE">
      <w:pPr>
        <w:spacing w:after="0" w:line="250" w:lineRule="auto"/>
        <w:ind w:left="-5" w:right="85" w:hanging="10"/>
      </w:pPr>
      <w:r>
        <w:rPr>
          <w:rFonts w:ascii="Arial" w:eastAsia="Arial" w:hAnsi="Arial" w:cs="Arial"/>
          <w:sz w:val="20"/>
        </w:rPr>
        <w:t xml:space="preserve">Social Impact: By providing access to electricity, the analysis can help to improve the quality of life for people living in areas without access to electricity, including providing access to lighting, heating, and cooling, and powering essential services such as hospitals and schools..  </w:t>
      </w:r>
    </w:p>
    <w:p w14:paraId="558AB7D8" w14:textId="77777777" w:rsidR="00F121BF" w:rsidRDefault="004C76BE">
      <w:pPr>
        <w:spacing w:after="195" w:line="250" w:lineRule="auto"/>
        <w:ind w:left="-5" w:right="85" w:hanging="10"/>
      </w:pPr>
      <w:r>
        <w:rPr>
          <w:rFonts w:ascii="Arial" w:eastAsia="Arial" w:hAnsi="Arial" w:cs="Arial"/>
          <w:sz w:val="20"/>
        </w:rPr>
        <w:t>Business Model/Impact: By understanding consumption patterns and trends, the analysis can help businesses identify market opportunities and develop strategies to meet the growing demand for electricity in India.</w:t>
      </w:r>
      <w:r>
        <w:t xml:space="preserve"> </w:t>
      </w:r>
    </w:p>
    <w:p w14:paraId="45BBC37E" w14:textId="77777777" w:rsidR="00F121BF" w:rsidRDefault="004C76BE">
      <w:pPr>
        <w:spacing w:after="0"/>
      </w:pPr>
      <w:r>
        <w:rPr>
          <w:rFonts w:ascii="Arial" w:eastAsia="Arial" w:hAnsi="Arial" w:cs="Arial"/>
          <w:sz w:val="20"/>
        </w:rPr>
        <w:t xml:space="preserve"> </w:t>
      </w:r>
    </w:p>
    <w:p w14:paraId="4F479370" w14:textId="77777777" w:rsidR="00F121BF" w:rsidRDefault="004C76BE">
      <w:pPr>
        <w:spacing w:after="0"/>
      </w:pPr>
      <w:r>
        <w:rPr>
          <w:rFonts w:ascii="Arial" w:eastAsia="Arial" w:hAnsi="Arial" w:cs="Arial"/>
          <w:sz w:val="20"/>
        </w:rPr>
        <w:t xml:space="preserve"> </w:t>
      </w:r>
    </w:p>
    <w:p w14:paraId="07F0014A" w14:textId="77777777" w:rsidR="00F121BF" w:rsidRDefault="004C76BE">
      <w:pPr>
        <w:spacing w:after="0"/>
      </w:pPr>
      <w:r>
        <w:rPr>
          <w:rFonts w:ascii="Arial" w:eastAsia="Arial" w:hAnsi="Arial" w:cs="Arial"/>
          <w:sz w:val="20"/>
        </w:rPr>
        <w:t xml:space="preserve"> </w:t>
      </w:r>
    </w:p>
    <w:p w14:paraId="1D6E1FF1" w14:textId="77777777" w:rsidR="00F121BF" w:rsidRDefault="004C76BE">
      <w:pPr>
        <w:spacing w:after="0"/>
      </w:pPr>
      <w:r>
        <w:rPr>
          <w:rFonts w:ascii="Arial" w:eastAsia="Arial" w:hAnsi="Arial" w:cs="Arial"/>
          <w:sz w:val="20"/>
        </w:rPr>
        <w:t xml:space="preserve"> </w:t>
      </w:r>
    </w:p>
    <w:p w14:paraId="24CC32E6" w14:textId="77777777" w:rsidR="00F121BF" w:rsidRDefault="004C76BE">
      <w:pPr>
        <w:spacing w:after="5"/>
      </w:pPr>
      <w:r>
        <w:rPr>
          <w:rFonts w:ascii="Arial" w:eastAsia="Arial" w:hAnsi="Arial" w:cs="Arial"/>
          <w:sz w:val="20"/>
        </w:rPr>
        <w:t xml:space="preserve"> </w:t>
      </w:r>
    </w:p>
    <w:p w14:paraId="48C96CEF" w14:textId="77777777" w:rsidR="00F121BF" w:rsidRDefault="004C76BE">
      <w:pPr>
        <w:spacing w:after="218"/>
        <w:ind w:left="-5" w:hanging="10"/>
      </w:pPr>
      <w:r>
        <w:t xml:space="preserve">2.1 Empathy Map Paste the empathy map screenshot  </w:t>
      </w:r>
    </w:p>
    <w:p w14:paraId="7264DC52" w14:textId="77777777" w:rsidR="00F121BF" w:rsidRDefault="004C76BE">
      <w:pPr>
        <w:spacing w:after="218"/>
      </w:pPr>
      <w:r>
        <w:t xml:space="preserve"> </w:t>
      </w:r>
    </w:p>
    <w:p w14:paraId="22652B47" w14:textId="77777777" w:rsidR="00F121BF" w:rsidRDefault="004C76BE">
      <w:pPr>
        <w:spacing w:after="0"/>
      </w:pPr>
      <w:r>
        <w:t xml:space="preserve"> </w:t>
      </w:r>
    </w:p>
    <w:p w14:paraId="1E3A1571" w14:textId="77777777" w:rsidR="00F121BF" w:rsidRDefault="004C76BE">
      <w:pPr>
        <w:spacing w:after="0"/>
        <w:jc w:val="both"/>
      </w:pPr>
      <w:r>
        <w:rPr>
          <w:noProof/>
        </w:rPr>
        <w:drawing>
          <wp:anchor distT="0" distB="0" distL="114300" distR="114300" simplePos="0" relativeHeight="251658240" behindDoc="0" locked="0" layoutInCell="1" allowOverlap="0" wp14:anchorId="20DDC402" wp14:editId="76B5522C">
            <wp:simplePos x="0" y="0"/>
            <wp:positionH relativeFrom="page">
              <wp:posOffset>914400</wp:posOffset>
            </wp:positionH>
            <wp:positionV relativeFrom="page">
              <wp:posOffset>914400</wp:posOffset>
            </wp:positionV>
            <wp:extent cx="6638036" cy="5373370"/>
            <wp:effectExtent l="0" t="0" r="0" b="0"/>
            <wp:wrapTopAndBottom/>
            <wp:docPr id="595" name="Picture 595" descr="C:\Users\webtech-4\Desktop\empth map.jpg"/>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5"/>
                    <a:stretch>
                      <a:fillRect/>
                    </a:stretch>
                  </pic:blipFill>
                  <pic:spPr>
                    <a:xfrm>
                      <a:off x="0" y="0"/>
                      <a:ext cx="6638036" cy="537337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251E4CD6" wp14:editId="1676621F">
                <wp:simplePos x="0" y="0"/>
                <wp:positionH relativeFrom="page">
                  <wp:posOffset>7552690</wp:posOffset>
                </wp:positionH>
                <wp:positionV relativeFrom="page">
                  <wp:posOffset>6182233</wp:posOffset>
                </wp:positionV>
                <wp:extent cx="31687" cy="142810"/>
                <wp:effectExtent l="0" t="0" r="0" b="0"/>
                <wp:wrapTopAndBottom/>
                <wp:docPr id="3399" name="Group 3399"/>
                <wp:cNvGraphicFramePr/>
                <a:graphic xmlns:a="http://schemas.openxmlformats.org/drawingml/2006/main">
                  <a:graphicData uri="http://schemas.microsoft.com/office/word/2010/wordprocessingGroup">
                    <wpg:wgp>
                      <wpg:cNvGrpSpPr/>
                      <wpg:grpSpPr>
                        <a:xfrm>
                          <a:off x="0" y="0"/>
                          <a:ext cx="31687" cy="142810"/>
                          <a:chOff x="0" y="0"/>
                          <a:chExt cx="31687" cy="142810"/>
                        </a:xfrm>
                      </wpg:grpSpPr>
                      <wps:wsp>
                        <wps:cNvPr id="592" name="Rectangle 592"/>
                        <wps:cNvSpPr/>
                        <wps:spPr>
                          <a:xfrm>
                            <a:off x="0" y="0"/>
                            <a:ext cx="42144" cy="189937"/>
                          </a:xfrm>
                          <a:prstGeom prst="rect">
                            <a:avLst/>
                          </a:prstGeom>
                          <a:ln>
                            <a:noFill/>
                          </a:ln>
                        </wps:spPr>
                        <wps:txbx>
                          <w:txbxContent>
                            <w:p w14:paraId="78866350" w14:textId="77777777" w:rsidR="00F121BF" w:rsidRDefault="004C76BE">
                              <w:r>
                                <w:t xml:space="preserve"> </w:t>
                              </w:r>
                            </w:p>
                          </w:txbxContent>
                        </wps:txbx>
                        <wps:bodyPr horzOverflow="overflow" vert="horz" lIns="0" tIns="0" rIns="0" bIns="0" rtlCol="0">
                          <a:noAutofit/>
                        </wps:bodyPr>
                      </wps:wsp>
                    </wpg:wgp>
                  </a:graphicData>
                </a:graphic>
              </wp:anchor>
            </w:drawing>
          </mc:Choice>
          <mc:Fallback>
            <w:pict>
              <v:group w14:anchorId="251E4CD6" id="Group 3399" o:spid="_x0000_s1026" style="position:absolute;left:0;text-align:left;margin-left:594.7pt;margin-top:486.8pt;width:2.5pt;height:11.25pt;z-index:251659264;mso-position-horizontal-relative:page;mso-position-vertical-relative:page" coordsize="31687,1428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">
                <v:rect id="Rectangle 592" o:spid="_x0000_s1027" style="position:absolute;width:42144;height:18993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qPiM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" filled="f" stroked="f">
                  <v:textbox inset="0,0,0,0">
                    <w:txbxContent>
                      <w:p w14:paraId="78866350" w14:textId="77777777" w:rsidR="00F121BF" w:rsidRDefault="004C76BE">
                        <w:r>
                          <w:t xml:space="preserve"> </w:t>
                        </w:r>
                      </w:p>
                    </w:txbxContent>
                  </v:textbox>
                </v:rect>
                <w10:wrap type="topAndBottom" anchorx="page" anchory="page"/>
              </v:group>
            </w:pict>
          </mc:Fallback>
        </mc:AlternateContent>
      </w:r>
      <w:r>
        <w:rPr>
          <w:noProof/>
        </w:rPr>
        <w:drawing>
          <wp:inline distT="0" distB="0" distL="0" distR="0" wp14:anchorId="569EF176" wp14:editId="2AA23088">
            <wp:extent cx="5732781" cy="1830705"/>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6"/>
                    <a:stretch>
                      <a:fillRect/>
                    </a:stretch>
                  </pic:blipFill>
                  <pic:spPr>
                    <a:xfrm>
                      <a:off x="0" y="0"/>
                      <a:ext cx="5732781" cy="1830705"/>
                    </a:xfrm>
                    <a:prstGeom prst="rect">
                      <a:avLst/>
                    </a:prstGeom>
                  </pic:spPr>
                </pic:pic>
              </a:graphicData>
            </a:graphic>
          </wp:inline>
        </w:drawing>
      </w:r>
      <w:r>
        <w:t xml:space="preserve"> </w:t>
      </w:r>
    </w:p>
    <w:p w14:paraId="355550F1" w14:textId="0EDFD0C3" w:rsidR="00F121BF" w:rsidRDefault="00065355">
      <w:pPr>
        <w:spacing w:after="5"/>
      </w:pPr>
      <w:r>
        <w:rPr>
          <w:noProof/>
        </w:rPr>
        <w:drawing>
          <wp:inline distT="0" distB="0" distL="0" distR="0" wp14:anchorId="3B5884DC" wp14:editId="172A5354">
            <wp:extent cx="5732653" cy="2519680"/>
            <wp:effectExtent l="0" t="0" r="1905"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7"/>
                    <a:stretch>
                      <a:fillRect/>
                    </a:stretch>
                  </pic:blipFill>
                  <pic:spPr>
                    <a:xfrm>
                      <a:off x="0" y="0"/>
                      <a:ext cx="5732653" cy="2519680"/>
                    </a:xfrm>
                    <a:prstGeom prst="rect">
                      <a:avLst/>
                    </a:prstGeom>
                  </pic:spPr>
                </pic:pic>
              </a:graphicData>
            </a:graphic>
          </wp:inline>
        </w:drawing>
      </w:r>
    </w:p>
    <w:p w14:paraId="250EEC91" w14:textId="77777777" w:rsidR="00F121BF" w:rsidRDefault="004C76BE">
      <w:pPr>
        <w:spacing w:after="0"/>
      </w:pPr>
      <w:r>
        <w:rPr>
          <w:rFonts w:ascii="Arial" w:eastAsia="Arial" w:hAnsi="Arial" w:cs="Arial"/>
          <w:sz w:val="20"/>
        </w:rPr>
        <w:t xml:space="preserve"> </w:t>
      </w:r>
    </w:p>
    <w:p w14:paraId="4896474C" w14:textId="77777777" w:rsidR="00F121BF" w:rsidRDefault="004C76BE">
      <w:pPr>
        <w:spacing w:after="0"/>
      </w:pPr>
      <w:r>
        <w:rPr>
          <w:rFonts w:ascii="Arial" w:eastAsia="Arial" w:hAnsi="Arial" w:cs="Arial"/>
          <w:sz w:val="20"/>
        </w:rPr>
        <w:t xml:space="preserve"> </w:t>
      </w:r>
    </w:p>
    <w:p w14:paraId="483A1988" w14:textId="1B2F72E1" w:rsidR="00F121BF" w:rsidRDefault="00B64B95">
      <w:pPr>
        <w:spacing w:after="0"/>
        <w:jc w:val="both"/>
        <w:rPr>
          <w:rFonts w:asciiTheme="minorEastAsia" w:eastAsiaTheme="minorEastAsia" w:hAnsi="Arial" w:cs="Arial"/>
          <w:b/>
          <w:bCs/>
          <w:sz w:val="36"/>
          <w:szCs w:val="36"/>
          <w:lang w:eastAsia="zh-CN"/>
        </w:rPr>
      </w:pPr>
      <w:proofErr w:type="spellStart"/>
      <w:r>
        <w:rPr>
          <w:rFonts w:asciiTheme="minorEastAsia" w:eastAsiaTheme="minorEastAsia" w:hAnsi="Arial" w:cs="Arial" w:hint="eastAsia"/>
          <w:b/>
          <w:bCs/>
          <w:sz w:val="36"/>
          <w:szCs w:val="36"/>
          <w:lang w:eastAsia="zh-CN"/>
        </w:rPr>
        <w:t>Dashbord</w:t>
      </w:r>
      <w:proofErr w:type="spellEnd"/>
      <w:r>
        <w:rPr>
          <w:rFonts w:asciiTheme="minorEastAsia" w:eastAsiaTheme="minorEastAsia" w:hAnsi="Arial" w:cs="Arial" w:hint="eastAsia"/>
          <w:b/>
          <w:bCs/>
          <w:sz w:val="36"/>
          <w:szCs w:val="36"/>
          <w:lang w:eastAsia="zh-CN"/>
        </w:rPr>
        <w:t xml:space="preserve"> and story</w:t>
      </w:r>
    </w:p>
    <w:p w14:paraId="0656D824" w14:textId="4CAE8B9C" w:rsidR="006F3F61" w:rsidRDefault="006F3F61">
      <w:pPr>
        <w:spacing w:after="0"/>
        <w:jc w:val="both"/>
        <w:rPr>
          <w:rFonts w:asciiTheme="minorEastAsia" w:eastAsiaTheme="minorEastAsia" w:hAnsi="Arial" w:cs="Arial"/>
          <w:b/>
          <w:bCs/>
          <w:sz w:val="36"/>
          <w:szCs w:val="36"/>
          <w:lang w:eastAsia="zh-CN"/>
        </w:rPr>
      </w:pPr>
    </w:p>
    <w:p w14:paraId="5F2EB1CB" w14:textId="77777777" w:rsidR="006F3F61" w:rsidRPr="00B64B95" w:rsidRDefault="006F3F61">
      <w:pPr>
        <w:spacing w:after="0"/>
        <w:jc w:val="both"/>
        <w:rPr>
          <w:b/>
          <w:bCs/>
          <w:sz w:val="36"/>
          <w:szCs w:val="36"/>
        </w:rPr>
      </w:pPr>
    </w:p>
    <w:p w14:paraId="77F257F6" w14:textId="4CFD6F88" w:rsidR="00F121BF" w:rsidRDefault="004C76BE">
      <w:pPr>
        <w:spacing w:after="0"/>
        <w:jc w:val="both"/>
      </w:pPr>
      <w:r>
        <w:rPr>
          <w:rFonts w:ascii="Arial" w:eastAsia="Arial" w:hAnsi="Arial" w:cs="Arial"/>
          <w:sz w:val="20"/>
        </w:rPr>
        <w:t xml:space="preserve"> </w:t>
      </w:r>
    </w:p>
    <w:p w14:paraId="2725653D" w14:textId="4401056E" w:rsidR="00F121BF" w:rsidRDefault="004C76BE">
      <w:pPr>
        <w:spacing w:after="0"/>
        <w:ind w:right="1349"/>
        <w:jc w:val="right"/>
      </w:pPr>
      <w:r>
        <w:rPr>
          <w:rFonts w:ascii="Arial" w:eastAsia="Arial" w:hAnsi="Arial" w:cs="Arial"/>
          <w:sz w:val="20"/>
        </w:rPr>
        <w:t xml:space="preserve"> </w:t>
      </w:r>
    </w:p>
    <w:p w14:paraId="01245A79" w14:textId="4041764F" w:rsidR="00EB5F83" w:rsidRDefault="00DC403C">
      <w:pPr>
        <w:spacing w:after="0"/>
        <w:rPr>
          <w:rFonts w:ascii="Arial" w:eastAsia="Arial" w:hAnsi="Arial" w:cs="Arial"/>
          <w:sz w:val="20"/>
        </w:rPr>
      </w:pPr>
      <w:hyperlink r:id="rId8" w:history="1">
        <w:r w:rsidR="00EB5F83" w:rsidRPr="00B6471F">
          <w:rPr>
            <w:rStyle w:val="Hyperlink"/>
            <w:rFonts w:ascii="Arial" w:eastAsia="Arial" w:hAnsi="Arial" w:cs="Arial"/>
            <w:sz w:val="20"/>
          </w:rPr>
          <w:t>https://public.tableau.com/app/profile/shanmuga.priya8585/viz/dashboard_16792705047910/Totalconsumption</w:t>
        </w:r>
      </w:hyperlink>
    </w:p>
    <w:p w14:paraId="6CC32C90" w14:textId="749B2118" w:rsidR="00EB5F83" w:rsidRDefault="00EB5F83">
      <w:pPr>
        <w:spacing w:after="0"/>
        <w:rPr>
          <w:rFonts w:ascii="Arial" w:eastAsia="Arial" w:hAnsi="Arial" w:cs="Arial"/>
          <w:sz w:val="20"/>
        </w:rPr>
      </w:pPr>
    </w:p>
    <w:p w14:paraId="68C6B0AE" w14:textId="77777777" w:rsidR="00EB5F83" w:rsidRDefault="00EB5F83">
      <w:pPr>
        <w:spacing w:after="0"/>
        <w:rPr>
          <w:rFonts w:ascii="Arial" w:eastAsia="Arial" w:hAnsi="Arial" w:cs="Arial"/>
          <w:sz w:val="20"/>
        </w:rPr>
      </w:pPr>
    </w:p>
    <w:p w14:paraId="60A9AC26" w14:textId="3BB8D1D3" w:rsidR="00F121BF" w:rsidRDefault="00F97AE3">
      <w:pPr>
        <w:spacing w:after="0"/>
      </w:pPr>
      <w:r>
        <w:rPr>
          <w:noProof/>
        </w:rPr>
        <w:drawing>
          <wp:anchor distT="0" distB="0" distL="114300" distR="114300" simplePos="0" relativeHeight="251660288" behindDoc="0" locked="0" layoutInCell="1" allowOverlap="1" wp14:anchorId="5A8CBA7D" wp14:editId="60ED3D10">
            <wp:simplePos x="0" y="0"/>
            <wp:positionH relativeFrom="column">
              <wp:posOffset>2508885</wp:posOffset>
            </wp:positionH>
            <wp:positionV relativeFrom="paragraph">
              <wp:posOffset>1656715</wp:posOffset>
            </wp:positionV>
            <wp:extent cx="3412490" cy="22167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412490" cy="2216785"/>
                    </a:xfrm>
                    <a:prstGeom prst="rect">
                      <a:avLst/>
                    </a:prstGeom>
                  </pic:spPr>
                </pic:pic>
              </a:graphicData>
            </a:graphic>
            <wp14:sizeRelH relativeFrom="margin">
              <wp14:pctWidth>0</wp14:pctWidth>
            </wp14:sizeRelH>
            <wp14:sizeRelV relativeFrom="margin">
              <wp14:pctHeight>0</wp14:pctHeight>
            </wp14:sizeRelV>
          </wp:anchor>
        </w:drawing>
      </w:r>
      <w:r w:rsidR="00BC2901">
        <w:rPr>
          <w:rFonts w:ascii="Arial" w:eastAsia="Arial" w:hAnsi="Arial" w:cs="Arial"/>
          <w:noProof/>
          <w:sz w:val="20"/>
        </w:rPr>
        <w:drawing>
          <wp:anchor distT="0" distB="0" distL="114300" distR="114300" simplePos="0" relativeHeight="251661312" behindDoc="0" locked="0" layoutInCell="1" allowOverlap="1" wp14:anchorId="1DC2CE55" wp14:editId="3C5666C4">
            <wp:simplePos x="0" y="0"/>
            <wp:positionH relativeFrom="column">
              <wp:posOffset>-65315</wp:posOffset>
            </wp:positionH>
            <wp:positionV relativeFrom="paragraph">
              <wp:posOffset>535667</wp:posOffset>
            </wp:positionV>
            <wp:extent cx="3085523" cy="2024743"/>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085523" cy="2024743"/>
                    </a:xfrm>
                    <a:prstGeom prst="rect">
                      <a:avLst/>
                    </a:prstGeom>
                  </pic:spPr>
                </pic:pic>
              </a:graphicData>
            </a:graphic>
            <wp14:sizeRelH relativeFrom="margin">
              <wp14:pctWidth>0</wp14:pctWidth>
            </wp14:sizeRelH>
            <wp14:sizeRelV relativeFrom="margin">
              <wp14:pctHeight>0</wp14:pctHeight>
            </wp14:sizeRelV>
          </wp:anchor>
        </w:drawing>
      </w:r>
      <w:r w:rsidR="004C76BE">
        <w:br w:type="page"/>
      </w:r>
    </w:p>
    <w:p w14:paraId="683E2996" w14:textId="39D02290" w:rsidR="00F121BF" w:rsidRDefault="004C76BE">
      <w:pPr>
        <w:spacing w:after="98"/>
        <w:ind w:right="1501"/>
        <w:jc w:val="right"/>
      </w:pPr>
      <w:r>
        <w:rPr>
          <w:rFonts w:ascii="Arial" w:eastAsia="Arial" w:hAnsi="Arial" w:cs="Arial"/>
          <w:sz w:val="20"/>
        </w:rPr>
        <w:t xml:space="preserve"> </w:t>
      </w:r>
    </w:p>
    <w:p w14:paraId="33CE3C08" w14:textId="77777777" w:rsidR="00F121BF" w:rsidRDefault="004C76BE">
      <w:pPr>
        <w:pStyle w:val="Heading1"/>
        <w:ind w:left="-5"/>
      </w:pPr>
      <w:r>
        <w:t xml:space="preserve">4 ADVANTAGES &amp; DISADVANTAGES </w:t>
      </w:r>
    </w:p>
    <w:p w14:paraId="09E1BEE6" w14:textId="77777777" w:rsidR="00F121BF" w:rsidRDefault="004C76BE">
      <w:pPr>
        <w:spacing w:after="0"/>
      </w:pPr>
      <w:r>
        <w:t xml:space="preserve"> </w:t>
      </w:r>
    </w:p>
    <w:p w14:paraId="346535AD" w14:textId="02D0DA29" w:rsidR="00F121BF" w:rsidRDefault="004C76BE">
      <w:pPr>
        <w:spacing w:after="0"/>
      </w:pPr>
      <w:r>
        <w:rPr>
          <w:rFonts w:ascii="Arial" w:eastAsia="Arial" w:hAnsi="Arial" w:cs="Arial"/>
          <w:sz w:val="20"/>
        </w:rPr>
        <w:t xml:space="preserve"> </w:t>
      </w:r>
    </w:p>
    <w:p w14:paraId="29C90990" w14:textId="77777777" w:rsidR="00F121BF" w:rsidRDefault="004C76BE">
      <w:pPr>
        <w:spacing w:after="0"/>
      </w:pPr>
      <w:r>
        <w:rPr>
          <w:rFonts w:ascii="Arial" w:eastAsia="Arial" w:hAnsi="Arial" w:cs="Arial"/>
          <w:sz w:val="20"/>
        </w:rPr>
        <w:t xml:space="preserve"> </w:t>
      </w:r>
    </w:p>
    <w:p w14:paraId="20809961" w14:textId="77777777" w:rsidR="00F121BF" w:rsidRDefault="004C76BE">
      <w:pPr>
        <w:spacing w:after="1"/>
        <w:ind w:left="-5" w:hanging="10"/>
      </w:pPr>
      <w:r>
        <w:rPr>
          <w:rFonts w:ascii="Arial" w:eastAsia="Arial" w:hAnsi="Arial" w:cs="Arial"/>
          <w:b/>
          <w:color w:val="222222"/>
          <w:sz w:val="20"/>
        </w:rPr>
        <w:t xml:space="preserve">Advantages of electricity : </w:t>
      </w:r>
    </w:p>
    <w:p w14:paraId="0088DD55" w14:textId="77777777" w:rsidR="00F121BF" w:rsidRDefault="004C76BE">
      <w:pPr>
        <w:spacing w:after="0"/>
      </w:pPr>
      <w:r>
        <w:rPr>
          <w:rFonts w:ascii="Arial" w:eastAsia="Arial" w:hAnsi="Arial" w:cs="Arial"/>
          <w:color w:val="222222"/>
          <w:sz w:val="20"/>
        </w:rPr>
        <w:t xml:space="preserve"> </w:t>
      </w:r>
    </w:p>
    <w:p w14:paraId="1D9FB71C" w14:textId="77777777" w:rsidR="00F121BF" w:rsidRDefault="004C76BE">
      <w:pPr>
        <w:numPr>
          <w:ilvl w:val="0"/>
          <w:numId w:val="2"/>
        </w:numPr>
        <w:spacing w:after="26"/>
        <w:ind w:hanging="720"/>
      </w:pPr>
      <w:r>
        <w:rPr>
          <w:rFonts w:ascii="Arial" w:eastAsia="Arial" w:hAnsi="Arial" w:cs="Arial"/>
          <w:color w:val="222222"/>
          <w:sz w:val="20"/>
        </w:rPr>
        <w:t xml:space="preserve">It is a clean, safe, cheap and convenient source of energy </w:t>
      </w:r>
    </w:p>
    <w:p w14:paraId="13406D9D" w14:textId="77777777" w:rsidR="00F121BF" w:rsidRDefault="004C76BE">
      <w:pPr>
        <w:numPr>
          <w:ilvl w:val="0"/>
          <w:numId w:val="2"/>
        </w:numPr>
        <w:spacing w:after="26"/>
        <w:ind w:hanging="720"/>
      </w:pPr>
      <w:r>
        <w:rPr>
          <w:rFonts w:ascii="Arial" w:eastAsia="Arial" w:hAnsi="Arial" w:cs="Arial"/>
          <w:color w:val="222222"/>
          <w:sz w:val="20"/>
        </w:rPr>
        <w:t xml:space="preserve">Lower maintenance cost </w:t>
      </w:r>
    </w:p>
    <w:p w14:paraId="29B9E71B" w14:textId="77777777" w:rsidR="00F121BF" w:rsidRDefault="004C76BE">
      <w:pPr>
        <w:numPr>
          <w:ilvl w:val="0"/>
          <w:numId w:val="2"/>
        </w:numPr>
        <w:spacing w:after="26"/>
        <w:ind w:hanging="720"/>
      </w:pPr>
      <w:r>
        <w:rPr>
          <w:rFonts w:ascii="Arial" w:eastAsia="Arial" w:hAnsi="Arial" w:cs="Arial"/>
          <w:color w:val="222222"/>
          <w:sz w:val="20"/>
        </w:rPr>
        <w:t xml:space="preserve">More efficient </w:t>
      </w:r>
    </w:p>
    <w:p w14:paraId="5BE3C871" w14:textId="77777777" w:rsidR="00F121BF" w:rsidRDefault="004C76BE">
      <w:pPr>
        <w:numPr>
          <w:ilvl w:val="0"/>
          <w:numId w:val="2"/>
        </w:numPr>
        <w:spacing w:after="26"/>
        <w:ind w:hanging="720"/>
      </w:pPr>
      <w:r>
        <w:rPr>
          <w:rFonts w:ascii="Arial" w:eastAsia="Arial" w:hAnsi="Arial" w:cs="Arial"/>
          <w:color w:val="222222"/>
          <w:sz w:val="20"/>
        </w:rPr>
        <w:t xml:space="preserve">No tailpipe emission </w:t>
      </w:r>
    </w:p>
    <w:p w14:paraId="4C8D8023" w14:textId="77777777" w:rsidR="00F121BF" w:rsidRDefault="004C76BE">
      <w:pPr>
        <w:numPr>
          <w:ilvl w:val="0"/>
          <w:numId w:val="2"/>
        </w:numPr>
        <w:spacing w:after="26"/>
        <w:ind w:hanging="720"/>
      </w:pPr>
      <w:r>
        <w:rPr>
          <w:rFonts w:ascii="Arial" w:eastAsia="Arial" w:hAnsi="Arial" w:cs="Arial"/>
          <w:color w:val="222222"/>
          <w:sz w:val="20"/>
        </w:rPr>
        <w:t xml:space="preserve">We all know that it  can be set up in many sizes </w:t>
      </w:r>
    </w:p>
    <w:p w14:paraId="6B79A238" w14:textId="77777777" w:rsidR="00F121BF" w:rsidRDefault="004C76BE">
      <w:pPr>
        <w:numPr>
          <w:ilvl w:val="0"/>
          <w:numId w:val="2"/>
        </w:numPr>
        <w:spacing w:after="26"/>
        <w:ind w:hanging="720"/>
      </w:pPr>
      <w:r>
        <w:rPr>
          <w:rFonts w:ascii="Arial" w:eastAsia="Arial" w:hAnsi="Arial" w:cs="Arial"/>
          <w:color w:val="222222"/>
          <w:sz w:val="20"/>
        </w:rPr>
        <w:t xml:space="preserve">It doesn't require as many employees </w:t>
      </w:r>
    </w:p>
    <w:p w14:paraId="34512093" w14:textId="77777777" w:rsidR="00F121BF" w:rsidRDefault="004C76BE">
      <w:pPr>
        <w:numPr>
          <w:ilvl w:val="0"/>
          <w:numId w:val="2"/>
        </w:numPr>
        <w:spacing w:after="26"/>
        <w:ind w:hanging="720"/>
      </w:pPr>
      <w:r>
        <w:rPr>
          <w:rFonts w:ascii="Arial" w:eastAsia="Arial" w:hAnsi="Arial" w:cs="Arial"/>
          <w:color w:val="222222"/>
          <w:sz w:val="20"/>
        </w:rPr>
        <w:t xml:space="preserve">Reduces greenhouse emission </w:t>
      </w:r>
    </w:p>
    <w:p w14:paraId="275B8657" w14:textId="77777777" w:rsidR="00F121BF" w:rsidRDefault="004C76BE">
      <w:pPr>
        <w:numPr>
          <w:ilvl w:val="0"/>
          <w:numId w:val="2"/>
        </w:numPr>
        <w:spacing w:after="26"/>
        <w:ind w:hanging="720"/>
      </w:pPr>
      <w:r>
        <w:rPr>
          <w:rFonts w:ascii="Arial" w:eastAsia="Arial" w:hAnsi="Arial" w:cs="Arial"/>
          <w:color w:val="222222"/>
          <w:sz w:val="20"/>
        </w:rPr>
        <w:t xml:space="preserve">Makes barely any pollution compare to other ways of creating or generating electricity </w:t>
      </w:r>
    </w:p>
    <w:p w14:paraId="7D3D7066" w14:textId="77777777" w:rsidR="00F121BF" w:rsidRDefault="004C76BE">
      <w:pPr>
        <w:numPr>
          <w:ilvl w:val="0"/>
          <w:numId w:val="2"/>
        </w:numPr>
        <w:spacing w:after="26"/>
        <w:ind w:hanging="720"/>
      </w:pPr>
      <w:r>
        <w:rPr>
          <w:rFonts w:ascii="Arial" w:eastAsia="Arial" w:hAnsi="Arial" w:cs="Arial"/>
          <w:color w:val="222222"/>
          <w:sz w:val="20"/>
        </w:rPr>
        <w:t xml:space="preserve">Relatively low maintenance cost </w:t>
      </w:r>
    </w:p>
    <w:p w14:paraId="390DED1F" w14:textId="77777777" w:rsidR="00F121BF" w:rsidRDefault="004C76BE">
      <w:pPr>
        <w:numPr>
          <w:ilvl w:val="0"/>
          <w:numId w:val="2"/>
        </w:numPr>
        <w:spacing w:after="26"/>
        <w:ind w:hanging="720"/>
      </w:pPr>
      <w:r>
        <w:rPr>
          <w:rFonts w:ascii="Arial" w:eastAsia="Arial" w:hAnsi="Arial" w:cs="Arial"/>
          <w:color w:val="222222"/>
          <w:sz w:val="20"/>
        </w:rPr>
        <w:t xml:space="preserve">Hydroelectric station are inexpensive to operate </w:t>
      </w:r>
    </w:p>
    <w:p w14:paraId="664E7FAC" w14:textId="77777777" w:rsidR="00F121BF" w:rsidRDefault="004C76BE">
      <w:pPr>
        <w:numPr>
          <w:ilvl w:val="0"/>
          <w:numId w:val="2"/>
        </w:numPr>
        <w:spacing w:after="26"/>
        <w:ind w:hanging="720"/>
      </w:pPr>
      <w:r>
        <w:rPr>
          <w:rFonts w:ascii="Arial" w:eastAsia="Arial" w:hAnsi="Arial" w:cs="Arial"/>
          <w:color w:val="222222"/>
          <w:sz w:val="20"/>
        </w:rPr>
        <w:t xml:space="preserve">Hydroelectricity produces no gas emissions or waste </w:t>
      </w:r>
    </w:p>
    <w:p w14:paraId="6C84D946" w14:textId="77777777" w:rsidR="00F121BF" w:rsidRDefault="004C76BE">
      <w:pPr>
        <w:numPr>
          <w:ilvl w:val="0"/>
          <w:numId w:val="2"/>
        </w:numPr>
        <w:spacing w:after="26"/>
        <w:ind w:hanging="720"/>
      </w:pPr>
      <w:r>
        <w:rPr>
          <w:rFonts w:ascii="Arial" w:eastAsia="Arial" w:hAnsi="Arial" w:cs="Arial"/>
          <w:color w:val="222222"/>
          <w:sz w:val="20"/>
        </w:rPr>
        <w:t xml:space="preserve">A station can operate and run for long periods of time </w:t>
      </w:r>
    </w:p>
    <w:p w14:paraId="3F9052EF" w14:textId="77777777" w:rsidR="00F121BF" w:rsidRDefault="004C76BE">
      <w:pPr>
        <w:numPr>
          <w:ilvl w:val="0"/>
          <w:numId w:val="2"/>
        </w:numPr>
        <w:spacing w:after="26"/>
        <w:ind w:hanging="720"/>
      </w:pPr>
      <w:r>
        <w:rPr>
          <w:rFonts w:ascii="Arial" w:eastAsia="Arial" w:hAnsi="Arial" w:cs="Arial"/>
          <w:color w:val="222222"/>
          <w:sz w:val="20"/>
        </w:rPr>
        <w:t xml:space="preserve">It is renewable </w:t>
      </w:r>
    </w:p>
    <w:p w14:paraId="1ECA6215" w14:textId="77777777" w:rsidR="00F121BF" w:rsidRDefault="004C76BE">
      <w:pPr>
        <w:spacing w:after="1"/>
        <w:ind w:left="-5" w:hanging="10"/>
      </w:pPr>
      <w:r>
        <w:rPr>
          <w:rFonts w:ascii="Arial" w:eastAsia="Arial" w:hAnsi="Arial" w:cs="Arial"/>
          <w:b/>
          <w:color w:val="222222"/>
          <w:sz w:val="20"/>
        </w:rPr>
        <w:t>Disadvantages of  electricity :</w:t>
      </w:r>
      <w:r>
        <w:rPr>
          <w:rFonts w:ascii="Arial" w:eastAsia="Arial" w:hAnsi="Arial" w:cs="Arial"/>
          <w:color w:val="222222"/>
          <w:sz w:val="20"/>
        </w:rPr>
        <w:t xml:space="preserve"> </w:t>
      </w:r>
    </w:p>
    <w:p w14:paraId="55218F80" w14:textId="77777777" w:rsidR="00F121BF" w:rsidRDefault="004C76BE">
      <w:pPr>
        <w:numPr>
          <w:ilvl w:val="0"/>
          <w:numId w:val="2"/>
        </w:numPr>
        <w:spacing w:after="26"/>
        <w:ind w:hanging="720"/>
      </w:pPr>
      <w:r>
        <w:rPr>
          <w:rFonts w:ascii="Arial" w:eastAsia="Arial" w:hAnsi="Arial" w:cs="Arial"/>
          <w:color w:val="222222"/>
          <w:sz w:val="20"/>
        </w:rPr>
        <w:t xml:space="preserve">More expensive than gasoline </w:t>
      </w:r>
    </w:p>
    <w:p w14:paraId="038B1378" w14:textId="77777777" w:rsidR="00F121BF" w:rsidRDefault="004C76BE">
      <w:pPr>
        <w:numPr>
          <w:ilvl w:val="0"/>
          <w:numId w:val="2"/>
        </w:numPr>
        <w:spacing w:after="26"/>
        <w:ind w:hanging="720"/>
      </w:pPr>
      <w:r>
        <w:rPr>
          <w:rFonts w:ascii="Arial" w:eastAsia="Arial" w:hAnsi="Arial" w:cs="Arial"/>
          <w:color w:val="222222"/>
          <w:sz w:val="20"/>
        </w:rPr>
        <w:t xml:space="preserve">Loss of fish species </w:t>
      </w:r>
    </w:p>
    <w:p w14:paraId="0976A0A3" w14:textId="77777777" w:rsidR="00F121BF" w:rsidRDefault="004C76BE">
      <w:pPr>
        <w:numPr>
          <w:ilvl w:val="0"/>
          <w:numId w:val="2"/>
        </w:numPr>
        <w:spacing w:after="26"/>
        <w:ind w:hanging="720"/>
      </w:pPr>
      <w:r>
        <w:rPr>
          <w:rFonts w:ascii="Arial" w:eastAsia="Arial" w:hAnsi="Arial" w:cs="Arial"/>
          <w:color w:val="222222"/>
          <w:sz w:val="20"/>
        </w:rPr>
        <w:t xml:space="preserve">Sometimes messes up wildlife </w:t>
      </w:r>
    </w:p>
    <w:p w14:paraId="26FD4FFA" w14:textId="77777777" w:rsidR="00F121BF" w:rsidRDefault="004C76BE">
      <w:pPr>
        <w:numPr>
          <w:ilvl w:val="0"/>
          <w:numId w:val="2"/>
        </w:numPr>
        <w:spacing w:after="26"/>
        <w:ind w:hanging="720"/>
      </w:pPr>
      <w:r>
        <w:rPr>
          <w:rFonts w:ascii="Arial" w:eastAsia="Arial" w:hAnsi="Arial" w:cs="Arial"/>
          <w:color w:val="222222"/>
          <w:sz w:val="20"/>
        </w:rPr>
        <w:t xml:space="preserve">Dependent on precipitation </w:t>
      </w:r>
    </w:p>
    <w:p w14:paraId="5EF1FD97" w14:textId="77777777" w:rsidR="00F121BF" w:rsidRDefault="004C76BE">
      <w:pPr>
        <w:numPr>
          <w:ilvl w:val="0"/>
          <w:numId w:val="2"/>
        </w:numPr>
        <w:spacing w:after="26"/>
        <w:ind w:hanging="720"/>
      </w:pPr>
      <w:r>
        <w:rPr>
          <w:rFonts w:ascii="Arial" w:eastAsia="Arial" w:hAnsi="Arial" w:cs="Arial"/>
          <w:color w:val="222222"/>
          <w:sz w:val="20"/>
        </w:rPr>
        <w:t xml:space="preserve">More power plants and more pollution </w:t>
      </w:r>
    </w:p>
    <w:p w14:paraId="049A668C" w14:textId="77777777" w:rsidR="00F121BF" w:rsidRDefault="004C76BE">
      <w:pPr>
        <w:numPr>
          <w:ilvl w:val="0"/>
          <w:numId w:val="2"/>
        </w:numPr>
        <w:spacing w:after="26"/>
        <w:ind w:hanging="720"/>
      </w:pPr>
      <w:r>
        <w:rPr>
          <w:rFonts w:ascii="Arial" w:eastAsia="Arial" w:hAnsi="Arial" w:cs="Arial"/>
          <w:color w:val="222222"/>
          <w:sz w:val="20"/>
        </w:rPr>
        <w:t xml:space="preserve">Damming can cause loss of land suitable for agriculture as well as recreation </w:t>
      </w:r>
    </w:p>
    <w:p w14:paraId="325CB06C" w14:textId="77777777" w:rsidR="00F121BF" w:rsidRDefault="004C76BE">
      <w:pPr>
        <w:numPr>
          <w:ilvl w:val="0"/>
          <w:numId w:val="2"/>
        </w:numPr>
        <w:spacing w:after="26"/>
        <w:ind w:hanging="720"/>
      </w:pPr>
      <w:r>
        <w:rPr>
          <w:rFonts w:ascii="Arial" w:eastAsia="Arial" w:hAnsi="Arial" w:cs="Arial"/>
          <w:color w:val="222222"/>
          <w:sz w:val="20"/>
        </w:rPr>
        <w:t xml:space="preserve">Cost for construction </w:t>
      </w:r>
    </w:p>
    <w:p w14:paraId="28E8F57B" w14:textId="77777777" w:rsidR="00F121BF" w:rsidRDefault="004C76BE">
      <w:pPr>
        <w:numPr>
          <w:ilvl w:val="0"/>
          <w:numId w:val="2"/>
        </w:numPr>
        <w:spacing w:after="26"/>
        <w:ind w:hanging="720"/>
      </w:pPr>
      <w:r>
        <w:rPr>
          <w:rFonts w:ascii="Arial" w:eastAsia="Arial" w:hAnsi="Arial" w:cs="Arial"/>
          <w:color w:val="222222"/>
          <w:sz w:val="20"/>
        </w:rPr>
        <w:t xml:space="preserve">Change in river or stream quality </w:t>
      </w:r>
    </w:p>
    <w:p w14:paraId="0C1E25C9" w14:textId="77777777" w:rsidR="00F121BF" w:rsidRDefault="004C76BE">
      <w:pPr>
        <w:numPr>
          <w:ilvl w:val="0"/>
          <w:numId w:val="2"/>
        </w:numPr>
        <w:spacing w:after="26"/>
        <w:ind w:hanging="720"/>
      </w:pPr>
      <w:r>
        <w:rPr>
          <w:rFonts w:ascii="Arial" w:eastAsia="Arial" w:hAnsi="Arial" w:cs="Arial"/>
          <w:color w:val="222222"/>
          <w:sz w:val="20"/>
        </w:rPr>
        <w:t xml:space="preserve">An electric vehicle is not completely emission free </w:t>
      </w:r>
    </w:p>
    <w:p w14:paraId="7B9C4909" w14:textId="77777777" w:rsidR="00F121BF" w:rsidRDefault="004C76BE">
      <w:pPr>
        <w:numPr>
          <w:ilvl w:val="0"/>
          <w:numId w:val="2"/>
        </w:numPr>
        <w:spacing w:after="26"/>
        <w:ind w:hanging="720"/>
      </w:pPr>
      <w:r>
        <w:rPr>
          <w:rFonts w:ascii="Arial" w:eastAsia="Arial" w:hAnsi="Arial" w:cs="Arial"/>
          <w:color w:val="222222"/>
          <w:sz w:val="20"/>
        </w:rPr>
        <w:t xml:space="preserve">In electricity, there are a limited number of feasible sites for a large number of dams </w:t>
      </w:r>
    </w:p>
    <w:p w14:paraId="35AAE73D" w14:textId="77777777" w:rsidR="00F121BF" w:rsidRDefault="004C76BE">
      <w:pPr>
        <w:numPr>
          <w:ilvl w:val="0"/>
          <w:numId w:val="2"/>
        </w:numPr>
        <w:spacing w:after="26"/>
        <w:ind w:hanging="720"/>
      </w:pPr>
      <w:r>
        <w:rPr>
          <w:rFonts w:ascii="Arial" w:eastAsia="Arial" w:hAnsi="Arial" w:cs="Arial"/>
          <w:color w:val="222222"/>
          <w:sz w:val="20"/>
        </w:rPr>
        <w:t xml:space="preserve">Drought can affect power production </w:t>
      </w:r>
    </w:p>
    <w:p w14:paraId="7875EA7F" w14:textId="77777777" w:rsidR="00F121BF" w:rsidRDefault="004C76BE">
      <w:pPr>
        <w:numPr>
          <w:ilvl w:val="0"/>
          <w:numId w:val="2"/>
        </w:numPr>
        <w:spacing w:after="26"/>
        <w:ind w:hanging="720"/>
      </w:pPr>
      <w:r>
        <w:rPr>
          <w:rFonts w:ascii="Arial" w:eastAsia="Arial" w:hAnsi="Arial" w:cs="Arial"/>
          <w:color w:val="222222"/>
          <w:sz w:val="20"/>
        </w:rPr>
        <w:t xml:space="preserve">Hydroelectric natural seasonal changes in river and ecosystems can be destroyed </w:t>
      </w:r>
    </w:p>
    <w:p w14:paraId="5EB1F415" w14:textId="77777777" w:rsidR="00F121BF" w:rsidRDefault="004C76BE">
      <w:pPr>
        <w:spacing w:after="43"/>
      </w:pPr>
      <w:r>
        <w:rPr>
          <w:rFonts w:ascii="Arial" w:eastAsia="Arial" w:hAnsi="Arial" w:cs="Arial"/>
          <w:color w:val="222222"/>
          <w:sz w:val="20"/>
        </w:rPr>
        <w:t xml:space="preserve"> </w:t>
      </w:r>
    </w:p>
    <w:p w14:paraId="6BEDC3D6" w14:textId="77777777" w:rsidR="00F121BF" w:rsidRDefault="004C76BE">
      <w:pPr>
        <w:spacing w:after="41"/>
      </w:pPr>
      <w:r>
        <w:rPr>
          <w:rFonts w:ascii="Arial" w:eastAsia="Arial" w:hAnsi="Arial" w:cs="Arial"/>
          <w:color w:val="222222"/>
          <w:sz w:val="20"/>
        </w:rPr>
        <w:t xml:space="preserve"> </w:t>
      </w:r>
    </w:p>
    <w:p w14:paraId="1B7ECC66" w14:textId="77777777" w:rsidR="00F121BF" w:rsidRDefault="004C76BE">
      <w:pPr>
        <w:spacing w:after="67"/>
      </w:pPr>
      <w:r>
        <w:rPr>
          <w:rFonts w:ascii="Arial" w:eastAsia="Arial" w:hAnsi="Arial" w:cs="Arial"/>
          <w:b/>
          <w:color w:val="222222"/>
          <w:sz w:val="20"/>
        </w:rPr>
        <w:t xml:space="preserve"> </w:t>
      </w:r>
    </w:p>
    <w:p w14:paraId="6A742F02" w14:textId="77777777" w:rsidR="00F121BF" w:rsidRDefault="004C76BE">
      <w:pPr>
        <w:pStyle w:val="Heading2"/>
      </w:pPr>
      <w:r>
        <w:t xml:space="preserve">APPLICATIONS   </w:t>
      </w:r>
    </w:p>
    <w:p w14:paraId="063C4449" w14:textId="77777777" w:rsidR="00F121BF" w:rsidRDefault="004C76BE">
      <w:pPr>
        <w:spacing w:after="38"/>
      </w:pPr>
      <w:r>
        <w:t xml:space="preserve"> </w:t>
      </w:r>
    </w:p>
    <w:p w14:paraId="51144EDA" w14:textId="77777777" w:rsidR="00F121BF" w:rsidRDefault="004C76BE">
      <w:pPr>
        <w:spacing w:after="38"/>
        <w:ind w:left="-5" w:hanging="10"/>
      </w:pPr>
      <w:r>
        <w:t xml:space="preserve">The areas where this solution can be applied </w:t>
      </w:r>
    </w:p>
    <w:p w14:paraId="1321F317" w14:textId="77777777" w:rsidR="00F121BF" w:rsidRDefault="004C76BE">
      <w:pPr>
        <w:spacing w:after="38"/>
      </w:pPr>
      <w:r>
        <w:t xml:space="preserve"> </w:t>
      </w:r>
    </w:p>
    <w:p w14:paraId="1877706E" w14:textId="77777777" w:rsidR="00F121BF" w:rsidRDefault="004C76BE">
      <w:pPr>
        <w:spacing w:after="38"/>
        <w:ind w:left="-5" w:hanging="10"/>
      </w:pPr>
      <w:r>
        <w:t xml:space="preserve">1-It is Used for analyzing statistic report  </w:t>
      </w:r>
    </w:p>
    <w:p w14:paraId="3920F2D8" w14:textId="77777777" w:rsidR="00F121BF" w:rsidRDefault="004C76BE">
      <w:pPr>
        <w:spacing w:after="38"/>
        <w:ind w:left="-5" w:hanging="10"/>
      </w:pPr>
      <w:r>
        <w:t xml:space="preserve">2-Power consumption report </w:t>
      </w:r>
    </w:p>
    <w:p w14:paraId="40111BDD" w14:textId="77777777" w:rsidR="00F121BF" w:rsidRDefault="004C76BE">
      <w:pPr>
        <w:spacing w:after="38"/>
        <w:ind w:left="-5" w:hanging="10"/>
      </w:pPr>
      <w:r>
        <w:t xml:space="preserve">3-Design and Development of EB  </w:t>
      </w:r>
    </w:p>
    <w:p w14:paraId="6B66CD7E" w14:textId="77777777" w:rsidR="00F121BF" w:rsidRDefault="004C76BE">
      <w:pPr>
        <w:spacing w:after="38"/>
        <w:ind w:left="-5" w:hanging="10"/>
      </w:pPr>
      <w:r>
        <w:t xml:space="preserve">4-future Development for upcoming generation </w:t>
      </w:r>
    </w:p>
    <w:p w14:paraId="61E63D4D" w14:textId="77777777" w:rsidR="00F121BF" w:rsidRDefault="004C76BE">
      <w:pPr>
        <w:spacing w:after="38"/>
      </w:pPr>
      <w:r>
        <w:t xml:space="preserve"> </w:t>
      </w:r>
    </w:p>
    <w:p w14:paraId="58CAADC7" w14:textId="77777777" w:rsidR="00F121BF" w:rsidRDefault="004C76BE">
      <w:pPr>
        <w:spacing w:after="175"/>
      </w:pPr>
      <w:r>
        <w:t xml:space="preserve"> </w:t>
      </w:r>
    </w:p>
    <w:p w14:paraId="09860F86" w14:textId="39CF5C45" w:rsidR="00994278" w:rsidRPr="00994278" w:rsidRDefault="004C76BE" w:rsidP="00DC644B">
      <w:pPr>
        <w:pStyle w:val="Heading1"/>
        <w:spacing w:after="45"/>
        <w:ind w:left="-5"/>
      </w:pPr>
      <w:r>
        <w:t xml:space="preserve">7 FUTURE SCOPE Enhancements that can be made in the future </w:t>
      </w:r>
    </w:p>
    <w:p w14:paraId="2FE42AEC" w14:textId="77777777" w:rsidR="00B7560E" w:rsidRDefault="004C76BE">
      <w:pPr>
        <w:shd w:val="clear" w:color="auto" w:fill="FFFFFF"/>
        <w:spacing w:after="240"/>
        <w:divId w:val="269627089"/>
        <w:rPr>
          <w:rFonts w:ascii="Roboto" w:hAnsi="Roboto"/>
          <w:color w:val="313131"/>
          <w:sz w:val="21"/>
          <w:szCs w:val="21"/>
        </w:rPr>
      </w:pPr>
      <w:r>
        <w:rPr>
          <w:b/>
          <w:sz w:val="36"/>
        </w:rPr>
        <w:t xml:space="preserve"> </w:t>
      </w:r>
      <w:r w:rsidR="00B7560E">
        <w:rPr>
          <w:rFonts w:ascii="Segoe UI Symbol" w:hAnsi="Segoe UI Symbol" w:cs="Segoe UI Symbol"/>
          <w:color w:val="313131"/>
          <w:sz w:val="21"/>
          <w:szCs w:val="21"/>
        </w:rPr>
        <w:t>★</w:t>
      </w:r>
      <w:r w:rsidR="00B7560E">
        <w:rPr>
          <w:rFonts w:ascii="Roboto" w:hAnsi="Roboto"/>
          <w:color w:val="313131"/>
          <w:sz w:val="21"/>
          <w:szCs w:val="21"/>
        </w:rPr>
        <w:t xml:space="preserve"> Electrical Machinery Designing Engineer</w:t>
      </w:r>
    </w:p>
    <w:p w14:paraId="5F4F78E6"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Electrical Equipment testing engineer</w:t>
      </w:r>
    </w:p>
    <w:p w14:paraId="06DDEF3E"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Chief Electrical Engineer</w:t>
      </w:r>
    </w:p>
    <w:p w14:paraId="0B2FCF48"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A Power Engineer</w:t>
      </w:r>
    </w:p>
    <w:p w14:paraId="442FA1A5"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Power-Distribution Engineer</w:t>
      </w:r>
    </w:p>
    <w:p w14:paraId="72592263"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Power-Transmission Engineer</w:t>
      </w:r>
    </w:p>
    <w:p w14:paraId="60891BEF"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Electrolysis-and-Corrosion-Control Engineer</w:t>
      </w:r>
    </w:p>
    <w:p w14:paraId="0701964A"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Electrical Cable Engineer </w:t>
      </w:r>
    </w:p>
    <w:p w14:paraId="62EF4F06"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Transmission-and-Protection Engineer</w:t>
      </w:r>
    </w:p>
    <w:p w14:paraId="11B79796"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System developer &amp; analyst</w:t>
      </w:r>
    </w:p>
    <w:p w14:paraId="4B3F1960"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Plant designing and planning officer</w:t>
      </w:r>
    </w:p>
    <w:p w14:paraId="4EBD6771" w14:textId="77777777" w:rsidR="00B7560E" w:rsidRDefault="00B7560E">
      <w:pPr>
        <w:shd w:val="clear" w:color="auto" w:fill="FFFFFF"/>
        <w:spacing w:after="240"/>
        <w:divId w:val="269627089"/>
        <w:rPr>
          <w:rFonts w:ascii="Roboto" w:hAnsi="Roboto"/>
          <w:color w:val="313131"/>
          <w:sz w:val="21"/>
          <w:szCs w:val="21"/>
        </w:rPr>
      </w:pPr>
      <w:r>
        <w:rPr>
          <w:rFonts w:ascii="Segoe UI Symbol" w:hAnsi="Segoe UI Symbol" w:cs="Segoe UI Symbol"/>
          <w:color w:val="313131"/>
          <w:sz w:val="21"/>
          <w:szCs w:val="21"/>
        </w:rPr>
        <w:t>★</w:t>
      </w:r>
      <w:r>
        <w:rPr>
          <w:rFonts w:ascii="Roboto" w:hAnsi="Roboto"/>
          <w:color w:val="313131"/>
          <w:sz w:val="21"/>
          <w:szCs w:val="21"/>
        </w:rPr>
        <w:t xml:space="preserve"> Purchase and Quality Control Executive</w:t>
      </w:r>
    </w:p>
    <w:p w14:paraId="02CDFEBE" w14:textId="533645A6" w:rsidR="00F121BF" w:rsidRDefault="004C76BE" w:rsidP="00B7560E">
      <w:pPr>
        <w:spacing w:after="0"/>
        <w:rPr>
          <w:lang w:eastAsia="zh-CN" w:bidi="ar-SA"/>
        </w:rPr>
      </w:pPr>
      <w:r>
        <w:rPr>
          <w:b/>
          <w:sz w:val="32"/>
        </w:rPr>
        <w:t xml:space="preserve"> 8 APPENDIX </w:t>
      </w:r>
    </w:p>
    <w:p w14:paraId="33B27A4B" w14:textId="3A28F2D9" w:rsidR="00F121BF" w:rsidRDefault="00F121BF">
      <w:pPr>
        <w:spacing w:after="0"/>
      </w:pPr>
    </w:p>
    <w:p w14:paraId="37F6575B" w14:textId="77777777" w:rsidR="001E6AFD" w:rsidRPr="001E6AFD" w:rsidRDefault="004C76BE" w:rsidP="001E6AFD">
      <w:pPr>
        <w:spacing w:after="0"/>
        <w:rPr>
          <w:rFonts w:ascii="Arial" w:eastAsia="Arial" w:hAnsi="Arial" w:cs="Arial"/>
          <w:sz w:val="20"/>
        </w:rPr>
      </w:pPr>
      <w:r>
        <w:rPr>
          <w:rFonts w:ascii="Arial" w:eastAsia="Arial" w:hAnsi="Arial" w:cs="Arial"/>
          <w:sz w:val="20"/>
        </w:rPr>
        <w:t xml:space="preserve"> </w:t>
      </w:r>
      <w:r w:rsidR="001E6AFD" w:rsidRPr="001E6AFD">
        <w:rPr>
          <w:rFonts w:ascii="Arial" w:eastAsia="Arial" w:hAnsi="Arial" w:cs="Arial"/>
          <w:sz w:val="20"/>
        </w:rPr>
        <w:t xml:space="preserve">The Edison Foundation, Institute for Electric Innovation. “Innovations Across the Grid.” December 2013. </w:t>
      </w:r>
    </w:p>
    <w:p w14:paraId="008215BB"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http://www.edisonfoundation.net/iei/Documents/InnovationsAcrosstheGrid_LoRes_InstElcInnv.pdf. Accessed April 3, 2015. 2 North American Electric Reliability Corporation. “Understanding the Grid.” August 2013. </w:t>
      </w:r>
    </w:p>
    <w:p w14:paraId="198847FB"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http://www.nerc.com/news/Documents/Understanding%20the%20Grid%20DEC12.pdf. Accessed March 4, 2015. </w:t>
      </w:r>
    </w:p>
    <w:p w14:paraId="1C3E1FA2"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Reproduced with permission.</w:t>
      </w:r>
    </w:p>
    <w:p w14:paraId="165058B7"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3 Pérez-Arriaga, I.J., H. Rudnick and M. </w:t>
      </w:r>
      <w:proofErr w:type="spellStart"/>
      <w:r w:rsidRPr="001E6AFD">
        <w:rPr>
          <w:rFonts w:ascii="Arial" w:eastAsia="Arial" w:hAnsi="Arial" w:cs="Arial"/>
          <w:sz w:val="20"/>
        </w:rPr>
        <w:t>Rivier</w:t>
      </w:r>
      <w:proofErr w:type="spellEnd"/>
      <w:r w:rsidRPr="001E6AFD">
        <w:rPr>
          <w:rFonts w:ascii="Arial" w:eastAsia="Arial" w:hAnsi="Arial" w:cs="Arial"/>
          <w:sz w:val="20"/>
        </w:rPr>
        <w:t xml:space="preserve">. “Electric Energy Systems: An Overview” in “Electric Energy Systems: </w:t>
      </w:r>
    </w:p>
    <w:p w14:paraId="236831EC"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Analysis and Operations.” 2008. Edited by Antonio Gomez-</w:t>
      </w:r>
      <w:proofErr w:type="spellStart"/>
      <w:r w:rsidRPr="001E6AFD">
        <w:rPr>
          <w:rFonts w:ascii="Arial" w:eastAsia="Arial" w:hAnsi="Arial" w:cs="Arial"/>
          <w:sz w:val="20"/>
        </w:rPr>
        <w:t>Exposito</w:t>
      </w:r>
      <w:proofErr w:type="spellEnd"/>
      <w:r w:rsidRPr="001E6AFD">
        <w:rPr>
          <w:rFonts w:ascii="Arial" w:eastAsia="Arial" w:hAnsi="Arial" w:cs="Arial"/>
          <w:sz w:val="20"/>
        </w:rPr>
        <w:t xml:space="preserve">, Antonio J. </w:t>
      </w:r>
      <w:proofErr w:type="spellStart"/>
      <w:r w:rsidRPr="001E6AFD">
        <w:rPr>
          <w:rFonts w:ascii="Arial" w:eastAsia="Arial" w:hAnsi="Arial" w:cs="Arial"/>
          <w:sz w:val="20"/>
        </w:rPr>
        <w:t>Conejo</w:t>
      </w:r>
      <w:proofErr w:type="spellEnd"/>
      <w:r w:rsidRPr="001E6AFD">
        <w:rPr>
          <w:rFonts w:ascii="Arial" w:eastAsia="Arial" w:hAnsi="Arial" w:cs="Arial"/>
          <w:sz w:val="20"/>
        </w:rPr>
        <w:t xml:space="preserve">, and Claudio </w:t>
      </w:r>
      <w:proofErr w:type="spellStart"/>
      <w:r w:rsidRPr="001E6AFD">
        <w:rPr>
          <w:rFonts w:ascii="Arial" w:eastAsia="Arial" w:hAnsi="Arial" w:cs="Arial"/>
          <w:sz w:val="20"/>
        </w:rPr>
        <w:t>Canizares</w:t>
      </w:r>
      <w:proofErr w:type="spellEnd"/>
      <w:r w:rsidRPr="001E6AFD">
        <w:rPr>
          <w:rFonts w:ascii="Arial" w:eastAsia="Arial" w:hAnsi="Arial" w:cs="Arial"/>
          <w:sz w:val="20"/>
        </w:rPr>
        <w:t xml:space="preserve">. CRC </w:t>
      </w:r>
    </w:p>
    <w:p w14:paraId="6F4FE6DD"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Press. As used in Massachusetts Institute of Technology Energy Initiative. “The Future of the Electric Grid.” 2011. </w:t>
      </w:r>
    </w:p>
    <w:p w14:paraId="6758905A"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p. 35. http://mitei.mit.edu/publications/reports-studies/future-electric-grid. Accessed January 7, 2015. 4 </w:t>
      </w:r>
      <w:proofErr w:type="spellStart"/>
      <w:r w:rsidRPr="001E6AFD">
        <w:rPr>
          <w:rFonts w:ascii="Arial" w:eastAsia="Arial" w:hAnsi="Arial" w:cs="Arial"/>
          <w:sz w:val="20"/>
        </w:rPr>
        <w:t>Linenberger</w:t>
      </w:r>
      <w:proofErr w:type="spellEnd"/>
      <w:r w:rsidRPr="001E6AFD">
        <w:rPr>
          <w:rFonts w:ascii="Arial" w:eastAsia="Arial" w:hAnsi="Arial" w:cs="Arial"/>
          <w:sz w:val="20"/>
        </w:rPr>
        <w:t xml:space="preserve">, T.R. “The Pacific Northwest-Pacific Southwest Intertie.” Bureau of Reclamation. 2013. </w:t>
      </w:r>
    </w:p>
    <w:p w14:paraId="4BA6A9AE"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http://www.usbr.gov/history/ProjectHistories/PACIFIC%20NORTHWEST-</w:t>
      </w:r>
    </w:p>
    <w:p w14:paraId="53C86202"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PACIFIC%20SOUTHWEST%20INTERTIE%20MASTER%20ZLA%20HC%20FC%20BC%20IC%20SC%207.2010.pdf. Accessed April 3, </w:t>
      </w:r>
    </w:p>
    <w:p w14:paraId="4964D2D9"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2015.</w:t>
      </w:r>
    </w:p>
    <w:p w14:paraId="3BF9ACCB"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5 Energy Information Administration. “Form 861 data files.” February 19, 2015. </w:t>
      </w:r>
    </w:p>
    <w:p w14:paraId="7466B90A"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http://www.eia.gov/electricity/data/eia861/index.html. Accessed February 26, 2015. 6 Energy Information Administration. "What is the electric power grid and what are some challenges it faces?" Energy in Brief. </w:t>
      </w:r>
    </w:p>
    <w:p w14:paraId="23D5B7E9"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September 16, 2014. http://www.eia.gov/energy_in_brief/article/power_grid.cfm. Accessed January 15, 2015. 7 Edison Electric Institute. “EEI Statistical Yearbook 2013.” Table 10.6. 2013. 8 </w:t>
      </w:r>
      <w:proofErr w:type="spellStart"/>
      <w:r w:rsidRPr="001E6AFD">
        <w:rPr>
          <w:rFonts w:ascii="Arial" w:eastAsia="Arial" w:hAnsi="Arial" w:cs="Arial"/>
          <w:sz w:val="20"/>
        </w:rPr>
        <w:t>Platts</w:t>
      </w:r>
      <w:proofErr w:type="spellEnd"/>
      <w:r w:rsidRPr="001E6AFD">
        <w:rPr>
          <w:rFonts w:ascii="Arial" w:eastAsia="Arial" w:hAnsi="Arial" w:cs="Arial"/>
          <w:sz w:val="20"/>
        </w:rPr>
        <w:t xml:space="preserve"> . “UDI Directory of Electric Power Producers and Distributors, 123nd Edition of the Electrical World Directory.” p. vi. </w:t>
      </w:r>
    </w:p>
    <w:p w14:paraId="58FD221C"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2014. </w:t>
      </w:r>
    </w:p>
    <w:p w14:paraId="02127C6B"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https://www.platts.com/IM.Platts.Content/downloads/udi/eppd/eppddir.pdf.https://www.platts.com/IM.Platts.Content/down</w:t>
      </w:r>
    </w:p>
    <w:p w14:paraId="1A3BCC19"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loads/</w:t>
      </w:r>
      <w:proofErr w:type="spellStart"/>
      <w:r w:rsidRPr="001E6AFD">
        <w:rPr>
          <w:rFonts w:ascii="Arial" w:eastAsia="Arial" w:hAnsi="Arial" w:cs="Arial"/>
          <w:sz w:val="20"/>
        </w:rPr>
        <w:t>udi</w:t>
      </w:r>
      <w:proofErr w:type="spellEnd"/>
      <w:r w:rsidRPr="001E6AFD">
        <w:rPr>
          <w:rFonts w:ascii="Arial" w:eastAsia="Arial" w:hAnsi="Arial" w:cs="Arial"/>
          <w:sz w:val="20"/>
        </w:rPr>
        <w:t>/</w:t>
      </w:r>
      <w:proofErr w:type="spellStart"/>
      <w:r w:rsidRPr="001E6AFD">
        <w:rPr>
          <w:rFonts w:ascii="Arial" w:eastAsia="Arial" w:hAnsi="Arial" w:cs="Arial"/>
          <w:sz w:val="20"/>
        </w:rPr>
        <w:t>eppd</w:t>
      </w:r>
      <w:proofErr w:type="spellEnd"/>
      <w:r w:rsidRPr="001E6AFD">
        <w:rPr>
          <w:rFonts w:ascii="Arial" w:eastAsia="Arial" w:hAnsi="Arial" w:cs="Arial"/>
          <w:sz w:val="20"/>
        </w:rPr>
        <w:t>/</w:t>
      </w:r>
      <w:proofErr w:type="spellStart"/>
      <w:r w:rsidRPr="001E6AFD">
        <w:rPr>
          <w:rFonts w:ascii="Arial" w:eastAsia="Arial" w:hAnsi="Arial" w:cs="Arial"/>
          <w:sz w:val="20"/>
        </w:rPr>
        <w:t>eppddir.pdf</w:t>
      </w:r>
      <w:proofErr w:type="spellEnd"/>
      <w:r w:rsidRPr="001E6AFD">
        <w:rPr>
          <w:rFonts w:ascii="Arial" w:eastAsia="Arial" w:hAnsi="Arial" w:cs="Arial"/>
          <w:sz w:val="20"/>
        </w:rPr>
        <w:t xml:space="preserve">. Accessed May 26, 2015. 9 National Academy of Engineering. “Greatest Engineering Achievements of the 20th Century.” 2000. </w:t>
      </w:r>
    </w:p>
    <w:p w14:paraId="0311898B"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http://www.greatachievements.org/. Accessed January 5, 2015. 10 Energy Information Administration. “Monthly Energy Review: Table 7.3b: Consumption of Combustible Fuels for Electricity </w:t>
      </w:r>
    </w:p>
    <w:p w14:paraId="52D6554A"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Generation.” p. 110. February 2015. http://www.eia.gov/totalenergy/data/monthly/pdf/sec7_10.pdf. Accessed March 20, </w:t>
      </w:r>
    </w:p>
    <w:p w14:paraId="0392CFC8"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2015.</w:t>
      </w:r>
    </w:p>
    <w:p w14:paraId="3239D23F"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11 Energy Information Administration. “Annual Energy Outlook 2014.” Table 135. May 2014. </w:t>
      </w:r>
    </w:p>
    <w:p w14:paraId="6F438344"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http://www.eia.gov/forecasts/archive/aeo14/tables_ref.cfm. Accessed February 25, 2015. 12 Energy Information Administration. “Monthly Energy Review.” Table 7.2a. p. 97. January 2015. </w:t>
      </w:r>
    </w:p>
    <w:p w14:paraId="0C0FB361"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http://www.eia.gov/totalenergy/data/monthly/archive/00351501.pdf. Accessed February 25, 2015. 13Energy Information Administration. “U.S. Natural Gas Consumption by End-Use.” </w:t>
      </w:r>
    </w:p>
    <w:p w14:paraId="51614476"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http://www.eia.gov/dnav/ng/ng_cons_sum_dcu_nus_a.htm. Accessed March 4, 2015. 14 Energy Information Administration. "Half of power plant capacity additions in 2013 came from natural gas." Today in Energy. </w:t>
      </w:r>
    </w:p>
    <w:p w14:paraId="1B8C53DD"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April 8, 2014. http://www.eia.gov/todayinenergy/detail.cfm?id=15751. Accessed January 21, 2015. 15 Energy Information Administration. "Natural gas, solar, and wind lead power plant capacity additions in first-half 2014."</w:t>
      </w:r>
    </w:p>
    <w:p w14:paraId="7179F576"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Today in Energy. September 9, 2014. http://www.eia.gov/todayinenergy/detail.cfm?id=17891. Accessed February 2, 2015. 16 Tobin, J. "Expansion and Change on the U.S. Natural Gas Pipeline Network 2002." Natural Gas Analysis Publications. 2002. </w:t>
      </w:r>
    </w:p>
    <w:p w14:paraId="6ECAA833"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http://www.eia.gov/pub/oil_gas/natural_gas/feature_articles/2003/Pipenet03/pipenet03.html. Accessed January 15, 2015. 17 Energy Information Administration. “Annual Energy Outlook 2014.”Figure MT-29. May 7, 2014. 18 </w:t>
      </w:r>
      <w:proofErr w:type="spellStart"/>
      <w:r w:rsidRPr="001E6AFD">
        <w:rPr>
          <w:rFonts w:ascii="Arial" w:eastAsia="Arial" w:hAnsi="Arial" w:cs="Arial"/>
          <w:sz w:val="20"/>
        </w:rPr>
        <w:t>Faruqui</w:t>
      </w:r>
      <w:proofErr w:type="spellEnd"/>
      <w:r w:rsidRPr="001E6AFD">
        <w:rPr>
          <w:rFonts w:ascii="Arial" w:eastAsia="Arial" w:hAnsi="Arial" w:cs="Arial"/>
          <w:sz w:val="20"/>
        </w:rPr>
        <w:t xml:space="preserve">, A. “Surviving Sub-One Percent Sales Growth.” The Brattle Group. March 20, 2014. </w:t>
      </w:r>
    </w:p>
    <w:p w14:paraId="6FA3A1F0"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http://www.brattle.com/system/publications/pdfs/000/004/988/original/Surving_Sub_One_Percent_Sales_Growth_Faruuqui_</w:t>
      </w:r>
    </w:p>
    <w:p w14:paraId="7388664D"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3_13_2014.pdf?1394816248. Accessed April 3, 2015. 19 Wood, L. and R. </w:t>
      </w:r>
      <w:proofErr w:type="spellStart"/>
      <w:r w:rsidRPr="001E6AFD">
        <w:rPr>
          <w:rFonts w:ascii="Arial" w:eastAsia="Arial" w:hAnsi="Arial" w:cs="Arial"/>
          <w:sz w:val="20"/>
        </w:rPr>
        <w:t>Borlick</w:t>
      </w:r>
      <w:proofErr w:type="spellEnd"/>
      <w:r w:rsidRPr="001E6AFD">
        <w:rPr>
          <w:rFonts w:ascii="Arial" w:eastAsia="Arial" w:hAnsi="Arial" w:cs="Arial"/>
          <w:sz w:val="20"/>
        </w:rPr>
        <w:t xml:space="preserve">. “Value of the Grid to DG Customers.” Institute for Electric Innovation Issue Brief. October 2013. </w:t>
      </w:r>
    </w:p>
    <w:p w14:paraId="52C98A63"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http://www.edisonfoundation.net/iei/Documents/IEE_ValueofGridtoDGCustomers_Sept2013.pdf. Accessed April 3, 2015. 20 Energy Information Administration. “Annual Energy Outlook 2015.” April 2015.</w:t>
      </w:r>
    </w:p>
    <w:p w14:paraId="18CEDFE5" w14:textId="77777777" w:rsidR="001E6AFD" w:rsidRPr="001E6AFD" w:rsidRDefault="001E6AFD" w:rsidP="001E6AFD">
      <w:pPr>
        <w:spacing w:after="0"/>
        <w:rPr>
          <w:rFonts w:ascii="Arial" w:eastAsia="Arial" w:hAnsi="Arial" w:cs="Arial"/>
          <w:sz w:val="20"/>
        </w:rPr>
      </w:pPr>
      <w:r w:rsidRPr="001E6AFD">
        <w:rPr>
          <w:rFonts w:ascii="Arial" w:eastAsia="Arial" w:hAnsi="Arial" w:cs="Arial"/>
          <w:sz w:val="20"/>
        </w:rPr>
        <w:t xml:space="preserve">http://www.eia.gov/forecasts/aeo/tables_ref.cfm. Accessed May 4, 2015. 21 American Wind Energy Association. “U.S. Wind Industry Fourth Quarter 2014 Market Report.” January 28, 2015. </w:t>
      </w:r>
    </w:p>
    <w:p w14:paraId="610A5CB9" w14:textId="53700532" w:rsidR="00F121BF" w:rsidRDefault="001E6AFD">
      <w:pPr>
        <w:spacing w:after="0"/>
      </w:pPr>
      <w:r w:rsidRPr="001E6AFD">
        <w:rPr>
          <w:rFonts w:ascii="Arial" w:eastAsia="Arial" w:hAnsi="Arial" w:cs="Arial"/>
          <w:sz w:val="20"/>
        </w:rPr>
        <w:t>http://awea.files.cms-plus.com/4Q2014%20AWEA%20Market%20Report%20Public%20Version.pdf. Accessed May 5, 2015.</w:t>
      </w:r>
    </w:p>
    <w:sectPr w:rsidR="00F121BF">
      <w:pgSz w:w="11909" w:h="16834"/>
      <w:pgMar w:top="1440" w:right="1383"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altName w:val="Arial"/>
    <w:panose1 w:val="02020603050405020304"/>
    <w:charset w:val="00"/>
    <w:family w:val="roman"/>
    <w:pitch w:val="variable"/>
    <w:sig w:usb0="00000000"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36E0"/>
    <w:multiLevelType w:val="hybridMultilevel"/>
    <w:tmpl w:val="FFFFFFFF"/>
    <w:lvl w:ilvl="0" w:tplc="D8746EB6">
      <w:start w:val="1"/>
      <w:numFmt w:val="bullet"/>
      <w:lvlText w:val="•"/>
      <w:lvlJc w:val="left"/>
      <w:pPr>
        <w:ind w:left="7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9E582326">
      <w:start w:val="1"/>
      <w:numFmt w:val="bullet"/>
      <w:lvlText w:val="o"/>
      <w:lvlJc w:val="left"/>
      <w:pPr>
        <w:ind w:left="10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EA44D046">
      <w:start w:val="1"/>
      <w:numFmt w:val="bullet"/>
      <w:lvlText w:val="▪"/>
      <w:lvlJc w:val="left"/>
      <w:pPr>
        <w:ind w:left="18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838AD88E">
      <w:start w:val="1"/>
      <w:numFmt w:val="bullet"/>
      <w:lvlText w:val="•"/>
      <w:lvlJc w:val="left"/>
      <w:pPr>
        <w:ind w:left="25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3B0C684">
      <w:start w:val="1"/>
      <w:numFmt w:val="bullet"/>
      <w:lvlText w:val="o"/>
      <w:lvlJc w:val="left"/>
      <w:pPr>
        <w:ind w:left="32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3D125622">
      <w:start w:val="1"/>
      <w:numFmt w:val="bullet"/>
      <w:lvlText w:val="▪"/>
      <w:lvlJc w:val="left"/>
      <w:pPr>
        <w:ind w:left="39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A9442514">
      <w:start w:val="1"/>
      <w:numFmt w:val="bullet"/>
      <w:lvlText w:val="•"/>
      <w:lvlJc w:val="left"/>
      <w:pPr>
        <w:ind w:left="46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E09418A0">
      <w:start w:val="1"/>
      <w:numFmt w:val="bullet"/>
      <w:lvlText w:val="o"/>
      <w:lvlJc w:val="left"/>
      <w:pPr>
        <w:ind w:left="54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1D2A3852">
      <w:start w:val="1"/>
      <w:numFmt w:val="bullet"/>
      <w:lvlText w:val="▪"/>
      <w:lvlJc w:val="left"/>
      <w:pPr>
        <w:ind w:left="61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 w15:restartNumberingAfterBreak="0">
    <w:nsid w:val="6D996899"/>
    <w:multiLevelType w:val="hybridMultilevel"/>
    <w:tmpl w:val="FFFFFFFF"/>
    <w:lvl w:ilvl="0" w:tplc="F37A10B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08CE2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3C8C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96999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D0F4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B892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2255D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AE79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8CAE1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BF"/>
    <w:rsid w:val="00042DBF"/>
    <w:rsid w:val="000458BF"/>
    <w:rsid w:val="00065355"/>
    <w:rsid w:val="001238C9"/>
    <w:rsid w:val="001E6AFD"/>
    <w:rsid w:val="00424127"/>
    <w:rsid w:val="004604BE"/>
    <w:rsid w:val="004C76BE"/>
    <w:rsid w:val="005C7788"/>
    <w:rsid w:val="006F3F61"/>
    <w:rsid w:val="00994278"/>
    <w:rsid w:val="00B64B95"/>
    <w:rsid w:val="00B7560E"/>
    <w:rsid w:val="00BC2901"/>
    <w:rsid w:val="00C65D18"/>
    <w:rsid w:val="00DC403C"/>
    <w:rsid w:val="00DC644B"/>
    <w:rsid w:val="00EB5F83"/>
    <w:rsid w:val="00F121BF"/>
    <w:rsid w:val="00F56F31"/>
    <w:rsid w:val="00F9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1CDA"/>
  <w15:docId w15:val="{D4990F38-6DE2-CC40-AB73-B62ADEFF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eastAsia="en-US" w:bidi="en-US"/>
    </w:rPr>
  </w:style>
  <w:style w:type="paragraph" w:styleId="Heading1">
    <w:name w:val="heading 1"/>
    <w:next w:val="Normal"/>
    <w:link w:val="Heading1Char"/>
    <w:uiPriority w:val="9"/>
    <w:qFormat/>
    <w:pPr>
      <w:keepNext/>
      <w:keepLines/>
      <w:spacing w:after="15" w:line="250" w:lineRule="auto"/>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35"/>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36"/>
    </w:rPr>
  </w:style>
  <w:style w:type="character" w:styleId="Hyperlink">
    <w:name w:val="Hyperlink"/>
    <w:basedOn w:val="DefaultParagraphFont"/>
    <w:uiPriority w:val="99"/>
    <w:unhideWhenUsed/>
    <w:rsid w:val="00EB5F83"/>
    <w:rPr>
      <w:color w:val="0563C1" w:themeColor="hyperlink"/>
      <w:u w:val="single"/>
    </w:rPr>
  </w:style>
  <w:style w:type="character" w:styleId="UnresolvedMention">
    <w:name w:val="Unresolved Mention"/>
    <w:basedOn w:val="DefaultParagraphFont"/>
    <w:uiPriority w:val="99"/>
    <w:semiHidden/>
    <w:unhideWhenUsed/>
    <w:rsid w:val="00EB5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7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shanmuga.priya8585/viz/dashboard_16792705047910/Totalconsumption" TargetMode="Externa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fontTable" Target="fontTable.xml" /><Relationship Id="rId5" Type="http://schemas.openxmlformats.org/officeDocument/2006/relationships/image" Target="media/image1.jpg"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webtech-4</dc:creator>
  <cp:keywords/>
  <cp:lastModifiedBy>pponnusamy985@gmail.com</cp:lastModifiedBy>
  <cp:revision>2</cp:revision>
  <dcterms:created xsi:type="dcterms:W3CDTF">2023-04-15T01:45:00Z</dcterms:created>
  <dcterms:modified xsi:type="dcterms:W3CDTF">2023-04-15T01:45:00Z</dcterms:modified>
</cp:coreProperties>
</file>