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Final Project Report</w:t>
      </w:r>
    </w:p>
    <w:p>
      <w:r>
        <w:rPr>
          <w:color w:val="475569"/>
          <w:sz w:val="24"/>
        </w:rPr>
        <w:t>Consolidated report for Incident Life Cycle Automation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Project Overview</w:t>
      </w:r>
    </w:p>
    <w:p>
      <w:r>
        <w:t>Incident Life Cycle Automation is a workflow-oriented system for managing operational incidents as one continuous, traceable process. It focuses on reducing manual coordination by automating intake, triage, assignment, SLA monitoring, escalation, resolution and closure.</w:t>
      </w:r>
    </w:p>
    <w:p>
      <w:pPr>
        <w:pStyle w:val="Heading2"/>
      </w:pPr>
      <w:r>
        <w:t>1.2 Purpose</w:t>
      </w:r>
    </w:p>
    <w:p>
      <w:r>
        <w:t>The purpose is to improve response visibility, ownership, consistency and auditability without adding modules unrelated to incident lifecycle management.</w:t>
      </w:r>
    </w:p>
    <w:p>
      <w:pPr>
        <w:pStyle w:val="Heading1"/>
      </w:pPr>
      <w:r>
        <w:t>2. Ideation Phase</w:t>
      </w:r>
    </w:p>
    <w:p>
      <w:pPr>
        <w:pStyle w:val="Heading2"/>
      </w:pPr>
      <w:r>
        <w:t>2.1 Problem</w:t>
      </w:r>
    </w:p>
    <w:p>
      <w:r>
        <w:t>Incident handling can be fragmented across manual steps, causing delayed ownership, unclear status, late escalation and incomplete history.</w:t>
      </w:r>
    </w:p>
    <w:p>
      <w:pPr>
        <w:pStyle w:val="Heading2"/>
      </w:pPr>
      <w:r>
        <w:t>2.2 Empathy Insight</w:t>
      </w:r>
    </w:p>
    <w:p>
      <w:r>
        <w:t>Reporters need a simple entry point and visibility; support engineers need context and ownership; incident managers need early SLA risk visibility; reviewers need reliable history.</w:t>
      </w:r>
    </w:p>
    <w:p>
      <w:pPr>
        <w:pStyle w:val="Heading2"/>
      </w:pPr>
      <w:r>
        <w:t>2.3 Selected Ideas</w:t>
      </w:r>
    </w:p>
    <w:p>
      <w:r>
        <w:t>The scope prioritizes structured intake, automated routing, lifecycle status, SLA monitoring, escalation, resolution, closure and audit history.</w:t>
      </w:r>
    </w:p>
    <w:p>
      <w:pPr>
        <w:pStyle w:val="Heading1"/>
      </w:pPr>
      <w:r>
        <w:t>3. Requirement Analysis</w:t>
      </w:r>
    </w:p>
    <w:p>
      <w:pPr>
        <w:pStyle w:val="Heading2"/>
      </w:pPr>
      <w:r>
        <w:t>3.1 Journey</w:t>
      </w:r>
    </w:p>
    <w:p>
      <w:r>
        <w:t>Notice issue → report → receive ownership → track progress → respond to SLA risk → resolve → close and review.</w:t>
      </w:r>
    </w:p>
    <w:p>
      <w:pPr>
        <w:pStyle w:val="Heading2"/>
      </w:pPr>
      <w:r>
        <w:t>3.2 Requirements</w:t>
      </w:r>
    </w:p>
    <w:p>
      <w:r>
        <w:t>Core requirements cover incident creation, identification, priority, assignment, SLA tracking, escalation, investigation, resolution, closure, history, search/dashboard, role access and auditability.</w:t>
      </w:r>
    </w:p>
    <w:p>
      <w:pPr>
        <w:pStyle w:val="Heading2"/>
      </w:pPr>
      <w:r>
        <w:t>3.3 Data Flow</w:t>
      </w:r>
    </w:p>
    <w:p>
      <w:r>
        <w:drawing>
          <wp:inline xmlns:a="http://schemas.openxmlformats.org/drawingml/2006/main" xmlns:pic="http://schemas.openxmlformats.org/drawingml/2006/picture">
            <wp:extent cx="6126480" cy="3471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3.4 Technology</w:t>
      </w:r>
    </w:p>
    <w:p>
      <w:r>
        <w:t>HTML/CSS/JavaScript for the interface, Python/Flask for application logic, SQLite for prototype persistence, a background scheduler for SLA checks and email delivery for notifications.</w:t>
      </w:r>
    </w:p>
    <w:p>
      <w:pPr>
        <w:pStyle w:val="Heading1"/>
      </w:pPr>
      <w:r>
        <w:t>4. Project Design</w:t>
      </w:r>
    </w:p>
    <w:p>
      <w:pPr>
        <w:pStyle w:val="Heading2"/>
      </w:pPr>
      <w:r>
        <w:t>4.1 Problem–Solution Fit</w:t>
      </w:r>
    </w:p>
    <w:p>
      <w:r>
        <w:t>Structured intake reduces missing information; routing reduces ownership delay; SLA automation reduces late follow-up; lifecycle history improves traceability.</w:t>
      </w:r>
    </w:p>
    <w:p>
      <w:pPr>
        <w:pStyle w:val="Heading2"/>
      </w:pPr>
      <w:r>
        <w:t>4.2 Proposed Solution</w:t>
      </w:r>
    </w:p>
    <w:p>
      <w:r>
        <w:t>The system captures incidents, applies lifecycle rules, assigns ownership, monitors SLA, records investigation and resolution, and closes each incident while retaining its history.</w:t>
      </w:r>
    </w:p>
    <w:p>
      <w:pPr>
        <w:pStyle w:val="Heading2"/>
      </w:pPr>
      <w:r>
        <w:t>4.3 Architecture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Project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Points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Intake, validation, priority and assignment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Status, investigation, SLA, resolution and closure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Dashboard, audit, rules and notifications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12</w:t>
            </w:r>
          </w:p>
        </w:tc>
      </w:tr>
    </w:tbl>
    <w:p>
      <w:pPr>
        <w:pStyle w:val="Heading1"/>
      </w:pPr>
      <w:r>
        <w:t>6. Testing</w:t>
      </w:r>
    </w:p>
    <w:p>
      <w:r>
        <w:t>Functional tests cover positive and negative incident flows. Performance testing measures common actions and background SLA processing. UAT validates the end-to-end user workflow. Actual results should be attached after execution.</w:t>
      </w:r>
    </w:p>
    <w:p>
      <w:pPr>
        <w:pStyle w:val="Heading1"/>
      </w:pPr>
      <w:r>
        <w:t>7. Expected Results</w:t>
      </w:r>
    </w:p>
    <w:p>
      <w:pPr>
        <w:pStyle w:val="ListBullet"/>
      </w:pPr>
      <w:r>
        <w:t>Incident records move through a defined lifecycle.</w:t>
      </w:r>
    </w:p>
    <w:p>
      <w:pPr>
        <w:pStyle w:val="ListBullet"/>
      </w:pPr>
      <w:r>
        <w:t>Ownership and status remain visible.</w:t>
      </w:r>
    </w:p>
    <w:p>
      <w:pPr>
        <w:pStyle w:val="ListBullet"/>
      </w:pPr>
      <w:r>
        <w:t>SLA risk can trigger escalation.</w:t>
      </w:r>
    </w:p>
    <w:p>
      <w:pPr>
        <w:pStyle w:val="ListBullet"/>
      </w:pPr>
      <w:r>
        <w:t>Resolution and closure preserve history.</w:t>
      </w:r>
    </w:p>
    <w:p>
      <w:pPr>
        <w:pStyle w:val="ListBullet"/>
      </w:pPr>
      <w:r>
        <w:t>Authorized users can review lifecycle activity.</w:t>
      </w:r>
    </w:p>
    <w:p>
      <w:pPr>
        <w:pStyle w:val="Heading1"/>
      </w:pPr>
      <w:r>
        <w:t>8. Advantages &amp;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Advantages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Limitations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Clear ownership and lifecycle visibility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Baseline scope is limited to incident automation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Less repetitive manual follow-up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Advanced integrations are outside the core build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SLA-driven escalation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Performance depends on the actual environment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Consistent history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Rules require correct configuration</w:t>
            </w:r>
          </w:p>
        </w:tc>
      </w:tr>
    </w:tbl>
    <w:p>
      <w:pPr>
        <w:pStyle w:val="Heading1"/>
      </w:pPr>
      <w:r>
        <w:t>9. Conclusion</w:t>
      </w:r>
    </w:p>
    <w:p>
      <w:pPr>
        <w:spacing w:after="140"/>
      </w:pPr>
      <w:r>
        <w:t>Incident Life Cycle Automation turns a fragmented incident-handling process into a focused, rule-driven workflow. The project is designed to improve visibility, reduce manual coordination and preserve a dependable history from creation to closure.</w:t>
      </w:r>
    </w:p>
    <w:p>
      <w:pPr>
        <w:pStyle w:val="Heading1"/>
      </w:pPr>
      <w:r>
        <w:t>10. Future Scope</w:t>
      </w:r>
    </w:p>
    <w:p>
      <w:pPr>
        <w:spacing w:after="140"/>
      </w:pPr>
      <w:r>
        <w:t>Possible next steps include service-specific SLA policies, richer trend reporting and carefully selected external integrations, after the core lifecycle is validated.</w:t>
      </w:r>
    </w:p>
    <w:p>
      <w:pPr>
        <w:pStyle w:val="Heading1"/>
      </w:pPr>
      <w:r>
        <w:t>11. Appendix</w:t>
      </w:r>
    </w:p>
    <w:p>
      <w:pPr>
        <w:spacing w:after="140"/>
      </w:pPr>
      <w:r>
        <w:t>Attach the actual source code, implementation screenshots and executed test evidence. Add a demo link only when a real deployment exists.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