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6888" w14:textId="2C1462B9" w:rsidR="00017783" w:rsidRPr="00017783" w:rsidRDefault="00017783" w:rsidP="00017783">
      <w:pPr>
        <w:pStyle w:val="Heading1"/>
        <w:jc w:val="center"/>
      </w:pPr>
      <w:r w:rsidRPr="00017783">
        <w:t xml:space="preserve">Cloud </w:t>
      </w:r>
      <w:r w:rsidR="00CF0E86" w:rsidRPr="00017783">
        <w:t>Deployment:</w:t>
      </w:r>
      <w:r w:rsidRPr="00017783">
        <w:t xml:space="preserve"> Zeus Planetary Monitor</w:t>
      </w:r>
    </w:p>
    <w:p w14:paraId="4AD8F9CE" w14:textId="77777777" w:rsidR="00017783" w:rsidRPr="00017783" w:rsidRDefault="00017783" w:rsidP="00017783">
      <w:r w:rsidRPr="00017783">
        <w:rPr>
          <w:b/>
          <w:bCs/>
        </w:rPr>
        <w:t>Platform:</w:t>
      </w:r>
      <w:r w:rsidRPr="00017783">
        <w:t xml:space="preserve"> Microsoft Azure</w:t>
      </w:r>
    </w:p>
    <w:p w14:paraId="00F429DC" w14:textId="77777777" w:rsidR="00017783" w:rsidRPr="00017783" w:rsidRDefault="00017783" w:rsidP="00017783">
      <w:r w:rsidRPr="00017783">
        <w:rPr>
          <w:b/>
          <w:bCs/>
        </w:rPr>
        <w:t>Architecture:</w:t>
      </w:r>
      <w:r w:rsidRPr="00017783">
        <w:t xml:space="preserve"> Static Web Hosting, DNS, Key Vault &amp; Monitoring</w:t>
      </w:r>
    </w:p>
    <w:p w14:paraId="31F67E1E" w14:textId="77777777" w:rsidR="00017783" w:rsidRPr="00017783" w:rsidRDefault="00017783" w:rsidP="00017783">
      <w:pPr>
        <w:rPr>
          <w:b/>
          <w:bCs/>
        </w:rPr>
      </w:pPr>
      <w:r w:rsidRPr="00017783">
        <w:rPr>
          <w:b/>
          <w:bCs/>
        </w:rPr>
        <w:t>1. Project Overview</w:t>
      </w:r>
    </w:p>
    <w:p w14:paraId="58510A48" w14:textId="77777777" w:rsidR="00017783" w:rsidRPr="00017783" w:rsidRDefault="00017783" w:rsidP="00017783">
      <w:r w:rsidRPr="00017783">
        <w:t>Zeus Planetary Monitor is a web app that tracks live earthquakes, tsunamis, cyclones, and volcanoes using data from USGS and NASA. To make the project production-ready, it was deployed on Microsoft Azure using automated CI/CD pipelines and enterprise cloud services.</w:t>
      </w:r>
    </w:p>
    <w:p w14:paraId="38045924" w14:textId="77777777" w:rsidR="00017783" w:rsidRPr="00017783" w:rsidRDefault="00017783" w:rsidP="00017783">
      <w:pPr>
        <w:rPr>
          <w:b/>
          <w:bCs/>
        </w:rPr>
      </w:pPr>
      <w:r w:rsidRPr="00017783">
        <w:rPr>
          <w:b/>
          <w:bCs/>
        </w:rPr>
        <w:t>2. Azure Resources Used</w:t>
      </w:r>
    </w:p>
    <w:p w14:paraId="19DC884E" w14:textId="77777777" w:rsidR="00017783" w:rsidRPr="00017783" w:rsidRDefault="00017783" w:rsidP="00017783">
      <w:pPr>
        <w:rPr>
          <w:b/>
          <w:bCs/>
        </w:rPr>
      </w:pPr>
      <w:r w:rsidRPr="00017783">
        <w:rPr>
          <w:b/>
          <w:bCs/>
        </w:rPr>
        <w:t>A. Azure Static Web Apps (Hosting &amp; CI/CD)</w:t>
      </w:r>
    </w:p>
    <w:p w14:paraId="3C65E417" w14:textId="77777777" w:rsidR="00017783" w:rsidRPr="00017783" w:rsidRDefault="00017783" w:rsidP="00017783">
      <w:pPr>
        <w:numPr>
          <w:ilvl w:val="0"/>
          <w:numId w:val="1"/>
        </w:numPr>
      </w:pPr>
      <w:r w:rsidRPr="00017783">
        <w:t>Hosts the HTML, CSS, and JavaScript frontend on Azure's global network.</w:t>
      </w:r>
    </w:p>
    <w:p w14:paraId="2BEC1256" w14:textId="77777777" w:rsidR="00017783" w:rsidRPr="00017783" w:rsidRDefault="00017783" w:rsidP="00017783">
      <w:pPr>
        <w:numPr>
          <w:ilvl w:val="0"/>
          <w:numId w:val="1"/>
        </w:numPr>
      </w:pPr>
      <w:r w:rsidRPr="00017783">
        <w:t>Automatically builds and deploys updates whenever code is pushed to the GitHub repository.</w:t>
      </w:r>
    </w:p>
    <w:p w14:paraId="1A8827C4" w14:textId="77777777" w:rsidR="00017783" w:rsidRPr="00017783" w:rsidRDefault="00017783" w:rsidP="00017783">
      <w:pPr>
        <w:numPr>
          <w:ilvl w:val="0"/>
          <w:numId w:val="1"/>
        </w:numPr>
      </w:pPr>
      <w:r w:rsidRPr="00017783">
        <w:t>Provides free SSL/HTTPS security out of the box.</w:t>
      </w:r>
    </w:p>
    <w:p w14:paraId="2A00F711" w14:textId="087D880A" w:rsidR="00017783" w:rsidRDefault="00017783" w:rsidP="00017783">
      <w:r w:rsidRPr="00017783">
        <w:rPr>
          <w:noProof/>
        </w:rPr>
        <w:drawing>
          <wp:inline distT="0" distB="0" distL="0" distR="0" wp14:anchorId="403543D8" wp14:editId="0B4C8BB4">
            <wp:extent cx="5731510" cy="2693670"/>
            <wp:effectExtent l="0" t="0" r="2540" b="0"/>
            <wp:docPr id="105920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83B6" w14:textId="1D8A7E7E" w:rsidR="00017783" w:rsidRDefault="00017783" w:rsidP="00017783">
      <w:r>
        <w:rPr>
          <w:noProof/>
        </w:rPr>
        <w:lastRenderedPageBreak/>
        <w:drawing>
          <wp:inline distT="0" distB="0" distL="0" distR="0" wp14:anchorId="43F4028D" wp14:editId="73908BB5">
            <wp:extent cx="5731510" cy="2712085"/>
            <wp:effectExtent l="0" t="0" r="2540" b="0"/>
            <wp:docPr id="1869003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34E4" w14:textId="077DD86C" w:rsidR="00017783" w:rsidRDefault="00017783" w:rsidP="00017783">
      <w:r>
        <w:rPr>
          <w:noProof/>
        </w:rPr>
        <w:drawing>
          <wp:inline distT="0" distB="0" distL="0" distR="0" wp14:anchorId="1EF89D26" wp14:editId="34567342">
            <wp:extent cx="5731510" cy="2712085"/>
            <wp:effectExtent l="0" t="0" r="2540" b="0"/>
            <wp:docPr id="1757193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0E86" w:rsidRPr="00CF0E86">
        <w:rPr>
          <w:noProof/>
        </w:rPr>
        <w:drawing>
          <wp:inline distT="0" distB="0" distL="0" distR="0" wp14:anchorId="67FD7FCD" wp14:editId="654D107B">
            <wp:extent cx="5731510" cy="2870200"/>
            <wp:effectExtent l="0" t="0" r="2540" b="6350"/>
            <wp:docPr id="1272054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19FB" w14:textId="77777777" w:rsidR="00CF0E86" w:rsidRPr="00017783" w:rsidRDefault="00CF0E86" w:rsidP="00017783"/>
    <w:p w14:paraId="02131255" w14:textId="77777777" w:rsidR="00017783" w:rsidRPr="00017783" w:rsidRDefault="00017783" w:rsidP="00017783">
      <w:pPr>
        <w:rPr>
          <w:b/>
          <w:bCs/>
        </w:rPr>
      </w:pPr>
      <w:r w:rsidRPr="00017783">
        <w:rPr>
          <w:b/>
          <w:bCs/>
        </w:rPr>
        <w:lastRenderedPageBreak/>
        <w:t>B. Azure DNS Zones (Custom Domain Routing)</w:t>
      </w:r>
    </w:p>
    <w:p w14:paraId="30B30179" w14:textId="77777777" w:rsidR="00017783" w:rsidRPr="00017783" w:rsidRDefault="00017783" w:rsidP="00017783">
      <w:pPr>
        <w:numPr>
          <w:ilvl w:val="0"/>
          <w:numId w:val="2"/>
        </w:numPr>
      </w:pPr>
      <w:r w:rsidRPr="00017783">
        <w:t>Manages domain name routing for the project.</w:t>
      </w:r>
    </w:p>
    <w:p w14:paraId="5E4C5A72" w14:textId="77777777" w:rsidR="00017783" w:rsidRPr="00017783" w:rsidRDefault="00017783" w:rsidP="00017783">
      <w:pPr>
        <w:numPr>
          <w:ilvl w:val="0"/>
          <w:numId w:val="2"/>
        </w:numPr>
      </w:pPr>
      <w:r w:rsidRPr="00017783">
        <w:t>Configured a CNAME record (alerts) pointing directly to the Static Web App hostname.</w:t>
      </w:r>
    </w:p>
    <w:p w14:paraId="3236AFF1" w14:textId="77777777" w:rsidR="00017783" w:rsidRPr="00017783" w:rsidRDefault="00017783" w:rsidP="00017783">
      <w:pPr>
        <w:numPr>
          <w:ilvl w:val="0"/>
          <w:numId w:val="2"/>
        </w:numPr>
      </w:pPr>
      <w:r w:rsidRPr="00017783">
        <w:t>Ensures users can access the monitor through a clean custom domain.</w:t>
      </w:r>
    </w:p>
    <w:p w14:paraId="1A2E387B" w14:textId="280E23E9" w:rsidR="00017783" w:rsidRDefault="00CF0E86" w:rsidP="00017783">
      <w:r w:rsidRPr="00CF0E86">
        <w:rPr>
          <w:noProof/>
        </w:rPr>
        <w:drawing>
          <wp:inline distT="0" distB="0" distL="0" distR="0" wp14:anchorId="5EDA037A" wp14:editId="1B56A037">
            <wp:extent cx="5731510" cy="2726690"/>
            <wp:effectExtent l="0" t="0" r="2540" b="0"/>
            <wp:docPr id="984999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E86">
        <w:rPr>
          <w:noProof/>
        </w:rPr>
        <w:drawing>
          <wp:inline distT="0" distB="0" distL="0" distR="0" wp14:anchorId="3A59E73B" wp14:editId="4D143589">
            <wp:extent cx="5731510" cy="2720975"/>
            <wp:effectExtent l="0" t="0" r="2540" b="3175"/>
            <wp:docPr id="1296135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F1FE" w14:textId="77777777" w:rsidR="00CF0E86" w:rsidRDefault="00CF0E86" w:rsidP="00017783"/>
    <w:p w14:paraId="7A8F1A8B" w14:textId="77777777" w:rsidR="00CF0E86" w:rsidRPr="00017783" w:rsidRDefault="00CF0E86" w:rsidP="00017783"/>
    <w:p w14:paraId="7A3991AF" w14:textId="77777777" w:rsidR="00017783" w:rsidRPr="00017783" w:rsidRDefault="00017783" w:rsidP="00017783">
      <w:pPr>
        <w:rPr>
          <w:b/>
          <w:bCs/>
        </w:rPr>
      </w:pPr>
      <w:r w:rsidRPr="00017783">
        <w:rPr>
          <w:b/>
          <w:bCs/>
        </w:rPr>
        <w:t>C. Azure Key Vault (Security &amp; Secrets)</w:t>
      </w:r>
    </w:p>
    <w:p w14:paraId="0D96DFF6" w14:textId="77777777" w:rsidR="00017783" w:rsidRPr="00017783" w:rsidRDefault="00017783" w:rsidP="00017783">
      <w:pPr>
        <w:numPr>
          <w:ilvl w:val="0"/>
          <w:numId w:val="3"/>
        </w:numPr>
      </w:pPr>
      <w:r w:rsidRPr="00017783">
        <w:t>Securely stores sensitive configuration data and API keys away from the frontend code.</w:t>
      </w:r>
    </w:p>
    <w:p w14:paraId="701A9DBB" w14:textId="77777777" w:rsidR="00017783" w:rsidRPr="00017783" w:rsidRDefault="00017783" w:rsidP="00017783">
      <w:pPr>
        <w:numPr>
          <w:ilvl w:val="0"/>
          <w:numId w:val="3"/>
        </w:numPr>
      </w:pPr>
      <w:r w:rsidRPr="00017783">
        <w:t>Uses Azure's security standards to ensure credentials are protected.</w:t>
      </w:r>
    </w:p>
    <w:p w14:paraId="5C4FB32F" w14:textId="1908C68D" w:rsidR="00017783" w:rsidRPr="00017783" w:rsidRDefault="00CF0E86" w:rsidP="00017783">
      <w:r w:rsidRPr="00CF0E86">
        <w:rPr>
          <w:noProof/>
        </w:rPr>
        <w:lastRenderedPageBreak/>
        <w:drawing>
          <wp:inline distT="0" distB="0" distL="0" distR="0" wp14:anchorId="07F915C3" wp14:editId="1C42E33C">
            <wp:extent cx="5731510" cy="2696845"/>
            <wp:effectExtent l="0" t="0" r="2540" b="8255"/>
            <wp:docPr id="1003998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F953" w14:textId="77777777" w:rsidR="00017783" w:rsidRPr="00017783" w:rsidRDefault="00017783" w:rsidP="00017783">
      <w:pPr>
        <w:rPr>
          <w:b/>
          <w:bCs/>
        </w:rPr>
      </w:pPr>
      <w:r w:rsidRPr="00017783">
        <w:rPr>
          <w:b/>
          <w:bCs/>
        </w:rPr>
        <w:t>D. Azure Application Insights (Live Monitoring)</w:t>
      </w:r>
    </w:p>
    <w:p w14:paraId="45FECA88" w14:textId="77777777" w:rsidR="00017783" w:rsidRPr="00017783" w:rsidRDefault="00017783" w:rsidP="00017783">
      <w:pPr>
        <w:numPr>
          <w:ilvl w:val="0"/>
          <w:numId w:val="4"/>
        </w:numPr>
      </w:pPr>
      <w:r w:rsidRPr="00017783">
        <w:t>Tracks how the website performs in real time.</w:t>
      </w:r>
    </w:p>
    <w:p w14:paraId="5AAC941A" w14:textId="77777777" w:rsidR="00017783" w:rsidRPr="00017783" w:rsidRDefault="00017783" w:rsidP="00017783">
      <w:pPr>
        <w:numPr>
          <w:ilvl w:val="0"/>
          <w:numId w:val="4"/>
        </w:numPr>
      </w:pPr>
      <w:r w:rsidRPr="00017783">
        <w:t>Monitors page load speeds, active user sessions, and API response times from USGS and NASA.</w:t>
      </w:r>
    </w:p>
    <w:p w14:paraId="29BA9B57" w14:textId="77777777" w:rsidR="00017783" w:rsidRPr="00017783" w:rsidRDefault="00017783" w:rsidP="00017783">
      <w:pPr>
        <w:numPr>
          <w:ilvl w:val="0"/>
          <w:numId w:val="4"/>
        </w:numPr>
      </w:pPr>
      <w:r w:rsidRPr="00017783">
        <w:t>Helps detect errors and crashes automatically.</w:t>
      </w:r>
    </w:p>
    <w:p w14:paraId="72F44D17" w14:textId="5CEC84D9" w:rsidR="00017783" w:rsidRDefault="00CF0E86" w:rsidP="00017783">
      <w:r w:rsidRPr="00CF0E86">
        <w:rPr>
          <w:noProof/>
        </w:rPr>
        <w:drawing>
          <wp:inline distT="0" distB="0" distL="0" distR="0" wp14:anchorId="4A8306BC" wp14:editId="44917BB0">
            <wp:extent cx="5731510" cy="2720975"/>
            <wp:effectExtent l="0" t="0" r="2540" b="3175"/>
            <wp:docPr id="669862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3BD32" w14:textId="77777777" w:rsidR="00CF0E86" w:rsidRDefault="00CF0E86" w:rsidP="00017783"/>
    <w:p w14:paraId="691DC4FF" w14:textId="77777777" w:rsidR="00CF0E86" w:rsidRDefault="00CF0E86" w:rsidP="00017783"/>
    <w:p w14:paraId="52F5E1C3" w14:textId="77777777" w:rsidR="00CF0E86" w:rsidRDefault="00CF0E86" w:rsidP="00017783"/>
    <w:p w14:paraId="42B60754" w14:textId="77777777" w:rsidR="00CF0E86" w:rsidRDefault="00CF0E86" w:rsidP="00017783"/>
    <w:p w14:paraId="386D53F4" w14:textId="77777777" w:rsidR="00CF0E86" w:rsidRDefault="00CF0E86" w:rsidP="00017783"/>
    <w:p w14:paraId="423F751D" w14:textId="6CDF1375" w:rsidR="00CF0E86" w:rsidRPr="00017783" w:rsidRDefault="00CF0E86" w:rsidP="00017783">
      <w:r w:rsidRPr="00CF0E86">
        <w:rPr>
          <w:noProof/>
        </w:rPr>
        <w:lastRenderedPageBreak/>
        <w:drawing>
          <wp:inline distT="0" distB="0" distL="0" distR="0" wp14:anchorId="6C0D497D" wp14:editId="251C2A5A">
            <wp:extent cx="5731510" cy="2738755"/>
            <wp:effectExtent l="0" t="0" r="2540" b="4445"/>
            <wp:docPr id="1338373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6544" w14:textId="77777777" w:rsidR="00017783" w:rsidRPr="00017783" w:rsidRDefault="00017783" w:rsidP="00017783">
      <w:pPr>
        <w:rPr>
          <w:b/>
          <w:bCs/>
        </w:rPr>
      </w:pPr>
      <w:r w:rsidRPr="00017783">
        <w:rPr>
          <w:b/>
          <w:bCs/>
        </w:rPr>
        <w:t>3. Resource Group Summary</w:t>
      </w:r>
    </w:p>
    <w:p w14:paraId="71BFA98F" w14:textId="18FB4ECC" w:rsidR="00017783" w:rsidRPr="00017783" w:rsidRDefault="00017783" w:rsidP="00017783">
      <w:r w:rsidRPr="00017783">
        <w:t>All services were organized inside a single Azure Resource Group (</w:t>
      </w:r>
      <w:r w:rsidR="00CF0E86">
        <w:t>RG</w:t>
      </w:r>
      <w:r w:rsidRPr="00017783">
        <w:t>) for simple management, monitoring, and cleanup.</w:t>
      </w:r>
    </w:p>
    <w:p w14:paraId="4052C13E" w14:textId="3CF972C9" w:rsidR="00017783" w:rsidRDefault="00017783"/>
    <w:sectPr w:rsidR="0001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457F"/>
    <w:multiLevelType w:val="multilevel"/>
    <w:tmpl w:val="B788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81821"/>
    <w:multiLevelType w:val="multilevel"/>
    <w:tmpl w:val="DB7A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73BF7"/>
    <w:multiLevelType w:val="multilevel"/>
    <w:tmpl w:val="6670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36619"/>
    <w:multiLevelType w:val="multilevel"/>
    <w:tmpl w:val="492C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88650">
    <w:abstractNumId w:val="2"/>
  </w:num>
  <w:num w:numId="2" w16cid:durableId="2110663750">
    <w:abstractNumId w:val="3"/>
  </w:num>
  <w:num w:numId="3" w16cid:durableId="696657512">
    <w:abstractNumId w:val="1"/>
  </w:num>
  <w:num w:numId="4" w16cid:durableId="35169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83"/>
    <w:rsid w:val="00017783"/>
    <w:rsid w:val="004C31B6"/>
    <w:rsid w:val="00CF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612B"/>
  <w15:chartTrackingRefBased/>
  <w15:docId w15:val="{D9708EC3-DE55-428E-9E2E-91936F5B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reddy</dc:creator>
  <cp:keywords/>
  <dc:description/>
  <cp:lastModifiedBy>shanmukh reddy</cp:lastModifiedBy>
  <cp:revision>1</cp:revision>
  <dcterms:created xsi:type="dcterms:W3CDTF">2026-09-11T14:19:00Z</dcterms:created>
  <dcterms:modified xsi:type="dcterms:W3CDTF">2026-09-11T14:34:00Z</dcterms:modified>
</cp:coreProperties>
</file>