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19" w14:textId="158B0B38" w:rsidR="00B048F2" w:rsidRPr="00EC68CF" w:rsidRDefault="00000000" w:rsidP="00EC68CF">
      <w:pPr>
        <w:widowControl w:val="0"/>
        <w:jc w:val="center"/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 xml:space="preserve">CDACL-003-Supply Chain Analysis </w:t>
      </w:r>
    </w:p>
    <w:p w14:paraId="0000001A" w14:textId="77777777" w:rsidR="00B048F2" w:rsidRDefault="00B048F2">
      <w:pPr>
        <w:spacing w:after="160" w:line="259" w:lineRule="auto"/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</w:pPr>
    </w:p>
    <w:p w14:paraId="0000001B" w14:textId="77777777" w:rsidR="00B048F2" w:rsidRDefault="00000000">
      <w:pPr>
        <w:spacing w:after="160" w:line="259" w:lineRule="auto"/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  <w:u w:val="single"/>
        </w:rPr>
      </w:pPr>
      <w: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  <w:u w:val="single"/>
        </w:rPr>
        <w:t>Attributes Information:</w:t>
      </w:r>
    </w:p>
    <w:p w14:paraId="0000001C" w14:textId="77777777" w:rsidR="00B048F2" w:rsidRDefault="00B048F2">
      <w:pPr>
        <w:spacing w:after="160" w:line="259" w:lineRule="auto"/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  <w:u w:val="single"/>
        </w:rPr>
      </w:pPr>
    </w:p>
    <w:p w14:paraId="0000001D" w14:textId="77777777" w:rsidR="00B048F2" w:rsidRDefault="00000000">
      <w:pPr>
        <w:numPr>
          <w:ilvl w:val="0"/>
          <w:numId w:val="1"/>
        </w:numPr>
        <w:spacing w:before="240"/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</w:pPr>
      <w:r>
        <w:rPr>
          <w:rFonts w:ascii="Times New Roman" w:eastAsia="Times New Roman" w:hAnsi="Times New Roman" w:cs="Times New Roman"/>
          <w:b/>
          <w:color w:val="3C4043"/>
          <w:sz w:val="27"/>
          <w:szCs w:val="27"/>
          <w:highlight w:val="white"/>
        </w:rPr>
        <w:t>Product type</w:t>
      </w:r>
      <w: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  <w:t>: The type or category of the product being sold, which could include classifications such as electronics, clothing, household goods, etc.</w:t>
      </w:r>
    </w:p>
    <w:p w14:paraId="0000001E" w14:textId="77777777" w:rsidR="00B048F2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</w:pPr>
      <w:r>
        <w:rPr>
          <w:rFonts w:ascii="Times New Roman" w:eastAsia="Times New Roman" w:hAnsi="Times New Roman" w:cs="Times New Roman"/>
          <w:b/>
          <w:color w:val="3C4043"/>
          <w:sz w:val="27"/>
          <w:szCs w:val="27"/>
          <w:highlight w:val="white"/>
        </w:rPr>
        <w:t>SKU</w:t>
      </w:r>
      <w: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  <w:t>: Stock Keeping Unit, a unique code assigned to each distinct product or item for inventory tracking and management.</w:t>
      </w:r>
    </w:p>
    <w:p w14:paraId="0000001F" w14:textId="77777777" w:rsidR="00B048F2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</w:pPr>
      <w:r>
        <w:rPr>
          <w:rFonts w:ascii="Times New Roman" w:eastAsia="Times New Roman" w:hAnsi="Times New Roman" w:cs="Times New Roman"/>
          <w:b/>
          <w:color w:val="3C4043"/>
          <w:sz w:val="27"/>
          <w:szCs w:val="27"/>
          <w:highlight w:val="white"/>
        </w:rPr>
        <w:t>Price</w:t>
      </w:r>
      <w: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  <w:t>: The price of the product, typically in the currency of the country where the purchase is made (e.g., USD for United States).</w:t>
      </w:r>
    </w:p>
    <w:p w14:paraId="00000020" w14:textId="77777777" w:rsidR="00B048F2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</w:pPr>
      <w:r>
        <w:rPr>
          <w:rFonts w:ascii="Times New Roman" w:eastAsia="Times New Roman" w:hAnsi="Times New Roman" w:cs="Times New Roman"/>
          <w:b/>
          <w:color w:val="3C4043"/>
          <w:sz w:val="27"/>
          <w:szCs w:val="27"/>
          <w:highlight w:val="white"/>
        </w:rPr>
        <w:t>Availability</w:t>
      </w:r>
      <w: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  <w:t>: Indicates whether the product is currently available for purchase or out of stock.</w:t>
      </w:r>
    </w:p>
    <w:p w14:paraId="00000021" w14:textId="77777777" w:rsidR="00B048F2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</w:pPr>
      <w:r>
        <w:rPr>
          <w:rFonts w:ascii="Times New Roman" w:eastAsia="Times New Roman" w:hAnsi="Times New Roman" w:cs="Times New Roman"/>
          <w:b/>
          <w:color w:val="3C4043"/>
          <w:sz w:val="27"/>
          <w:szCs w:val="27"/>
          <w:highlight w:val="white"/>
        </w:rPr>
        <w:t>Number of products sold</w:t>
      </w:r>
      <w: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  <w:t>: The quantity of the product sold in a specific period, such as daily, monthly, or yearly.</w:t>
      </w:r>
    </w:p>
    <w:p w14:paraId="00000022" w14:textId="77777777" w:rsidR="00B048F2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</w:pPr>
      <w:r>
        <w:rPr>
          <w:rFonts w:ascii="Times New Roman" w:eastAsia="Times New Roman" w:hAnsi="Times New Roman" w:cs="Times New Roman"/>
          <w:b/>
          <w:color w:val="3C4043"/>
          <w:sz w:val="27"/>
          <w:szCs w:val="27"/>
          <w:highlight w:val="white"/>
        </w:rPr>
        <w:t>Revenue generated</w:t>
      </w:r>
      <w: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  <w:t>: The total amount of revenue generated from selling the product, calculated by multiplying the price by the number of products sold.</w:t>
      </w:r>
    </w:p>
    <w:p w14:paraId="00000023" w14:textId="77777777" w:rsidR="00B048F2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</w:pPr>
      <w:r>
        <w:rPr>
          <w:rFonts w:ascii="Times New Roman" w:eastAsia="Times New Roman" w:hAnsi="Times New Roman" w:cs="Times New Roman"/>
          <w:b/>
          <w:color w:val="3C4043"/>
          <w:sz w:val="27"/>
          <w:szCs w:val="27"/>
          <w:highlight w:val="white"/>
        </w:rPr>
        <w:t>Customer demographics</w:t>
      </w:r>
      <w: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  <w:t>: Information about the customers' characteristics and attributes, such as age, gender, income level, etc.</w:t>
      </w:r>
    </w:p>
    <w:p w14:paraId="00000024" w14:textId="77777777" w:rsidR="00B048F2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</w:pPr>
      <w:r>
        <w:rPr>
          <w:rFonts w:ascii="Times New Roman" w:eastAsia="Times New Roman" w:hAnsi="Times New Roman" w:cs="Times New Roman"/>
          <w:b/>
          <w:color w:val="3C4043"/>
          <w:sz w:val="27"/>
          <w:szCs w:val="27"/>
          <w:highlight w:val="white"/>
        </w:rPr>
        <w:t>Stock levels</w:t>
      </w:r>
      <w: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  <w:t>: The quantity of the product available in inventory at a given time.</w:t>
      </w:r>
    </w:p>
    <w:p w14:paraId="00000025" w14:textId="77777777" w:rsidR="00B048F2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</w:pPr>
      <w:r>
        <w:rPr>
          <w:rFonts w:ascii="Times New Roman" w:eastAsia="Times New Roman" w:hAnsi="Times New Roman" w:cs="Times New Roman"/>
          <w:b/>
          <w:color w:val="3C4043"/>
          <w:sz w:val="27"/>
          <w:szCs w:val="27"/>
          <w:highlight w:val="white"/>
        </w:rPr>
        <w:t>Lead times</w:t>
      </w:r>
      <w: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  <w:t>: The time it takes from placing an order until the product is delivered to the customer.</w:t>
      </w:r>
    </w:p>
    <w:p w14:paraId="00000026" w14:textId="77777777" w:rsidR="00B048F2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</w:pPr>
      <w:r>
        <w:rPr>
          <w:rFonts w:ascii="Times New Roman" w:eastAsia="Times New Roman" w:hAnsi="Times New Roman" w:cs="Times New Roman"/>
          <w:b/>
          <w:color w:val="3C4043"/>
          <w:sz w:val="27"/>
          <w:szCs w:val="27"/>
          <w:highlight w:val="white"/>
        </w:rPr>
        <w:t>Order quantities</w:t>
      </w:r>
      <w: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  <w:t>: The number of units of the product ordered by customers in each transaction.</w:t>
      </w:r>
    </w:p>
    <w:p w14:paraId="00000027" w14:textId="77777777" w:rsidR="00B048F2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</w:pPr>
      <w:r>
        <w:rPr>
          <w:rFonts w:ascii="Times New Roman" w:eastAsia="Times New Roman" w:hAnsi="Times New Roman" w:cs="Times New Roman"/>
          <w:b/>
          <w:color w:val="3C4043"/>
          <w:sz w:val="27"/>
          <w:szCs w:val="27"/>
          <w:highlight w:val="white"/>
        </w:rPr>
        <w:t>Shipping times</w:t>
      </w:r>
      <w: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  <w:t>: The time it takes for the product to be shipped from the seller to the customer's location.</w:t>
      </w:r>
    </w:p>
    <w:p w14:paraId="00000028" w14:textId="77777777" w:rsidR="00B048F2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</w:pPr>
      <w:r>
        <w:rPr>
          <w:rFonts w:ascii="Times New Roman" w:eastAsia="Times New Roman" w:hAnsi="Times New Roman" w:cs="Times New Roman"/>
          <w:b/>
          <w:color w:val="3C4043"/>
          <w:sz w:val="27"/>
          <w:szCs w:val="27"/>
          <w:highlight w:val="white"/>
        </w:rPr>
        <w:t>Shipping carriers</w:t>
      </w:r>
      <w: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  <w:t>: The companies or services responsible for transporting the product from the seller to the customer.</w:t>
      </w:r>
    </w:p>
    <w:p w14:paraId="00000029" w14:textId="77777777" w:rsidR="00B048F2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</w:pPr>
      <w:r>
        <w:rPr>
          <w:rFonts w:ascii="Times New Roman" w:eastAsia="Times New Roman" w:hAnsi="Times New Roman" w:cs="Times New Roman"/>
          <w:b/>
          <w:color w:val="3C4043"/>
          <w:sz w:val="27"/>
          <w:szCs w:val="27"/>
          <w:highlight w:val="white"/>
        </w:rPr>
        <w:t>Shipping costs</w:t>
      </w:r>
      <w: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  <w:t>: The expenses associated with shipping the product to the customer, including packaging, handling, and transportation fees.</w:t>
      </w:r>
    </w:p>
    <w:p w14:paraId="0000002A" w14:textId="77777777" w:rsidR="00B048F2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</w:pPr>
      <w:r>
        <w:rPr>
          <w:rFonts w:ascii="Times New Roman" w:eastAsia="Times New Roman" w:hAnsi="Times New Roman" w:cs="Times New Roman"/>
          <w:b/>
          <w:color w:val="3C4043"/>
          <w:sz w:val="27"/>
          <w:szCs w:val="27"/>
          <w:highlight w:val="white"/>
        </w:rPr>
        <w:t>Supplier name</w:t>
      </w:r>
      <w: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  <w:t>: The name of the company or entity that supplies the product to the seller.</w:t>
      </w:r>
    </w:p>
    <w:p w14:paraId="0000002B" w14:textId="77777777" w:rsidR="00B048F2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</w:pPr>
      <w:r>
        <w:rPr>
          <w:rFonts w:ascii="Times New Roman" w:eastAsia="Times New Roman" w:hAnsi="Times New Roman" w:cs="Times New Roman"/>
          <w:b/>
          <w:color w:val="3C4043"/>
          <w:sz w:val="27"/>
          <w:szCs w:val="27"/>
          <w:highlight w:val="white"/>
        </w:rPr>
        <w:t>Location (Supplier)</w:t>
      </w:r>
      <w: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  <w:t xml:space="preserve">: The geographical location of the supplier's facilities or distribution </w:t>
      </w:r>
      <w:proofErr w:type="spellStart"/>
      <w: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  <w:t>centers</w:t>
      </w:r>
      <w:proofErr w:type="spellEnd"/>
      <w: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  <w:t>.</w:t>
      </w:r>
    </w:p>
    <w:p w14:paraId="0000002C" w14:textId="77777777" w:rsidR="00B048F2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</w:pPr>
      <w:r>
        <w:rPr>
          <w:rFonts w:ascii="Times New Roman" w:eastAsia="Times New Roman" w:hAnsi="Times New Roman" w:cs="Times New Roman"/>
          <w:b/>
          <w:color w:val="3C4043"/>
          <w:sz w:val="27"/>
          <w:szCs w:val="27"/>
          <w:highlight w:val="white"/>
        </w:rPr>
        <w:lastRenderedPageBreak/>
        <w:t>Manufacturing lead time</w:t>
      </w:r>
      <w: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  <w:t>: The time it takes to manufacture the product from the time the order is placed until it is ready for shipment.</w:t>
      </w:r>
    </w:p>
    <w:p w14:paraId="0000002D" w14:textId="77777777" w:rsidR="00B048F2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</w:pPr>
      <w:r>
        <w:rPr>
          <w:rFonts w:ascii="Times New Roman" w:eastAsia="Times New Roman" w:hAnsi="Times New Roman" w:cs="Times New Roman"/>
          <w:b/>
          <w:color w:val="3C4043"/>
          <w:sz w:val="27"/>
          <w:szCs w:val="27"/>
          <w:highlight w:val="white"/>
        </w:rPr>
        <w:t>Production volumes</w:t>
      </w:r>
      <w: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  <w:t>: The quantity of products produced by the manufacturer within a specific timeframe.</w:t>
      </w:r>
    </w:p>
    <w:p w14:paraId="0000002E" w14:textId="77777777" w:rsidR="00B048F2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</w:pPr>
      <w:r>
        <w:rPr>
          <w:rFonts w:ascii="Times New Roman" w:eastAsia="Times New Roman" w:hAnsi="Times New Roman" w:cs="Times New Roman"/>
          <w:b/>
          <w:color w:val="3C4043"/>
          <w:sz w:val="27"/>
          <w:szCs w:val="27"/>
          <w:highlight w:val="white"/>
        </w:rPr>
        <w:t>Manufacturing costs</w:t>
      </w:r>
      <w: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  <w:t xml:space="preserve">: The expenses incurred in the process of manufacturing the product, including materials, </w:t>
      </w:r>
      <w:proofErr w:type="spellStart"/>
      <w: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  <w:t>labor</w:t>
      </w:r>
      <w:proofErr w:type="spellEnd"/>
      <w: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  <w:t>, and overhead costs.</w:t>
      </w:r>
    </w:p>
    <w:p w14:paraId="0000002F" w14:textId="77777777" w:rsidR="00B048F2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</w:pPr>
      <w:r>
        <w:rPr>
          <w:rFonts w:ascii="Times New Roman" w:eastAsia="Times New Roman" w:hAnsi="Times New Roman" w:cs="Times New Roman"/>
          <w:b/>
          <w:color w:val="3C4043"/>
          <w:sz w:val="27"/>
          <w:szCs w:val="27"/>
          <w:highlight w:val="white"/>
        </w:rPr>
        <w:t>Inspection results</w:t>
      </w:r>
      <w: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  <w:t>: The outcomes of quality control inspections performed on the product during or after manufacturing.</w:t>
      </w:r>
    </w:p>
    <w:p w14:paraId="00000030" w14:textId="77777777" w:rsidR="00B048F2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</w:pPr>
      <w:r>
        <w:rPr>
          <w:rFonts w:ascii="Times New Roman" w:eastAsia="Times New Roman" w:hAnsi="Times New Roman" w:cs="Times New Roman"/>
          <w:b/>
          <w:color w:val="3C4043"/>
          <w:sz w:val="27"/>
          <w:szCs w:val="27"/>
          <w:highlight w:val="white"/>
        </w:rPr>
        <w:t>Defect rates</w:t>
      </w:r>
      <w: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  <w:t>: The percentage of defective or non-conforming products identified during quality control inspections.</w:t>
      </w:r>
    </w:p>
    <w:p w14:paraId="00000031" w14:textId="77777777" w:rsidR="00B048F2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</w:pPr>
      <w:r>
        <w:rPr>
          <w:rFonts w:ascii="Times New Roman" w:eastAsia="Times New Roman" w:hAnsi="Times New Roman" w:cs="Times New Roman"/>
          <w:b/>
          <w:color w:val="3C4043"/>
          <w:sz w:val="27"/>
          <w:szCs w:val="27"/>
          <w:highlight w:val="white"/>
        </w:rPr>
        <w:t>Transportation modes</w:t>
      </w:r>
      <w: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  <w:t>: The methods or modes of transportation used to move the product between locations, such as air, sea, road, or rail.</w:t>
      </w:r>
    </w:p>
    <w:p w14:paraId="00000032" w14:textId="77777777" w:rsidR="00B048F2" w:rsidRDefault="00000000">
      <w:pPr>
        <w:numPr>
          <w:ilvl w:val="0"/>
          <w:numId w:val="1"/>
        </w:numPr>
        <w:spacing w:after="240"/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</w:pPr>
      <w:r>
        <w:rPr>
          <w:rFonts w:ascii="Times New Roman" w:eastAsia="Times New Roman" w:hAnsi="Times New Roman" w:cs="Times New Roman"/>
          <w:b/>
          <w:color w:val="3C4043"/>
          <w:sz w:val="27"/>
          <w:szCs w:val="27"/>
          <w:highlight w:val="white"/>
        </w:rPr>
        <w:t>Routes and costs</w:t>
      </w:r>
      <w:r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  <w:t>: The specific routes taken by the product during transportation and associated costs, including fees for tolls, customs, etc.</w:t>
      </w:r>
    </w:p>
    <w:p w14:paraId="00000033" w14:textId="77777777" w:rsidR="00B048F2" w:rsidRDefault="00B048F2">
      <w:pPr>
        <w:spacing w:after="160" w:line="259" w:lineRule="auto"/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  <w:u w:val="single"/>
        </w:rPr>
      </w:pPr>
    </w:p>
    <w:p w14:paraId="00000034" w14:textId="77777777" w:rsidR="00B048F2" w:rsidRDefault="00000000">
      <w:pPr>
        <w:shd w:val="clear" w:color="auto" w:fill="FFFFFF"/>
        <w:spacing w:before="280" w:after="160" w:line="259" w:lineRule="auto"/>
        <w:jc w:val="both"/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</w:pPr>
      <w:proofErr w:type="spellStart"/>
      <w:r>
        <w:rPr>
          <w:rFonts w:ascii="Book Antiqua" w:eastAsia="Book Antiqua" w:hAnsi="Book Antiqua" w:cs="Book Antiqua"/>
          <w:color w:val="222222"/>
          <w:sz w:val="29"/>
          <w:szCs w:val="29"/>
          <w:highlight w:val="white"/>
        </w:rPr>
        <w:t>Analyze</w:t>
      </w:r>
      <w:proofErr w:type="spellEnd"/>
      <w:r>
        <w:rPr>
          <w:rFonts w:ascii="Book Antiqua" w:eastAsia="Book Antiqua" w:hAnsi="Book Antiqua" w:cs="Book Antiqua"/>
          <w:color w:val="222222"/>
          <w:sz w:val="29"/>
          <w:szCs w:val="29"/>
          <w:highlight w:val="white"/>
        </w:rPr>
        <w:t xml:space="preserve"> the data using Tableau or Power BI and write an analysis report. </w:t>
      </w:r>
      <w:r>
        <w:rPr>
          <w:rFonts w:ascii="Book Antiqua" w:eastAsia="Book Antiqua" w:hAnsi="Book Antiqua" w:cs="Book Antiqua"/>
          <w:color w:val="222222"/>
          <w:sz w:val="28"/>
          <w:szCs w:val="28"/>
        </w:rPr>
        <w:t xml:space="preserve">You can provide your inputs/solution as a PPT presentation and you can explain your project, record it, and send it with the PPT file. </w:t>
      </w:r>
    </w:p>
    <w:p w14:paraId="00000035" w14:textId="77777777" w:rsidR="00B048F2" w:rsidRDefault="00B048F2">
      <w:pPr>
        <w:spacing w:after="160" w:line="259" w:lineRule="auto"/>
        <w:rPr>
          <w:rFonts w:ascii="Times New Roman" w:eastAsia="Times New Roman" w:hAnsi="Times New Roman" w:cs="Times New Roman"/>
          <w:color w:val="3C4043"/>
          <w:sz w:val="27"/>
          <w:szCs w:val="27"/>
          <w:highlight w:val="white"/>
        </w:rPr>
      </w:pPr>
    </w:p>
    <w:p w14:paraId="00000036" w14:textId="77777777" w:rsidR="00B048F2" w:rsidRDefault="00B048F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</w:p>
    <w:sectPr w:rsidR="00B048F2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1" w:fontKey="{96A9F4D2-69D5-46AC-B635-6927A68ADF6B}"/>
    <w:embedItalic r:id="rId2" w:fontKey="{1AB91922-1566-48C9-8D1A-33DC7737C905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3" w:fontKey="{0EADBA0C-ED75-4520-B1FA-85C10B8D55D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9F49A55A-9E58-48BD-A1AC-A7028C175F5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1FC8821-0237-4CAB-85DB-FC8F5B68461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19780F"/>
    <w:multiLevelType w:val="multilevel"/>
    <w:tmpl w:val="3ED617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6873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48F2"/>
    <w:rsid w:val="0002576F"/>
    <w:rsid w:val="00745791"/>
    <w:rsid w:val="00B048F2"/>
    <w:rsid w:val="00EC6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116E6"/>
  <w15:docId w15:val="{5FEA4C6E-BC00-47C8-B690-004DAC3AE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431</Words>
  <Characters>2460</Characters>
  <Application>Microsoft Office Word</Application>
  <DocSecurity>0</DocSecurity>
  <Lines>20</Lines>
  <Paragraphs>5</Paragraphs>
  <ScaleCrop>false</ScaleCrop>
  <Company/>
  <LinksUpToDate>false</LinksUpToDate>
  <CharactersWithSpaces>2886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shanmukha sypireddy</dc:creator>
  <cp:lastModifiedBy>shanmukha sypireddy</cp:lastModifiedBy>
  <cp:revision>2</cp:revision>
  <dcterms:created xsi:type="dcterms:W3CDTF">2025-05-13T16:36:00Z</dcterms:created>
  <dcterms:modified xsi:type="dcterms:W3CDTF">2025-05-13T16:36:00Z</dcterms:modified>
</cp:coreProperties>
</file>