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A4EF" w14:textId="77777777" w:rsidR="009731B5" w:rsidRPr="008318C4" w:rsidRDefault="009731B5" w:rsidP="009A620B">
      <w:pPr>
        <w:spacing w:after="80" w:line="264" w:lineRule="auto"/>
        <w:jc w:val="both"/>
        <w:rPr>
          <w:rFonts w:eastAsia="Calibri"/>
        </w:rPr>
      </w:pPr>
      <w:r>
        <w:rPr>
          <w:rFonts w:eastAsia="Calibri"/>
        </w:rPr>
        <w:t xml:space="preserve">[1] </w:t>
      </w:r>
      <w:proofErr w:type="spellStart"/>
      <w:r>
        <w:rPr>
          <w:rFonts w:eastAsia="Calibri"/>
        </w:rPr>
        <w:t>Raissi</w:t>
      </w:r>
      <w:proofErr w:type="spellEnd"/>
      <w:r>
        <w:rPr>
          <w:rFonts w:eastAsia="Calibri"/>
        </w:rPr>
        <w:t xml:space="preserve">, M., </w:t>
      </w:r>
      <w:proofErr w:type="spellStart"/>
      <w:r>
        <w:rPr>
          <w:rFonts w:eastAsia="Calibri"/>
        </w:rPr>
        <w:t>Perdikaris</w:t>
      </w:r>
      <w:proofErr w:type="spellEnd"/>
      <w:r>
        <w:rPr>
          <w:rFonts w:eastAsia="Calibri"/>
        </w:rPr>
        <w:t>, P., Karniadakis, G. (2017). Physics-Informed Deep Learning (Part I). arXiv:1711.10561.</w:t>
      </w:r>
    </w:p>
    <w:p w14:paraId="65D444F5" w14:textId="77777777" w:rsidR="009731B5" w:rsidRDefault="009731B5" w:rsidP="009A620B">
      <w:pPr>
        <w:spacing w:after="80" w:line="264" w:lineRule="auto"/>
        <w:jc w:val="both"/>
        <w:rPr>
          <w:rFonts w:eastAsia="Calibri"/>
        </w:rPr>
      </w:pPr>
      <w:r>
        <w:rPr>
          <w:rFonts w:eastAsia="Calibri"/>
        </w:rPr>
        <w:t xml:space="preserve">[2] Pérez-Salinas, Cervera-Lierta, Gil-Fuster, Latorre (2020). Data re-uploading for a universal quantum classifier. Quantum, 4, </w:t>
      </w:r>
      <w:proofErr w:type="gramStart"/>
      <w:r>
        <w:rPr>
          <w:rFonts w:eastAsia="Calibri"/>
        </w:rPr>
        <w:t>226 .</w:t>
      </w:r>
      <w:proofErr w:type="gramEnd"/>
    </w:p>
    <w:p w14:paraId="1B664692" w14:textId="77777777" w:rsidR="009731B5" w:rsidRPr="008318C4" w:rsidRDefault="009731B5" w:rsidP="009A620B">
      <w:pPr>
        <w:spacing w:after="80" w:line="264" w:lineRule="auto"/>
        <w:jc w:val="both"/>
        <w:rPr>
          <w:rFonts w:eastAsia="Calibri"/>
        </w:rPr>
      </w:pPr>
      <w:r>
        <w:rPr>
          <w:rFonts w:eastAsia="Calibri"/>
        </w:rPr>
        <w:t xml:space="preserve">[3] Shah, </w:t>
      </w:r>
      <w:proofErr w:type="spellStart"/>
      <w:r>
        <w:rPr>
          <w:rFonts w:eastAsia="Calibri"/>
        </w:rPr>
        <w:t>Lineswala</w:t>
      </w:r>
      <w:proofErr w:type="spellEnd"/>
      <w:r>
        <w:rPr>
          <w:rFonts w:eastAsia="Calibri"/>
        </w:rPr>
        <w:t>, Chopra (2024). Benchmarking QA-PINN for Computational Fluid Dynamics. IEEE QCE 2024, vol. 01, pp. 1707–1712.</w:t>
      </w:r>
    </w:p>
    <w:p w14:paraId="3DAE012B" w14:textId="77777777" w:rsidR="009731B5" w:rsidRPr="008318C4" w:rsidRDefault="009731B5" w:rsidP="009A620B">
      <w:pPr>
        <w:spacing w:after="80" w:line="264" w:lineRule="auto"/>
        <w:jc w:val="both"/>
        <w:rPr>
          <w:rFonts w:eastAsia="Calibri"/>
        </w:rPr>
      </w:pPr>
      <w:r>
        <w:rPr>
          <w:rFonts w:eastAsia="Calibri"/>
        </w:rPr>
        <w:t>[4] Sod, G.A. (1978). A survey of several finite difference methods for systems of nonlinear hyperbolic conservation laws. Journal of Computational Physics, 27(1), 1–31.</w:t>
      </w:r>
    </w:p>
    <w:p w14:paraId="576F95F4" w14:textId="77777777" w:rsidR="009731B5" w:rsidRPr="008318C4" w:rsidRDefault="009731B5" w:rsidP="009A620B">
      <w:pPr>
        <w:spacing w:after="80" w:line="264" w:lineRule="auto"/>
        <w:jc w:val="both"/>
        <w:rPr>
          <w:rFonts w:eastAsia="Calibri"/>
        </w:rPr>
      </w:pPr>
      <w:r>
        <w:rPr>
          <w:rFonts w:eastAsia="Calibri"/>
        </w:rPr>
        <w:t xml:space="preserve">[5] McKay, M. D., Beckman, R. J., &amp; Conover, W. J. (1979). A comparison of three methods for selecting values of input variables in the analysis of output from a computer code. </w:t>
      </w:r>
      <w:proofErr w:type="spellStart"/>
      <w:r>
        <w:rPr>
          <w:rFonts w:eastAsia="Calibri"/>
        </w:rPr>
        <w:t>Technometrics</w:t>
      </w:r>
      <w:proofErr w:type="spellEnd"/>
      <w:r>
        <w:rPr>
          <w:rFonts w:eastAsia="Calibri"/>
        </w:rPr>
        <w:t>, 21(2), 239–245.</w:t>
      </w:r>
    </w:p>
    <w:p w14:paraId="7D2977DC" w14:textId="48D17FBE" w:rsidR="00813BA6" w:rsidRDefault="009A620B" w:rsidP="009A620B">
      <w:pPr>
        <w:jc w:val="both"/>
      </w:pPr>
      <w:r>
        <w:t xml:space="preserve">[6] </w:t>
      </w:r>
      <w:proofErr w:type="spellStart"/>
      <w:r w:rsidRPr="009A620B">
        <w:t>Raissi</w:t>
      </w:r>
      <w:proofErr w:type="spellEnd"/>
      <w:r w:rsidRPr="009A620B">
        <w:t xml:space="preserve">, M., </w:t>
      </w:r>
      <w:proofErr w:type="spellStart"/>
      <w:r w:rsidRPr="009A620B">
        <w:t>Perdikaris</w:t>
      </w:r>
      <w:proofErr w:type="spellEnd"/>
      <w:r w:rsidRPr="009A620B">
        <w:t>, P., Karniadakis, G.E. (2019). “Physics-informed neural networks: A deep learning framework for solving forward and inverse problems involving nonlinear partial differential equations.” Journal of Computational Physics 378, 686–707.</w:t>
      </w:r>
    </w:p>
    <w:p w14:paraId="2020AD4E" w14:textId="2309BD76" w:rsidR="001C05D7" w:rsidRDefault="001C05D7" w:rsidP="009A620B">
      <w:pPr>
        <w:jc w:val="both"/>
      </w:pPr>
      <w:r>
        <w:t xml:space="preserve">[7] </w:t>
      </w:r>
      <w:r w:rsidRPr="001C05D7">
        <w:t xml:space="preserve">Wang, S., Teng, Y., </w:t>
      </w:r>
      <w:proofErr w:type="spellStart"/>
      <w:r w:rsidRPr="001C05D7">
        <w:t>Perdikaris</w:t>
      </w:r>
      <w:proofErr w:type="spellEnd"/>
      <w:r w:rsidRPr="001C05D7">
        <w:t>, P. (2021). “Understanding and mitigating gradient flow pathologies in physics-informed neural networks.” SIAM Journal on Scientific Computing 43(5), A3055–A3081.</w:t>
      </w:r>
    </w:p>
    <w:p w14:paraId="50875E6C" w14:textId="031362B5" w:rsidR="003B56C2" w:rsidRDefault="003B56C2" w:rsidP="009A620B">
      <w:pPr>
        <w:jc w:val="both"/>
        <w:rPr>
          <w:sz w:val="19"/>
          <w:szCs w:val="19"/>
        </w:rPr>
      </w:pPr>
      <w:r>
        <w:t xml:space="preserve">[8] </w:t>
      </w:r>
      <w:proofErr w:type="spellStart"/>
      <w:r>
        <w:rPr>
          <w:sz w:val="19"/>
          <w:szCs w:val="19"/>
        </w:rPr>
        <w:t>Tancik</w:t>
      </w:r>
      <w:proofErr w:type="spellEnd"/>
      <w:r>
        <w:rPr>
          <w:sz w:val="19"/>
          <w:szCs w:val="19"/>
        </w:rPr>
        <w:t xml:space="preserve">, M., Srinivasan, P.P., Mildenhall, B., et al. (2020). “Fourier features let networks learn high frequency functions in low dimensional domains.” </w:t>
      </w:r>
      <w:proofErr w:type="spellStart"/>
      <w:r>
        <w:rPr>
          <w:i/>
          <w:iCs/>
          <w:sz w:val="19"/>
          <w:szCs w:val="19"/>
        </w:rPr>
        <w:t>NeurIPS</w:t>
      </w:r>
      <w:proofErr w:type="spellEnd"/>
      <w:r>
        <w:rPr>
          <w:i/>
          <w:iCs/>
          <w:sz w:val="19"/>
          <w:szCs w:val="19"/>
        </w:rPr>
        <w:t xml:space="preserve"> 2020</w:t>
      </w:r>
      <w:r>
        <w:rPr>
          <w:sz w:val="19"/>
          <w:szCs w:val="19"/>
        </w:rPr>
        <w:t>.</w:t>
      </w:r>
    </w:p>
    <w:p w14:paraId="0248A513" w14:textId="1AFF5DCE" w:rsidR="003B56C2" w:rsidRDefault="003B56C2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[9] </w:t>
      </w:r>
      <w:r>
        <w:rPr>
          <w:sz w:val="19"/>
          <w:szCs w:val="19"/>
        </w:rPr>
        <w:t xml:space="preserve">Wang, S., Wang, H., </w:t>
      </w:r>
      <w:proofErr w:type="spellStart"/>
      <w:r>
        <w:rPr>
          <w:sz w:val="19"/>
          <w:szCs w:val="19"/>
        </w:rPr>
        <w:t>Perdikaris</w:t>
      </w:r>
      <w:proofErr w:type="spellEnd"/>
      <w:r>
        <w:rPr>
          <w:sz w:val="19"/>
          <w:szCs w:val="19"/>
        </w:rPr>
        <w:t xml:space="preserve">, P. (2021). “On the eigenvector bias of Fourier feature networks: From regression to solving multi-scale PDEs with physics-informed neural networks.” </w:t>
      </w:r>
      <w:r>
        <w:rPr>
          <w:i/>
          <w:iCs/>
          <w:sz w:val="19"/>
          <w:szCs w:val="19"/>
        </w:rPr>
        <w:t>CMAME</w:t>
      </w:r>
      <w:r>
        <w:rPr>
          <w:sz w:val="19"/>
          <w:szCs w:val="19"/>
        </w:rPr>
        <w:t xml:space="preserve"> 384, 113938.</w:t>
      </w:r>
    </w:p>
    <w:p w14:paraId="208A2DED" w14:textId="09CEE3C6" w:rsidR="00841242" w:rsidRDefault="00841242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[10] </w:t>
      </w:r>
      <w:r>
        <w:rPr>
          <w:sz w:val="19"/>
          <w:szCs w:val="19"/>
        </w:rPr>
        <w:t xml:space="preserve">Cerezo, M., Arrasmith, A., </w:t>
      </w:r>
      <w:proofErr w:type="spellStart"/>
      <w:r>
        <w:rPr>
          <w:sz w:val="19"/>
          <w:szCs w:val="19"/>
        </w:rPr>
        <w:t>Babbush</w:t>
      </w:r>
      <w:proofErr w:type="spellEnd"/>
      <w:r>
        <w:rPr>
          <w:sz w:val="19"/>
          <w:szCs w:val="19"/>
        </w:rPr>
        <w:t xml:space="preserve">, R., et al. (2021). “Variational quantum algorithms.” </w:t>
      </w:r>
      <w:r>
        <w:rPr>
          <w:i/>
          <w:iCs/>
          <w:sz w:val="19"/>
          <w:szCs w:val="19"/>
        </w:rPr>
        <w:t>Nature Reviews Physics</w:t>
      </w:r>
      <w:r>
        <w:rPr>
          <w:sz w:val="19"/>
          <w:szCs w:val="19"/>
        </w:rPr>
        <w:t xml:space="preserve"> 3, 625–644.</w:t>
      </w:r>
    </w:p>
    <w:p w14:paraId="62200695" w14:textId="17A0BC89" w:rsidR="00AA4C0A" w:rsidRDefault="00AA4C0A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[11] </w:t>
      </w:r>
      <w:r>
        <w:rPr>
          <w:sz w:val="19"/>
          <w:szCs w:val="19"/>
        </w:rPr>
        <w:t xml:space="preserve">Abbas, A., Sutter, D., </w:t>
      </w:r>
      <w:proofErr w:type="spellStart"/>
      <w:r>
        <w:rPr>
          <w:sz w:val="19"/>
          <w:szCs w:val="19"/>
        </w:rPr>
        <w:t>Zoufal</w:t>
      </w:r>
      <w:proofErr w:type="spellEnd"/>
      <w:r>
        <w:rPr>
          <w:sz w:val="19"/>
          <w:szCs w:val="19"/>
        </w:rPr>
        <w:t xml:space="preserve">, C., Lucchi, A., </w:t>
      </w:r>
      <w:proofErr w:type="spellStart"/>
      <w:r>
        <w:rPr>
          <w:sz w:val="19"/>
          <w:szCs w:val="19"/>
        </w:rPr>
        <w:t>Figalli</w:t>
      </w:r>
      <w:proofErr w:type="spellEnd"/>
      <w:r>
        <w:rPr>
          <w:sz w:val="19"/>
          <w:szCs w:val="19"/>
        </w:rPr>
        <w:t xml:space="preserve">, A., Woerner, S. (2021). “The power of quantum neural networks.” </w:t>
      </w:r>
      <w:r>
        <w:rPr>
          <w:i/>
          <w:iCs/>
          <w:sz w:val="19"/>
          <w:szCs w:val="19"/>
        </w:rPr>
        <w:t>Nature Computational Science</w:t>
      </w:r>
      <w:r>
        <w:rPr>
          <w:sz w:val="19"/>
          <w:szCs w:val="19"/>
        </w:rPr>
        <w:t xml:space="preserve"> 1, 403–409.</w:t>
      </w:r>
    </w:p>
    <w:p w14:paraId="7150F1A6" w14:textId="1D02FC37" w:rsidR="00AA4C0A" w:rsidRDefault="00480B1B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>[</w:t>
      </w:r>
      <w:r w:rsidR="00AA4C0A">
        <w:rPr>
          <w:sz w:val="19"/>
          <w:szCs w:val="19"/>
        </w:rPr>
        <w:t xml:space="preserve">12] </w:t>
      </w:r>
      <w:r w:rsidR="00AA4C0A">
        <w:rPr>
          <w:sz w:val="19"/>
          <w:szCs w:val="19"/>
        </w:rPr>
        <w:t xml:space="preserve">Childs, A.M., Wiebe, N. (2012). “Hamiltonian simulation using linear combinations of unitary operations.” </w:t>
      </w:r>
      <w:r w:rsidR="00AA4C0A">
        <w:rPr>
          <w:i/>
          <w:iCs/>
          <w:sz w:val="19"/>
          <w:szCs w:val="19"/>
        </w:rPr>
        <w:t>Quantum Information and Computation</w:t>
      </w:r>
      <w:r w:rsidR="00AA4C0A">
        <w:rPr>
          <w:sz w:val="19"/>
          <w:szCs w:val="19"/>
        </w:rPr>
        <w:t xml:space="preserve"> 12(11–12), 901–924.</w:t>
      </w:r>
    </w:p>
    <w:p w14:paraId="561C26AF" w14:textId="07EE802E" w:rsidR="00480B1B" w:rsidRDefault="00480B1B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[13] </w:t>
      </w:r>
      <w:proofErr w:type="spellStart"/>
      <w:r>
        <w:rPr>
          <w:sz w:val="19"/>
          <w:szCs w:val="19"/>
        </w:rPr>
        <w:t>Gilyén</w:t>
      </w:r>
      <w:proofErr w:type="spellEnd"/>
      <w:r>
        <w:rPr>
          <w:sz w:val="19"/>
          <w:szCs w:val="19"/>
        </w:rPr>
        <w:t xml:space="preserve">, A., Su, Y., Low, G.H., Wiebe, N. (2019). “Quantum singular value transformation and beyond.” </w:t>
      </w:r>
      <w:r>
        <w:rPr>
          <w:i/>
          <w:iCs/>
          <w:sz w:val="19"/>
          <w:szCs w:val="19"/>
        </w:rPr>
        <w:t>STOC 2019</w:t>
      </w:r>
      <w:r>
        <w:rPr>
          <w:sz w:val="19"/>
          <w:szCs w:val="19"/>
        </w:rPr>
        <w:t>, 193–204.</w:t>
      </w:r>
    </w:p>
    <w:p w14:paraId="6B39836A" w14:textId="5D2093BA" w:rsidR="0070659F" w:rsidRDefault="0070659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[14] </w:t>
      </w:r>
      <w:r>
        <w:rPr>
          <w:sz w:val="19"/>
          <w:szCs w:val="19"/>
        </w:rPr>
        <w:t xml:space="preserve">Buhrman, H., Cleve, R., Watrous, J., de Wolf, R. (2001). “Quantum fingerprinting.” </w:t>
      </w:r>
      <w:r>
        <w:rPr>
          <w:i/>
          <w:iCs/>
          <w:sz w:val="19"/>
          <w:szCs w:val="19"/>
        </w:rPr>
        <w:t>Physical Review Letters</w:t>
      </w:r>
      <w:r>
        <w:rPr>
          <w:sz w:val="19"/>
          <w:szCs w:val="19"/>
        </w:rPr>
        <w:t xml:space="preserve"> 87, 167902.</w:t>
      </w:r>
    </w:p>
    <w:p w14:paraId="32A2691B" w14:textId="26F801FD" w:rsidR="0070659F" w:rsidRDefault="0070659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[15] </w:t>
      </w:r>
      <w:r>
        <w:rPr>
          <w:sz w:val="19"/>
          <w:szCs w:val="19"/>
        </w:rPr>
        <w:t xml:space="preserve">Cerezo, M., Poremba, A., </w:t>
      </w:r>
      <w:proofErr w:type="spellStart"/>
      <w:r>
        <w:rPr>
          <w:sz w:val="19"/>
          <w:szCs w:val="19"/>
        </w:rPr>
        <w:t>Cincio</w:t>
      </w:r>
      <w:proofErr w:type="spellEnd"/>
      <w:r>
        <w:rPr>
          <w:sz w:val="19"/>
          <w:szCs w:val="19"/>
        </w:rPr>
        <w:t xml:space="preserve">, L., Coles, P.J. (2020). “Variational quantum fidelity estimation.” </w:t>
      </w:r>
      <w:r>
        <w:rPr>
          <w:i/>
          <w:iCs/>
          <w:sz w:val="19"/>
          <w:szCs w:val="19"/>
        </w:rPr>
        <w:t>Quantum</w:t>
      </w:r>
      <w:r>
        <w:rPr>
          <w:sz w:val="19"/>
          <w:szCs w:val="19"/>
        </w:rPr>
        <w:t xml:space="preserve"> 4, 248.</w:t>
      </w:r>
    </w:p>
    <w:p w14:paraId="3C171C7B" w14:textId="7C6ACC59" w:rsidR="00DF7ECD" w:rsidRDefault="00DF7ECD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[16] </w:t>
      </w:r>
      <w:r>
        <w:rPr>
          <w:sz w:val="19"/>
          <w:szCs w:val="19"/>
        </w:rPr>
        <w:t xml:space="preserve">Nielsen, M.A., Chuang, I.L. (2010). </w:t>
      </w:r>
      <w:r>
        <w:rPr>
          <w:i/>
          <w:iCs/>
          <w:sz w:val="19"/>
          <w:szCs w:val="19"/>
        </w:rPr>
        <w:t>Quantum Computation and Quantum Information</w:t>
      </w:r>
      <w:r>
        <w:rPr>
          <w:sz w:val="19"/>
          <w:szCs w:val="19"/>
        </w:rPr>
        <w:t>, 10th Anniversary Ed. Cambridge University Press.</w:t>
      </w:r>
    </w:p>
    <w:p w14:paraId="3C68AD4C" w14:textId="37D5FA0C" w:rsidR="009C0AA8" w:rsidRDefault="009C0AA8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[17] </w:t>
      </w:r>
      <w:r>
        <w:rPr>
          <w:sz w:val="19"/>
          <w:szCs w:val="19"/>
        </w:rPr>
        <w:t>Lloyd, S., Schuld, M., Ijaz, A., Izaac, J., Killoran, N. (2020). “Quantum embeddings for machine learning.” arXiv:2001.03622.</w:t>
      </w:r>
    </w:p>
    <w:p w14:paraId="1712DECA" w14:textId="7AE58B48" w:rsidR="003F643F" w:rsidRDefault="003F643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[18] </w:t>
      </w:r>
      <w:r>
        <w:rPr>
          <w:sz w:val="19"/>
          <w:szCs w:val="19"/>
        </w:rPr>
        <w:t xml:space="preserve">Havlíček, V., </w:t>
      </w:r>
      <w:proofErr w:type="spellStart"/>
      <w:r>
        <w:rPr>
          <w:sz w:val="19"/>
          <w:szCs w:val="19"/>
        </w:rPr>
        <w:t>Córcoles</w:t>
      </w:r>
      <w:proofErr w:type="spellEnd"/>
      <w:r>
        <w:rPr>
          <w:sz w:val="19"/>
          <w:szCs w:val="19"/>
        </w:rPr>
        <w:t xml:space="preserve">, A.D., Temme, K., et al. (2019). “Supervised learning with quantum-enhanced feature spaces.” </w:t>
      </w:r>
      <w:r>
        <w:rPr>
          <w:i/>
          <w:iCs/>
          <w:sz w:val="19"/>
          <w:szCs w:val="19"/>
        </w:rPr>
        <w:t>Nature</w:t>
      </w:r>
      <w:r>
        <w:rPr>
          <w:sz w:val="19"/>
          <w:szCs w:val="19"/>
        </w:rPr>
        <w:t xml:space="preserve"> 567, 209–212.</w:t>
      </w:r>
    </w:p>
    <w:p w14:paraId="2BCEFC9B" w14:textId="1C085C96" w:rsidR="003F643F" w:rsidRDefault="003F643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[19] </w:t>
      </w:r>
      <w:r>
        <w:rPr>
          <w:sz w:val="19"/>
          <w:szCs w:val="19"/>
        </w:rPr>
        <w:t xml:space="preserve">Shepherd, D., Bremner, M.J. (2009). “Temporally unstructured quantum computation.” </w:t>
      </w:r>
      <w:r>
        <w:rPr>
          <w:i/>
          <w:iCs/>
          <w:sz w:val="19"/>
          <w:szCs w:val="19"/>
        </w:rPr>
        <w:t>Proc. R. Soc. A</w:t>
      </w:r>
      <w:r>
        <w:rPr>
          <w:sz w:val="19"/>
          <w:szCs w:val="19"/>
        </w:rPr>
        <w:t xml:space="preserve"> 465, 1413–1439.</w:t>
      </w:r>
    </w:p>
    <w:p w14:paraId="2166B611" w14:textId="0532DF8B" w:rsidR="003F643F" w:rsidRDefault="003F643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[20] </w:t>
      </w:r>
      <w:proofErr w:type="spellStart"/>
      <w:r>
        <w:rPr>
          <w:sz w:val="19"/>
          <w:szCs w:val="19"/>
        </w:rPr>
        <w:t>Möttönen</w:t>
      </w:r>
      <w:proofErr w:type="spellEnd"/>
      <w:r>
        <w:rPr>
          <w:sz w:val="19"/>
          <w:szCs w:val="19"/>
        </w:rPr>
        <w:t xml:space="preserve">, M., Vartiainen, J.J., Bergholm, V., Salomaa, M.M. (2005). “Transformation of quantum states using uniformly controlled rotations.” </w:t>
      </w:r>
      <w:r>
        <w:rPr>
          <w:i/>
          <w:iCs/>
          <w:sz w:val="19"/>
          <w:szCs w:val="19"/>
        </w:rPr>
        <w:t>Quantum Information and Computation</w:t>
      </w:r>
      <w:r>
        <w:rPr>
          <w:sz w:val="19"/>
          <w:szCs w:val="19"/>
        </w:rPr>
        <w:t xml:space="preserve"> 5(6), 467–473.</w:t>
      </w:r>
    </w:p>
    <w:p w14:paraId="579F6FE3" w14:textId="629D1C93" w:rsidR="003F643F" w:rsidRDefault="003F643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[21] </w:t>
      </w:r>
      <w:r>
        <w:rPr>
          <w:sz w:val="19"/>
          <w:szCs w:val="19"/>
        </w:rPr>
        <w:t xml:space="preserve">Pérez-Salinas, A., Cervera-Lierta, A., Gil-Fuster, E., Latorre, J.I. (2020). “Data re-uploading for a universal quantum classifier.” </w:t>
      </w:r>
      <w:r>
        <w:rPr>
          <w:i/>
          <w:iCs/>
          <w:sz w:val="19"/>
          <w:szCs w:val="19"/>
        </w:rPr>
        <w:t>Quantum</w:t>
      </w:r>
      <w:r>
        <w:rPr>
          <w:sz w:val="19"/>
          <w:szCs w:val="19"/>
        </w:rPr>
        <w:t xml:space="preserve"> 4, 226.</w:t>
      </w:r>
    </w:p>
    <w:p w14:paraId="4B72DEAF" w14:textId="64C193AC" w:rsidR="003F643F" w:rsidRDefault="003F643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[22] </w:t>
      </w:r>
      <w:r>
        <w:rPr>
          <w:sz w:val="19"/>
          <w:szCs w:val="19"/>
        </w:rPr>
        <w:t xml:space="preserve">Schuld, M., Bocharov, A., </w:t>
      </w:r>
      <w:proofErr w:type="spellStart"/>
      <w:r>
        <w:rPr>
          <w:sz w:val="19"/>
          <w:szCs w:val="19"/>
        </w:rPr>
        <w:t>Svore</w:t>
      </w:r>
      <w:proofErr w:type="spellEnd"/>
      <w:r>
        <w:rPr>
          <w:sz w:val="19"/>
          <w:szCs w:val="19"/>
        </w:rPr>
        <w:t xml:space="preserve">, K.M., Wiebe, N. (2020). “Circuit-centric quantum classifiers.” </w:t>
      </w:r>
      <w:r>
        <w:rPr>
          <w:i/>
          <w:iCs/>
          <w:sz w:val="19"/>
          <w:szCs w:val="19"/>
        </w:rPr>
        <w:t>Physical Review A</w:t>
      </w:r>
      <w:r>
        <w:rPr>
          <w:sz w:val="19"/>
          <w:szCs w:val="19"/>
        </w:rPr>
        <w:t xml:space="preserve"> 101, 032308.</w:t>
      </w:r>
    </w:p>
    <w:p w14:paraId="6EA51B7E" w14:textId="2E71B58B" w:rsidR="003F643F" w:rsidRDefault="003F643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 xml:space="preserve">[23] </w:t>
      </w:r>
      <w:r>
        <w:rPr>
          <w:sz w:val="19"/>
          <w:szCs w:val="19"/>
        </w:rPr>
        <w:t xml:space="preserve">Kandala, A., Mezzacapo, A., Temme, K., et al. (2017). “Hardware-efficient variational quantum </w:t>
      </w:r>
      <w:proofErr w:type="spellStart"/>
      <w:r>
        <w:rPr>
          <w:sz w:val="19"/>
          <w:szCs w:val="19"/>
        </w:rPr>
        <w:t>eigensolver</w:t>
      </w:r>
      <w:proofErr w:type="spellEnd"/>
      <w:r>
        <w:rPr>
          <w:sz w:val="19"/>
          <w:szCs w:val="19"/>
        </w:rPr>
        <w:t xml:space="preserve"> for small molecules and quantum magnets.” </w:t>
      </w:r>
      <w:r>
        <w:rPr>
          <w:i/>
          <w:iCs/>
          <w:sz w:val="19"/>
          <w:szCs w:val="19"/>
        </w:rPr>
        <w:t>Nature</w:t>
      </w:r>
      <w:r>
        <w:rPr>
          <w:sz w:val="19"/>
          <w:szCs w:val="19"/>
        </w:rPr>
        <w:t xml:space="preserve"> 549, 242–246.</w:t>
      </w:r>
    </w:p>
    <w:p w14:paraId="2C38B2E7" w14:textId="5D00167B" w:rsidR="003F643F" w:rsidRDefault="003F643F" w:rsidP="009A620B">
      <w:pPr>
        <w:jc w:val="both"/>
        <w:rPr>
          <w:sz w:val="19"/>
          <w:szCs w:val="19"/>
        </w:rPr>
      </w:pPr>
      <w:r>
        <w:rPr>
          <w:sz w:val="19"/>
          <w:szCs w:val="19"/>
        </w:rPr>
        <w:t>[24</w:t>
      </w:r>
      <w:proofErr w:type="gramStart"/>
      <w:r>
        <w:rPr>
          <w:sz w:val="19"/>
          <w:szCs w:val="19"/>
        </w:rPr>
        <w:t xml:space="preserve">]  </w:t>
      </w:r>
      <w:proofErr w:type="spellStart"/>
      <w:r>
        <w:rPr>
          <w:sz w:val="19"/>
          <w:szCs w:val="19"/>
        </w:rPr>
        <w:t>Barenco</w:t>
      </w:r>
      <w:proofErr w:type="spellEnd"/>
      <w:proofErr w:type="gramEnd"/>
      <w:r>
        <w:rPr>
          <w:sz w:val="19"/>
          <w:szCs w:val="19"/>
        </w:rPr>
        <w:t xml:space="preserve">, A., Bennett, C.H., Cleve, R., et al. (1995). “Elementary gates for quantum computation.” </w:t>
      </w:r>
      <w:r>
        <w:rPr>
          <w:i/>
          <w:iCs/>
          <w:sz w:val="19"/>
          <w:szCs w:val="19"/>
        </w:rPr>
        <w:t>Physical Review A</w:t>
      </w:r>
      <w:r>
        <w:rPr>
          <w:sz w:val="19"/>
          <w:szCs w:val="19"/>
        </w:rPr>
        <w:t xml:space="preserve"> 52, 3457.</w:t>
      </w:r>
    </w:p>
    <w:p w14:paraId="5E4D1883" w14:textId="7D2D24D7" w:rsidR="00C41686" w:rsidRDefault="00C41686" w:rsidP="009A620B">
      <w:pPr>
        <w:jc w:val="both"/>
      </w:pPr>
      <w:r>
        <w:rPr>
          <w:sz w:val="19"/>
          <w:szCs w:val="19"/>
        </w:rPr>
        <w:t xml:space="preserve">[25] </w:t>
      </w:r>
      <w:r>
        <w:rPr>
          <w:sz w:val="19"/>
          <w:szCs w:val="19"/>
        </w:rPr>
        <w:t>Nakaji, K., Yamamoto, N. (2021). “</w:t>
      </w:r>
      <w:proofErr w:type="spellStart"/>
      <w:r>
        <w:rPr>
          <w:sz w:val="19"/>
          <w:szCs w:val="19"/>
        </w:rPr>
        <w:t>Expressibility</w:t>
      </w:r>
      <w:proofErr w:type="spellEnd"/>
      <w:r>
        <w:rPr>
          <w:sz w:val="19"/>
          <w:szCs w:val="19"/>
        </w:rPr>
        <w:t xml:space="preserve"> of the alternating layered ansatz for quantum computation.” </w:t>
      </w:r>
      <w:r>
        <w:rPr>
          <w:i/>
          <w:iCs/>
          <w:sz w:val="19"/>
          <w:szCs w:val="19"/>
        </w:rPr>
        <w:t>Quantum</w:t>
      </w:r>
      <w:r>
        <w:rPr>
          <w:sz w:val="19"/>
          <w:szCs w:val="19"/>
        </w:rPr>
        <w:t xml:space="preserve"> 5, 434</w:t>
      </w:r>
    </w:p>
    <w:p w14:paraId="77EC7153" w14:textId="77777777" w:rsidR="001C05D7" w:rsidRPr="009A620B" w:rsidRDefault="001C05D7" w:rsidP="009A620B">
      <w:pPr>
        <w:jc w:val="both"/>
      </w:pPr>
    </w:p>
    <w:sectPr w:rsidR="001C05D7" w:rsidRPr="009A620B" w:rsidSect="009731B5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A6"/>
    <w:rsid w:val="001C05D7"/>
    <w:rsid w:val="003B56C2"/>
    <w:rsid w:val="003F643F"/>
    <w:rsid w:val="00480B1B"/>
    <w:rsid w:val="0070659F"/>
    <w:rsid w:val="00813BA6"/>
    <w:rsid w:val="00841242"/>
    <w:rsid w:val="009731B5"/>
    <w:rsid w:val="009A620B"/>
    <w:rsid w:val="009C0AA8"/>
    <w:rsid w:val="00AA4C0A"/>
    <w:rsid w:val="00BC458C"/>
    <w:rsid w:val="00C41686"/>
    <w:rsid w:val="00D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D0E1"/>
  <w15:chartTrackingRefBased/>
  <w15:docId w15:val="{BFE5945B-C31F-4650-9106-C8BE39A8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1B5"/>
    <w:pPr>
      <w:widowControl w:val="0"/>
      <w:spacing w:after="0" w:line="240" w:lineRule="auto"/>
    </w:pPr>
    <w:rPr>
      <w:rFonts w:ascii="Calibri" w:hAnsi="Calibri" w:cs="Calibri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BA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BA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BA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BA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BA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BA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BA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BA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BA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BA6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BA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BA6"/>
    <w:pPr>
      <w:widowControl/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3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BA6"/>
    <w:pPr>
      <w:widowControl/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3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BA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ZENG</dc:creator>
  <cp:keywords/>
  <dc:description/>
  <cp:lastModifiedBy>SHAN ZENG</cp:lastModifiedBy>
  <cp:revision>14</cp:revision>
  <dcterms:created xsi:type="dcterms:W3CDTF">2026-08-07T23:12:00Z</dcterms:created>
  <dcterms:modified xsi:type="dcterms:W3CDTF">2026-08-07T23:25:00Z</dcterms:modified>
</cp:coreProperties>
</file>