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Не живой, не мёртвый: спектакль между мирами</w:t>
      </w:r>
    </w:p>
    <w:p w:rsidR="00000000" w:rsidDel="00000000" w:rsidP="00000000" w:rsidRDefault="00000000" w:rsidRPr="00000000" w14:paraId="00000002">
      <w:pPr>
        <w:spacing w:after="240" w:before="24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Посещение камерного мюзикла «Живая история о смерти» в Пермском академическом Театре-Театре на показе 17 ноября в 2025 году на «Сцене-Молот» стало для меня поводом задуматься о границах между жизнью и смертью. Этот спектакль, родившийся в рамках лаборатории «Резиденция ТТ»-2021 под руководством художественного руководителя Бориса Мильграма, представляет собой эксперимент по переосмыслению жанра российского мюзикла. Режиссёр Татьяна Михайлюк, композитор Евгения Терёхина и драматург Наталья Макуни создали произведение, где смерть предстаёт не как финал, а как сплошная бюрократия, полная иронии и трагикомизма. Уже с первых минут ожидания мрачного повествования переворачиваются: спектакль смешивает юмор и философию, заставляя зрителя смеяться там, где ждёшь слёз, и размышлять о смысле жизни.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 актуальность: спектакль преследует тему жизни и смерти, это понятно по названию. Кого-то такое яркое название даже может оттолкнуть — говорить о смерти нравится не всем, для кого-то это страшное и неприятное слово. Выбор этой темы актуален и сегодня, когда в условиях глобальных катастроф (как пандемия или войны) люди сталкиваются с выбором между пассивным выживанием и активной любовью, — вечные мотивы, подобные темам в классической драматургии. Но это действительно живая история, она здесь и сейчас, она коснется каждого, и никто от неё не сможет отстраниться. Чтобы что-то в этой жизни возыметь, нужно быть человеком. Не бояться смерти, все мы смертны: надо искать то, что поселит в душе спокойствие и любовь при жизни. Нужно искать и скитаться, не позволяя унынию и одиночеству оставить тебя за бортом настоящей жизни, которой ты избегаешь из-за страха.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Литературной основой спектакля служит миф об Орфее и Эвридике — классический сюжет о любви, способной спуститься в царство мёртвых. Режиссёр Татьяна Михайлюк совместно с драматургом Натальей Макуни (автор либретто/текста/драматургической основы) интерпретирует его «по мотивам», трансформируя античную драму в современный контекст: Орфей здесь — угрюмый гравёр (Александр Гончарук), Эвридика — Вероника (​Анна Огорельцева), застрявшая в коме между мирами. Это притяжение литературы и театра обогащает постановку новыми оттенками — сохранение авторского ядра (жертва ради любви) сочетается с отталкиванием от классики: миф обрастает бюрократией (поручители за памятники), пародиями на мюзикл и гротеском. Такая вольная инсценировка делает историю актуальной, отвечая на вопрос о сценическом воплощении. «Только при сценическом исполнении, — отмечал А. Н. Островский, — драматургический вымысел автора получает вполне законченную форму и производит именно то моральное действие, достижение которого автор поставил себе целью». Здесь вымысел получает законченную форму, подчёркивая, что любовь не побеждает гибель напрямую, но наполняет смыслом </w:t>
      </w:r>
      <w:r w:rsidDel="00000000" w:rsidR="00000000" w:rsidRPr="00000000">
        <w:rPr>
          <w:sz w:val="28"/>
          <w:szCs w:val="28"/>
          <w:rtl w:val="0"/>
        </w:rPr>
        <w:t xml:space="preserve">каждый миг. В постсоветском театре, где драматургия часто существует как "Lesedrama" (по примеру "Любимовки"), этот спектакль сближает сцену с современностью, говоря о реалиях одиночества и поиска близости.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зрителя сценография достаточно пустая, минимальная — она подталкивает больше слушать и смотреть на людей. Нет ярких акцентов, всё внимание притягивает относительная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монохромность костюмов и стендов </w:t>
      </w:r>
      <w:r w:rsidDel="00000000" w:rsidR="00000000" w:rsidRPr="00000000">
        <w:rPr>
          <w:sz w:val="28"/>
          <w:szCs w:val="28"/>
          <w:rtl w:val="0"/>
        </w:rPr>
        <w:t xml:space="preserve">для «памятников», создавая лаконичный зрительный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образ спектакля в холодной серо-серебристой палитре. </w:t>
      </w:r>
      <w:r w:rsidDel="00000000" w:rsidR="00000000" w:rsidRPr="00000000">
        <w:rPr>
          <w:sz w:val="28"/>
          <w:szCs w:val="28"/>
          <w:rtl w:val="0"/>
        </w:rPr>
        <w:t xml:space="preserve">Такая минималистичность усиливает психологический аспект атмосферы — ощущение неподвижности и холода смерти, — и пространственный: </w:t>
      </w:r>
      <w:r w:rsidDel="00000000" w:rsidR="00000000" w:rsidRPr="00000000">
        <w:rPr>
          <w:sz w:val="28"/>
          <w:szCs w:val="28"/>
          <w:rtl w:val="0"/>
        </w:rPr>
        <w:t xml:space="preserve">тесное сценическое пространство подчёркивает изоляцию персонажей, словно в музее забытых душ. Режиссёр Татьяна Михайлюк использует мизансцены как ключевой выразительный инструмент, организуя сценическое пространство и движение актёров для максимальной реализации замысла — показать пограничное состояние персонажей.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Реконструкция спектакля раскрывает его как художественно целостное произведение, где сценическое действие развивается через драматический конфликт: между пассивным «терпением жизни» и активным выбором жить полно. Линия действия начинается с мизансцены в мастерской гравёра — белом мистическом пространстве с четырьмя надгробиями в витринах, напоминающими музейные экспонаты. Она строится на статике: четыре надгробия застыли на подиумах в витринах, словно экспонаты, актёры имитируют каменную неподвижность; Старушка (​Наталья Макарова), медленно мельтеша вступает на сцену через светящуюся рамку-порог, она тянет гравёра за рукав, замирает в нерешительности. Это вводят комический элемент бюрократии смерти, и зал в эти моменты тихо посмеивается над абсурдом. Далее сценическая композиция переходят в динамику: надгробия (​Ольга Пудова — Домохозяйка,  Юлия Никитина — Красотка, Владислав Чучумов — Клерк, Александр Харченко — Студент) начинают двигаться в арии «Пошло немного не по плану», их гротескные, резкие движения (повороты, жесты рук, групповые композиции в линию) создают ансамбль марионеток, вырвавшихся из оков, и здесь зал реагирует лёгким смешком на иронию невостребованности, они мечтают «перезапустить» своё существование. Сценическое пространство мастерской — это современный лимб (от лат. limbus — «рубеж»), промежуточное царство, где персонажи существуют между жизнью и смертью: Вероника в коме, гравёр «умер при жизни», памятники жалуются на забвение. Как в средневековой католической традиции лимб — место для душ, не попавших ни в рай, ни в ад, здесь нет мучений, но и нет полноты бытия, только ожидание и канцелярский абсурд. Конфликт нарастает с появлением Вероники, попавшей в ДТП и застрявшей в лимбе: гравёр расследует её судьбу, звоня в полицию и морг, но натыкается на хоровые отказы («Звоните с трёх до пяти»). Разрешение трагикомическое: гравёр жертвует собой, чтобы спасти Веронику, — двери открываются в поток света, оставляя открытым вопрос о финале. Реакция зала (зрители издают смешки, видя нагоняи старушки; печально затихает в арии «Ради чего?») подчёркивает эмоциональную память: спектакль «подключает» зрителя к сопереживанию, вызывая мысли о собственной жизни, о судьбе людей. Кульминационные сцены фокусируются на паре гравёра и девушки: это пластическое решение (хореограф Ксения Малинина). В финале, когда двери открываются в поток света, актёры уходят в глубину сцены, оставляя открытое разрешение конфликта — жертва ради любви. После каждого осторожного шага Вероники к пятачку зала затихала в тишине, ощущая напряжение и хрупкость момента. Такое визуальное представление не только организует пространство, но и визуализируют сверхзадачу спектакля, превращая тему смерти в зеркало для размышлений о собственной жизни.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Гравёр не просто стоит и поёт — он живёт сверхзадачей: вернуть смысл своей собственной смерти-при-жизни через спасение Вероники. Он рывком хватает телефон, настойчиво набирает номера, стучит кулаком по столу, когда слышит очередной отказ, — эти физические действия рождают правду переживания. Зритель видит, как его тело, сначала скованное усталостью и сутулостью, постепенно распрямляется: плечи поднимаются, взгляд загорается, руки тянутся вперёд, словно он действительно пробивается сквозь невидимую стену между мирами. Вероника отвечает ему зеркально: она не пассивно лежит в коме, а борется — рвётся вперёд, цепляется за воздух пальцами, замирает в полушаге, боясь переступить порог. Каждый её трепетный рывок и внезапная остановка — это «я в предлагаемых обстоятельствах»: она живёт страхом потери и надеждой на спасение здесь и сейчас. Зал в эти мгновения затаивает дыхание, потому что актёры не имитируют чувства — они их переживают органично, через последовательность конкретных, правдивых движений. Чтобы понять эмоцию, достаточно обратить внимание на интенсивность действий.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Сценография выступает как самостоятельный выразительный элемент, создавая зрительный образ спектакля в сценическом времени и пространстве: минималистичные костюмы надгробий застыли в порыве «невидимого ветра», символизируя вечную неподвижность смерти как форму сохранения жизни. Световая партитура (Евгений Козин) усиливает атмосферу — резкие акценты то заливают мистическим сиянием, то оставляют тени, влияя на темп и ритм. Музыка как драматургический фактор течёт непрерывно, без номерной структуры: саунд-дизайн (электронные звуки от перезаписи инструментов) гармонирует с действием в лирических ариях, но контрастирует в пародийных номерах, создавая единство через лейтмотивы одиночества и надежды. Актёрский ансамбль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работает органично сюжету: </w:t>
      </w:r>
      <w:r w:rsidDel="00000000" w:rsidR="00000000" w:rsidRPr="00000000">
        <w:rPr>
          <w:sz w:val="28"/>
          <w:szCs w:val="28"/>
          <w:rtl w:val="0"/>
        </w:rPr>
        <w:t xml:space="preserve">гравёр волочит ноги, опускает плечи, рывком тянется к Веронике, передавая внутренний конфликт. Девушка мечется, замирает, осторожно касается «запретной» территории — её движения рождают подлинное переживание «здесь и сейчас».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Однако техническая сторона звука вызывает вопросы: в эмоциональных кульминациях белый шум и смешение частот иногда маскируют ключевые строки арий — почему в камерном формате не удалось добиться идеальной чёткости? Это уязвимо для контакта со зрителем, особенно когда голоса актёров такие проникновенные и чистые. Причём это не первый показ спектакля.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 сценических деталей особенно заметно было, как гравёр часто находился на пятачке сцены, огороженном светящимися бортиками. Это было почти запретное место: первоначальной гостье туда заходить было нельзя, на неё шикали помощницы гравёра, а сами они, перед тем как ступить в это чистое пространство, активно вытирали ноги об пол. Вероника внутренне метается, проходя вокруг этих барьеров, аккуратно и неуверенно ступая. Самый осторожный шаг (но важный в контексте спектакля) она делает к гравёру, вытягивая ногу и с боязнью прикасаясь к его чистой территории. Например, в одной зафиксированной мизансцене гравёр замирает в центре, опустив голову и сжав кулаки — этот жест подчёркивает его внутренний страх перед близостью, а тишина, прерываемая только эхом шагов Вероники, усиливает атмосферу изоляции и делает реконструкцию достоверной интерпретацией душевных переживаний. Это соответствует принципу «от действия к чувству» — Станиславский подчёркивал, что достоверность физического действия неизбежно вызывает правду переживания. 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Памятники и Старушка же воплощают принцип «нет маленьких ролей»: каждый из них несёт свою сверхзадачу и живёт ею полно. Домохозяйка не просто жалуется — она гордо вскидывает голову, поправляет воображаемое платье, топает ногой в ритме арии, требуя внимания, которого не получила при жизни. Красотка кокетливо крутит бёдрами, театрально вздыхает, разводит руками — её движения полны обиды и жажды признания. Клерк нервно перебирает пальцами воздух, словно листает невидимые бумаги, а Студент резко взмахивает руками, пытаясь «перезапустить» всё заново. Старушка настойчиво тянет гравёра за рукав, топает, приседает, встаёт — её энергия бьёт ключом, несмотря на возраст и одиночество.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В</w:t>
      </w:r>
      <w:r w:rsidDel="00000000" w:rsidR="00000000" w:rsidRPr="00000000">
        <w:rPr>
          <w:sz w:val="28"/>
          <w:szCs w:val="28"/>
          <w:rtl w:val="0"/>
        </w:rPr>
        <w:t xml:space="preserve">се эти физические действия накладываются друг на друга в мощный ансамбль: актёры слушают друг друга, подхватывают ритм, реагируют взглядом и паузой, создавая общее сквозное действие — напомнить зрителю, что даже в лимбе смерти человек может и должен бороться за полноту жизни. Зрители в зале то посмеиваются над гротеском, то затихают, чувствуя, как чужая боль и надежда становятся их собственными.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Спектакль стал искренним помощником зрителю в диалоге о жизни. Особенно сильно зацепил сюжет — современная интерпретация древнего мифа об Орфее и Эвридике. В нём проступает вечное: люди испокон веков спускаются в царство мёртвых ради любви, жертвуют собой ради другого, ищут смысл в безнадёжности. Сам спектакль оставил светлое, тёплое послевкусие. Актёры настолько органично проживали свои конфликты, что зритель невольно верил: вот сейчас гравёр действительно умрёт, а Вероника действительно воскреснет. Их физическая правда, их дыхание, их боль и надежда заставляли забыть о сцене и почувствовать, что воскрешение и мертвенное уныние здесь — не метафора, а реальность, которую можно пережить вместе с ними.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firstLine="72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Единственное, что оставляет лёгкую тень сомнения, — финал. Он намеренно (или случайно) размыт: двери открываются в поток света, и зритель остаётся без ответа. Любовь всё-таки победила бюрократию смерти? Вероника выжила в реальном мире, или это всего лишь красивая иллюзия? Экспериментальный характер постановки позволяет читать финал по-разному: можно увидеть трагедию (оба погибли), можно — торжество, когда любовь оказалась сильнее любой смерти. Возможно, именно в этой открытости и кроется главная сила спектакля — он не навязывает вывод, а оставляет его зрителю, доверяя его собственному переживанию.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tabs>
        <w:tab w:val="right" w:leader="none" w:pos="9020"/>
      </w:tabs>
      <w:rPr>
        <w:rFonts w:ascii="Helvetica Neue" w:cs="Helvetica Neue" w:eastAsia="Helvetica Neue" w:hAnsi="Helvetica Neue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tabs>
        <w:tab w:val="right" w:leader="none" w:pos="9020"/>
      </w:tabs>
      <w:rPr>
        <w:rFonts w:ascii="Helvetica Neue" w:cs="Helvetica Neue" w:eastAsia="Helvetica Neue" w:hAnsi="Helvetica Neue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tabs>
        <w:tab w:val="right" w:leader="none" w:pos="9020"/>
      </w:tabs>
      <w:rPr>
        <w:rFonts w:ascii="Helvetica Neue" w:cs="Helvetica Neue" w:eastAsia="Helvetica Neue" w:hAnsi="Helvetica Neue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tabs>
        <w:tab w:val="right" w:leader="none" w:pos="9020"/>
      </w:tabs>
      <w:rPr>
        <w:rFonts w:ascii="Helvetica Neue" w:cs="Helvetica Neue" w:eastAsia="Helvetica Neue" w:hAnsi="Helvetica Neue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KoiUPyWWMC1b7ZlBuUNx70rViw==">CgMxLjA4AHIhMXVydWJaUnR3U2tUTTZDbU1JY19PV29VN2thT096OEFQ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