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DCFB0" w14:textId="648F02C3" w:rsidR="002D7126" w:rsidRPr="00852508" w:rsidRDefault="002D7126" w:rsidP="001B4B46">
      <w:pPr>
        <w:pStyle w:val="TOCHeading"/>
        <w:tabs>
          <w:tab w:val="left" w:pos="532"/>
        </w:tabs>
        <w:spacing w:line="480" w:lineRule="auto"/>
        <w:outlineLvl w:val="0"/>
      </w:pPr>
      <w:bookmarkStart w:id="0" w:name="_Toc113123177"/>
      <w:r w:rsidRPr="00852508">
        <w:t>Chapter 1 –</w:t>
      </w:r>
      <w:r>
        <w:t xml:space="preserve"> Abstract</w:t>
      </w:r>
      <w:r w:rsidRPr="00852508">
        <w:t xml:space="preserve">, Acknowledgements, Project Background, </w:t>
      </w:r>
      <w:bookmarkEnd w:id="0"/>
      <w:r w:rsidR="00164AD6">
        <w:t>Table of Contents</w:t>
      </w:r>
    </w:p>
    <w:p w14:paraId="4DA9D2DB" w14:textId="77777777" w:rsidR="002D7126" w:rsidRPr="00F95176" w:rsidRDefault="002D7126" w:rsidP="001B4B46">
      <w:pPr>
        <w:pStyle w:val="Header"/>
        <w:spacing w:line="480" w:lineRule="auto"/>
        <w:outlineLvl w:val="1"/>
        <w:rPr>
          <w:b w:val="0"/>
        </w:rPr>
      </w:pPr>
      <w:bookmarkStart w:id="1" w:name="_Toc112679840"/>
      <w:bookmarkStart w:id="2" w:name="_Toc113123178"/>
      <w:r w:rsidRPr="00F95176">
        <w:t>Abstract</w:t>
      </w:r>
      <w:bookmarkEnd w:id="1"/>
      <w:bookmarkEnd w:id="2"/>
    </w:p>
    <w:p w14:paraId="4CFEBE80" w14:textId="1F1BBACC" w:rsidR="002D7126" w:rsidRPr="00F95176" w:rsidRDefault="00164AD6" w:rsidP="001B4B46">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002D7126" w:rsidRPr="00F95176">
        <w:rPr>
          <w:rFonts w:asciiTheme="majorHAnsi" w:hAnsiTheme="majorHAnsi" w:cstheme="majorHAnsi"/>
          <w:sz w:val="22"/>
          <w:szCs w:val="22"/>
        </w:rPr>
        <w:t>.</w:t>
      </w:r>
    </w:p>
    <w:p w14:paraId="63DF033F" w14:textId="77777777" w:rsidR="002D7126" w:rsidRPr="00F95176" w:rsidRDefault="002D7126" w:rsidP="001B4B46">
      <w:pPr>
        <w:pStyle w:val="Header"/>
        <w:spacing w:line="480" w:lineRule="auto"/>
        <w:outlineLvl w:val="1"/>
        <w:rPr>
          <w:b w:val="0"/>
        </w:rPr>
      </w:pPr>
      <w:bookmarkStart w:id="3" w:name="_Toc113123179"/>
      <w:r w:rsidRPr="00F95176">
        <w:t>Acknowledgements</w:t>
      </w:r>
      <w:bookmarkEnd w:id="3"/>
    </w:p>
    <w:p w14:paraId="4AC25816" w14:textId="3ACE8045" w:rsidR="002D7126" w:rsidRPr="00F95176" w:rsidRDefault="00164AD6" w:rsidP="001B4B46">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002D7126" w:rsidRPr="00F95176">
        <w:rPr>
          <w:rFonts w:asciiTheme="majorHAnsi" w:hAnsiTheme="majorHAnsi" w:cstheme="majorHAnsi"/>
          <w:sz w:val="22"/>
          <w:szCs w:val="22"/>
        </w:rPr>
        <w:t>.</w:t>
      </w:r>
    </w:p>
    <w:p w14:paraId="1CBA124B" w14:textId="6D507DA2" w:rsidR="002D7126" w:rsidRDefault="002D7126" w:rsidP="001B4B46">
      <w:pPr>
        <w:pStyle w:val="Header"/>
        <w:spacing w:line="480" w:lineRule="auto"/>
        <w:outlineLvl w:val="1"/>
      </w:pPr>
      <w:bookmarkStart w:id="4" w:name="_Toc113123180"/>
      <w:r>
        <w:t>Background</w:t>
      </w:r>
      <w:r w:rsidRPr="00F95176">
        <w:t xml:space="preserve"> of delta smelt</w:t>
      </w:r>
      <w:bookmarkEnd w:id="4"/>
    </w:p>
    <w:p w14:paraId="16A5CDC5" w14:textId="05D9F4E3" w:rsidR="002D7126" w:rsidRPr="00D47900" w:rsidRDefault="00164AD6" w:rsidP="001B4B46">
      <w:pPr>
        <w:spacing w:line="480" w:lineRule="auto"/>
        <w:rPr>
          <w:rFonts w:asciiTheme="majorHAnsi" w:hAnsiTheme="majorHAnsi" w:cstheme="majorHAnsi"/>
          <w:sz w:val="22"/>
          <w:szCs w:val="22"/>
          <w:lang w:val="en"/>
        </w:rPr>
      </w:pPr>
      <w:proofErr w:type="spellStart"/>
      <w:r>
        <w:rPr>
          <w:rFonts w:asciiTheme="majorHAnsi" w:hAnsiTheme="majorHAnsi" w:cstheme="majorHAnsi"/>
          <w:sz w:val="22"/>
          <w:szCs w:val="22"/>
          <w:lang w:val="en"/>
        </w:rPr>
        <w:t>tktktk</w:t>
      </w:r>
      <w:proofErr w:type="spellEnd"/>
      <w:r w:rsidR="002D7126" w:rsidRPr="00F95176">
        <w:rPr>
          <w:rFonts w:asciiTheme="majorHAnsi" w:hAnsiTheme="majorHAnsi" w:cstheme="majorHAnsi"/>
          <w:sz w:val="22"/>
          <w:szCs w:val="22"/>
          <w:lang w:val="en"/>
        </w:rPr>
        <w:t xml:space="preserve">. </w:t>
      </w:r>
    </w:p>
    <w:sdt>
      <w:sdtPr>
        <w:id w:val="1664347267"/>
        <w:docPartObj>
          <w:docPartGallery w:val="Table of Contents"/>
          <w:docPartUnique/>
        </w:docPartObj>
      </w:sdtPr>
      <w:sdtEndPr>
        <w:rPr>
          <w:rFonts w:asciiTheme="minorHAnsi" w:hAnsiTheme="minorHAnsi"/>
          <w:bCs/>
          <w:noProof/>
          <w:sz w:val="20"/>
        </w:rPr>
      </w:sdtEndPr>
      <w:sdtContent>
        <w:p w14:paraId="42B4187C" w14:textId="2F165F1D" w:rsidR="00B329D6" w:rsidRPr="00164AD6" w:rsidRDefault="00164AD6" w:rsidP="001B4B46">
          <w:pPr>
            <w:pStyle w:val="Header"/>
            <w:spacing w:line="480" w:lineRule="auto"/>
            <w:outlineLvl w:val="1"/>
            <w:rPr>
              <w:b w:val="0"/>
            </w:rPr>
          </w:pPr>
          <w:r>
            <w:t>Table of Contents</w:t>
          </w:r>
        </w:p>
        <w:p w14:paraId="4DC57AAB" w14:textId="640536CF" w:rsidR="002D7126" w:rsidRDefault="00B329D6" w:rsidP="001B4B46">
          <w:pPr>
            <w:pStyle w:val="TOC1"/>
            <w:tabs>
              <w:tab w:val="right" w:leader="dot" w:pos="9350"/>
            </w:tabs>
            <w:spacing w:line="480" w:lineRule="auto"/>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3123177" w:history="1">
            <w:r w:rsidR="002D7126" w:rsidRPr="00AC55AA">
              <w:rPr>
                <w:rStyle w:val="Hyperlink"/>
                <w:noProof/>
              </w:rPr>
              <w:t>Chap</w:t>
            </w:r>
            <w:r w:rsidR="002D7126" w:rsidRPr="00AC55AA">
              <w:rPr>
                <w:rStyle w:val="Hyperlink"/>
                <w:noProof/>
              </w:rPr>
              <w:t>t</w:t>
            </w:r>
            <w:r w:rsidR="002D7126" w:rsidRPr="00AC55AA">
              <w:rPr>
                <w:rStyle w:val="Hyperlink"/>
                <w:noProof/>
              </w:rPr>
              <w:t>er 1 – Abstract, Acknowledgements, Project Background, Outline</w:t>
            </w:r>
            <w:r w:rsidR="002D7126">
              <w:rPr>
                <w:noProof/>
                <w:webHidden/>
              </w:rPr>
              <w:tab/>
            </w:r>
            <w:r w:rsidR="002D7126">
              <w:rPr>
                <w:noProof/>
                <w:webHidden/>
              </w:rPr>
              <w:fldChar w:fldCharType="begin"/>
            </w:r>
            <w:r w:rsidR="002D7126">
              <w:rPr>
                <w:noProof/>
                <w:webHidden/>
              </w:rPr>
              <w:instrText xml:space="preserve"> PAGEREF _Toc113123177 \h </w:instrText>
            </w:r>
            <w:r w:rsidR="002D7126">
              <w:rPr>
                <w:noProof/>
                <w:webHidden/>
              </w:rPr>
            </w:r>
            <w:r w:rsidR="002D7126">
              <w:rPr>
                <w:noProof/>
                <w:webHidden/>
              </w:rPr>
              <w:fldChar w:fldCharType="separate"/>
            </w:r>
            <w:r w:rsidR="002D7126">
              <w:rPr>
                <w:noProof/>
                <w:webHidden/>
              </w:rPr>
              <w:t>1</w:t>
            </w:r>
            <w:r w:rsidR="002D7126">
              <w:rPr>
                <w:noProof/>
                <w:webHidden/>
              </w:rPr>
              <w:fldChar w:fldCharType="end"/>
            </w:r>
          </w:hyperlink>
        </w:p>
        <w:p w14:paraId="2BFFDA59" w14:textId="7F5182C8" w:rsidR="002D7126" w:rsidRDefault="002D7126" w:rsidP="001B4B46">
          <w:pPr>
            <w:pStyle w:val="TOC2"/>
            <w:tabs>
              <w:tab w:val="right" w:leader="dot" w:pos="9350"/>
            </w:tabs>
            <w:spacing w:line="480" w:lineRule="auto"/>
            <w:rPr>
              <w:rFonts w:cstheme="minorBidi"/>
              <w:b w:val="0"/>
              <w:bCs w:val="0"/>
              <w:noProof/>
              <w:sz w:val="24"/>
              <w:szCs w:val="24"/>
            </w:rPr>
          </w:pPr>
          <w:hyperlink w:anchor="_Toc113123178" w:history="1">
            <w:r w:rsidRPr="00AC55AA">
              <w:rPr>
                <w:rStyle w:val="Hyperlink"/>
                <w:noProof/>
              </w:rPr>
              <w:t>Abstract</w:t>
            </w:r>
            <w:r>
              <w:rPr>
                <w:noProof/>
                <w:webHidden/>
              </w:rPr>
              <w:tab/>
            </w:r>
            <w:r>
              <w:rPr>
                <w:noProof/>
                <w:webHidden/>
              </w:rPr>
              <w:fldChar w:fldCharType="begin"/>
            </w:r>
            <w:r>
              <w:rPr>
                <w:noProof/>
                <w:webHidden/>
              </w:rPr>
              <w:instrText xml:space="preserve"> PAGEREF _Toc113123178 \h </w:instrText>
            </w:r>
            <w:r>
              <w:rPr>
                <w:noProof/>
                <w:webHidden/>
              </w:rPr>
            </w:r>
            <w:r>
              <w:rPr>
                <w:noProof/>
                <w:webHidden/>
              </w:rPr>
              <w:fldChar w:fldCharType="separate"/>
            </w:r>
            <w:r>
              <w:rPr>
                <w:noProof/>
                <w:webHidden/>
              </w:rPr>
              <w:t>1</w:t>
            </w:r>
            <w:r>
              <w:rPr>
                <w:noProof/>
                <w:webHidden/>
              </w:rPr>
              <w:fldChar w:fldCharType="end"/>
            </w:r>
          </w:hyperlink>
        </w:p>
        <w:p w14:paraId="11685536" w14:textId="6110D5ED" w:rsidR="002D7126" w:rsidRDefault="002D7126" w:rsidP="001B4B46">
          <w:pPr>
            <w:pStyle w:val="TOC2"/>
            <w:tabs>
              <w:tab w:val="right" w:leader="dot" w:pos="9350"/>
            </w:tabs>
            <w:spacing w:line="480" w:lineRule="auto"/>
            <w:rPr>
              <w:rFonts w:cstheme="minorBidi"/>
              <w:b w:val="0"/>
              <w:bCs w:val="0"/>
              <w:noProof/>
              <w:sz w:val="24"/>
              <w:szCs w:val="24"/>
            </w:rPr>
          </w:pPr>
          <w:hyperlink w:anchor="_Toc113123179" w:history="1">
            <w:r w:rsidRPr="00AC55AA">
              <w:rPr>
                <w:rStyle w:val="Hyperlink"/>
                <w:noProof/>
              </w:rPr>
              <w:t>Acknowledgements</w:t>
            </w:r>
            <w:r>
              <w:rPr>
                <w:noProof/>
                <w:webHidden/>
              </w:rPr>
              <w:tab/>
            </w:r>
            <w:r>
              <w:rPr>
                <w:noProof/>
                <w:webHidden/>
              </w:rPr>
              <w:fldChar w:fldCharType="begin"/>
            </w:r>
            <w:r>
              <w:rPr>
                <w:noProof/>
                <w:webHidden/>
              </w:rPr>
              <w:instrText xml:space="preserve"> PAGEREF _Toc113123179 \h </w:instrText>
            </w:r>
            <w:r>
              <w:rPr>
                <w:noProof/>
                <w:webHidden/>
              </w:rPr>
            </w:r>
            <w:r>
              <w:rPr>
                <w:noProof/>
                <w:webHidden/>
              </w:rPr>
              <w:fldChar w:fldCharType="separate"/>
            </w:r>
            <w:r>
              <w:rPr>
                <w:noProof/>
                <w:webHidden/>
              </w:rPr>
              <w:t>1</w:t>
            </w:r>
            <w:r>
              <w:rPr>
                <w:noProof/>
                <w:webHidden/>
              </w:rPr>
              <w:fldChar w:fldCharType="end"/>
            </w:r>
          </w:hyperlink>
        </w:p>
        <w:p w14:paraId="6A99BA07" w14:textId="3C36EDE6" w:rsidR="002D7126" w:rsidRDefault="002D7126" w:rsidP="001B4B46">
          <w:pPr>
            <w:pStyle w:val="TOC2"/>
            <w:tabs>
              <w:tab w:val="right" w:leader="dot" w:pos="9350"/>
            </w:tabs>
            <w:spacing w:line="480" w:lineRule="auto"/>
            <w:rPr>
              <w:rFonts w:cstheme="minorBidi"/>
              <w:b w:val="0"/>
              <w:bCs w:val="0"/>
              <w:noProof/>
              <w:sz w:val="24"/>
              <w:szCs w:val="24"/>
            </w:rPr>
          </w:pPr>
          <w:hyperlink w:anchor="_Toc113123180" w:history="1">
            <w:r w:rsidRPr="00AC55AA">
              <w:rPr>
                <w:rStyle w:val="Hyperlink"/>
                <w:noProof/>
              </w:rPr>
              <w:t>Background of delta smelt</w:t>
            </w:r>
            <w:r>
              <w:rPr>
                <w:noProof/>
                <w:webHidden/>
              </w:rPr>
              <w:tab/>
            </w:r>
            <w:r>
              <w:rPr>
                <w:noProof/>
                <w:webHidden/>
              </w:rPr>
              <w:fldChar w:fldCharType="begin"/>
            </w:r>
            <w:r>
              <w:rPr>
                <w:noProof/>
                <w:webHidden/>
              </w:rPr>
              <w:instrText xml:space="preserve"> PAGEREF _Toc113123180 \h </w:instrText>
            </w:r>
            <w:r>
              <w:rPr>
                <w:noProof/>
                <w:webHidden/>
              </w:rPr>
            </w:r>
            <w:r>
              <w:rPr>
                <w:noProof/>
                <w:webHidden/>
              </w:rPr>
              <w:fldChar w:fldCharType="separate"/>
            </w:r>
            <w:r>
              <w:rPr>
                <w:noProof/>
                <w:webHidden/>
              </w:rPr>
              <w:t>2</w:t>
            </w:r>
            <w:r>
              <w:rPr>
                <w:noProof/>
                <w:webHidden/>
              </w:rPr>
              <w:fldChar w:fldCharType="end"/>
            </w:r>
          </w:hyperlink>
        </w:p>
        <w:p w14:paraId="26828E56" w14:textId="45B84012" w:rsidR="002D7126" w:rsidRDefault="002D7126" w:rsidP="001B4B46">
          <w:pPr>
            <w:pStyle w:val="TOC2"/>
            <w:tabs>
              <w:tab w:val="right" w:leader="dot" w:pos="9350"/>
            </w:tabs>
            <w:spacing w:line="480" w:lineRule="auto"/>
            <w:rPr>
              <w:rFonts w:cstheme="minorBidi"/>
              <w:b w:val="0"/>
              <w:bCs w:val="0"/>
              <w:noProof/>
              <w:sz w:val="24"/>
              <w:szCs w:val="24"/>
            </w:rPr>
          </w:pPr>
          <w:hyperlink w:anchor="_Toc113123181" w:history="1">
            <w:r w:rsidRPr="00AC55AA">
              <w:rPr>
                <w:rStyle w:val="Hyperlink"/>
                <w:noProof/>
              </w:rPr>
              <w:t>Table of Contents</w:t>
            </w:r>
            <w:r>
              <w:rPr>
                <w:noProof/>
                <w:webHidden/>
              </w:rPr>
              <w:tab/>
            </w:r>
            <w:r>
              <w:rPr>
                <w:noProof/>
                <w:webHidden/>
              </w:rPr>
              <w:fldChar w:fldCharType="begin"/>
            </w:r>
            <w:r>
              <w:rPr>
                <w:noProof/>
                <w:webHidden/>
              </w:rPr>
              <w:instrText xml:space="preserve"> PAGEREF _Toc113123181 \h </w:instrText>
            </w:r>
            <w:r>
              <w:rPr>
                <w:noProof/>
                <w:webHidden/>
              </w:rPr>
            </w:r>
            <w:r>
              <w:rPr>
                <w:noProof/>
                <w:webHidden/>
              </w:rPr>
              <w:fldChar w:fldCharType="separate"/>
            </w:r>
            <w:r>
              <w:rPr>
                <w:noProof/>
                <w:webHidden/>
              </w:rPr>
              <w:t>3</w:t>
            </w:r>
            <w:r>
              <w:rPr>
                <w:noProof/>
                <w:webHidden/>
              </w:rPr>
              <w:fldChar w:fldCharType="end"/>
            </w:r>
          </w:hyperlink>
        </w:p>
        <w:p w14:paraId="799B5361" w14:textId="1670E35F" w:rsidR="002D7126" w:rsidRDefault="002D7126" w:rsidP="001B4B46">
          <w:pPr>
            <w:pStyle w:val="TOC1"/>
            <w:tabs>
              <w:tab w:val="right" w:leader="dot" w:pos="9350"/>
            </w:tabs>
            <w:spacing w:line="480" w:lineRule="auto"/>
            <w:rPr>
              <w:rFonts w:cstheme="minorBidi"/>
              <w:b w:val="0"/>
              <w:bCs w:val="0"/>
              <w:i w:val="0"/>
              <w:iCs w:val="0"/>
              <w:noProof/>
            </w:rPr>
          </w:pPr>
          <w:hyperlink w:anchor="_Toc113123182" w:history="1">
            <w:r w:rsidRPr="00AC55AA">
              <w:rPr>
                <w:rStyle w:val="Hyperlink"/>
                <w:noProof/>
              </w:rPr>
              <w:t>Chapter 2 – Genome assembly of Hypomesus transpacificus (delta smelt)</w:t>
            </w:r>
            <w:r>
              <w:rPr>
                <w:noProof/>
                <w:webHidden/>
              </w:rPr>
              <w:tab/>
            </w:r>
            <w:r>
              <w:rPr>
                <w:noProof/>
                <w:webHidden/>
              </w:rPr>
              <w:fldChar w:fldCharType="begin"/>
            </w:r>
            <w:r>
              <w:rPr>
                <w:noProof/>
                <w:webHidden/>
              </w:rPr>
              <w:instrText xml:space="preserve"> PAGEREF _Toc113123182 \h </w:instrText>
            </w:r>
            <w:r>
              <w:rPr>
                <w:noProof/>
                <w:webHidden/>
              </w:rPr>
            </w:r>
            <w:r>
              <w:rPr>
                <w:noProof/>
                <w:webHidden/>
              </w:rPr>
              <w:fldChar w:fldCharType="separate"/>
            </w:r>
            <w:r>
              <w:rPr>
                <w:noProof/>
                <w:webHidden/>
              </w:rPr>
              <w:t>4</w:t>
            </w:r>
            <w:r>
              <w:rPr>
                <w:noProof/>
                <w:webHidden/>
              </w:rPr>
              <w:fldChar w:fldCharType="end"/>
            </w:r>
          </w:hyperlink>
        </w:p>
        <w:p w14:paraId="56DA9DC8" w14:textId="529CD201" w:rsidR="002D7126" w:rsidRDefault="002D7126" w:rsidP="001B4B46">
          <w:pPr>
            <w:pStyle w:val="TOC2"/>
            <w:tabs>
              <w:tab w:val="right" w:leader="dot" w:pos="9350"/>
            </w:tabs>
            <w:spacing w:line="480" w:lineRule="auto"/>
            <w:rPr>
              <w:rFonts w:cstheme="minorBidi"/>
              <w:b w:val="0"/>
              <w:bCs w:val="0"/>
              <w:noProof/>
              <w:sz w:val="24"/>
              <w:szCs w:val="24"/>
            </w:rPr>
          </w:pPr>
          <w:hyperlink w:anchor="_Toc113123183" w:history="1">
            <w:r w:rsidRPr="00AC55AA">
              <w:rPr>
                <w:rStyle w:val="Hyperlink"/>
                <w:noProof/>
              </w:rPr>
              <w:t>Introduction</w:t>
            </w:r>
            <w:r>
              <w:rPr>
                <w:noProof/>
                <w:webHidden/>
              </w:rPr>
              <w:tab/>
            </w:r>
            <w:r>
              <w:rPr>
                <w:noProof/>
                <w:webHidden/>
              </w:rPr>
              <w:fldChar w:fldCharType="begin"/>
            </w:r>
            <w:r>
              <w:rPr>
                <w:noProof/>
                <w:webHidden/>
              </w:rPr>
              <w:instrText xml:space="preserve"> PAGEREF _Toc113123183 \h </w:instrText>
            </w:r>
            <w:r>
              <w:rPr>
                <w:noProof/>
                <w:webHidden/>
              </w:rPr>
            </w:r>
            <w:r>
              <w:rPr>
                <w:noProof/>
                <w:webHidden/>
              </w:rPr>
              <w:fldChar w:fldCharType="separate"/>
            </w:r>
            <w:r>
              <w:rPr>
                <w:noProof/>
                <w:webHidden/>
              </w:rPr>
              <w:t>4</w:t>
            </w:r>
            <w:r>
              <w:rPr>
                <w:noProof/>
                <w:webHidden/>
              </w:rPr>
              <w:fldChar w:fldCharType="end"/>
            </w:r>
          </w:hyperlink>
        </w:p>
        <w:p w14:paraId="1BE3F114" w14:textId="3F2E3E10" w:rsidR="002D7126" w:rsidRDefault="002D7126" w:rsidP="001B4B46">
          <w:pPr>
            <w:pStyle w:val="TOC2"/>
            <w:tabs>
              <w:tab w:val="right" w:leader="dot" w:pos="9350"/>
            </w:tabs>
            <w:spacing w:line="480" w:lineRule="auto"/>
            <w:rPr>
              <w:rFonts w:cstheme="minorBidi"/>
              <w:b w:val="0"/>
              <w:bCs w:val="0"/>
              <w:noProof/>
              <w:sz w:val="24"/>
              <w:szCs w:val="24"/>
            </w:rPr>
          </w:pPr>
          <w:hyperlink w:anchor="_Toc113123184" w:history="1">
            <w:r w:rsidRPr="00AC55AA">
              <w:rPr>
                <w:rStyle w:val="Hyperlink"/>
                <w:noProof/>
              </w:rPr>
              <w:t>Methods</w:t>
            </w:r>
            <w:r>
              <w:rPr>
                <w:noProof/>
                <w:webHidden/>
              </w:rPr>
              <w:tab/>
            </w:r>
            <w:r>
              <w:rPr>
                <w:noProof/>
                <w:webHidden/>
              </w:rPr>
              <w:fldChar w:fldCharType="begin"/>
            </w:r>
            <w:r>
              <w:rPr>
                <w:noProof/>
                <w:webHidden/>
              </w:rPr>
              <w:instrText xml:space="preserve"> PAGEREF _Toc113123184 \h </w:instrText>
            </w:r>
            <w:r>
              <w:rPr>
                <w:noProof/>
                <w:webHidden/>
              </w:rPr>
            </w:r>
            <w:r>
              <w:rPr>
                <w:noProof/>
                <w:webHidden/>
              </w:rPr>
              <w:fldChar w:fldCharType="separate"/>
            </w:r>
            <w:r>
              <w:rPr>
                <w:noProof/>
                <w:webHidden/>
              </w:rPr>
              <w:t>1</w:t>
            </w:r>
            <w:r>
              <w:rPr>
                <w:noProof/>
                <w:webHidden/>
              </w:rPr>
              <w:fldChar w:fldCharType="end"/>
            </w:r>
          </w:hyperlink>
        </w:p>
        <w:p w14:paraId="12A44391" w14:textId="117B4370" w:rsidR="002D7126" w:rsidRDefault="002D7126" w:rsidP="001B4B46">
          <w:pPr>
            <w:pStyle w:val="TOC3"/>
            <w:tabs>
              <w:tab w:val="right" w:leader="dot" w:pos="9350"/>
            </w:tabs>
            <w:spacing w:line="480" w:lineRule="auto"/>
            <w:rPr>
              <w:rFonts w:cstheme="minorBidi"/>
              <w:noProof/>
              <w:sz w:val="24"/>
              <w:szCs w:val="24"/>
            </w:rPr>
          </w:pPr>
          <w:hyperlink w:anchor="_Toc113123185" w:history="1">
            <w:r w:rsidRPr="00AC55AA">
              <w:rPr>
                <w:rStyle w:val="Hyperlink"/>
                <w:noProof/>
              </w:rPr>
              <w:t>Sample collection &amp; DNA extraction</w:t>
            </w:r>
            <w:r>
              <w:rPr>
                <w:noProof/>
                <w:webHidden/>
              </w:rPr>
              <w:tab/>
            </w:r>
            <w:r>
              <w:rPr>
                <w:noProof/>
                <w:webHidden/>
              </w:rPr>
              <w:fldChar w:fldCharType="begin"/>
            </w:r>
            <w:r>
              <w:rPr>
                <w:noProof/>
                <w:webHidden/>
              </w:rPr>
              <w:instrText xml:space="preserve"> PAGEREF _Toc113123185 \h </w:instrText>
            </w:r>
            <w:r>
              <w:rPr>
                <w:noProof/>
                <w:webHidden/>
              </w:rPr>
            </w:r>
            <w:r>
              <w:rPr>
                <w:noProof/>
                <w:webHidden/>
              </w:rPr>
              <w:fldChar w:fldCharType="separate"/>
            </w:r>
            <w:r>
              <w:rPr>
                <w:noProof/>
                <w:webHidden/>
              </w:rPr>
              <w:t>1</w:t>
            </w:r>
            <w:r>
              <w:rPr>
                <w:noProof/>
                <w:webHidden/>
              </w:rPr>
              <w:fldChar w:fldCharType="end"/>
            </w:r>
          </w:hyperlink>
        </w:p>
        <w:p w14:paraId="42C0C71A" w14:textId="54287D27" w:rsidR="002D7126" w:rsidRDefault="002D7126" w:rsidP="001B4B46">
          <w:pPr>
            <w:pStyle w:val="TOC3"/>
            <w:tabs>
              <w:tab w:val="right" w:leader="dot" w:pos="9350"/>
            </w:tabs>
            <w:spacing w:line="480" w:lineRule="auto"/>
            <w:rPr>
              <w:rFonts w:cstheme="minorBidi"/>
              <w:noProof/>
              <w:sz w:val="24"/>
              <w:szCs w:val="24"/>
            </w:rPr>
          </w:pPr>
          <w:hyperlink w:anchor="_Toc113123186" w:history="1">
            <w:r w:rsidRPr="00AC55AA">
              <w:rPr>
                <w:rStyle w:val="Hyperlink"/>
                <w:noProof/>
              </w:rPr>
              <w:t>Linked-read library prep, sequencing &amp; quality control</w:t>
            </w:r>
            <w:r>
              <w:rPr>
                <w:noProof/>
                <w:webHidden/>
              </w:rPr>
              <w:tab/>
            </w:r>
            <w:r>
              <w:rPr>
                <w:noProof/>
                <w:webHidden/>
              </w:rPr>
              <w:fldChar w:fldCharType="begin"/>
            </w:r>
            <w:r>
              <w:rPr>
                <w:noProof/>
                <w:webHidden/>
              </w:rPr>
              <w:instrText xml:space="preserve"> PAGEREF _Toc113123186 \h </w:instrText>
            </w:r>
            <w:r>
              <w:rPr>
                <w:noProof/>
                <w:webHidden/>
              </w:rPr>
            </w:r>
            <w:r>
              <w:rPr>
                <w:noProof/>
                <w:webHidden/>
              </w:rPr>
              <w:fldChar w:fldCharType="separate"/>
            </w:r>
            <w:r>
              <w:rPr>
                <w:noProof/>
                <w:webHidden/>
              </w:rPr>
              <w:t>1</w:t>
            </w:r>
            <w:r>
              <w:rPr>
                <w:noProof/>
                <w:webHidden/>
              </w:rPr>
              <w:fldChar w:fldCharType="end"/>
            </w:r>
          </w:hyperlink>
        </w:p>
        <w:p w14:paraId="78A2F779" w14:textId="4DF25642" w:rsidR="002D7126" w:rsidRDefault="002D7126" w:rsidP="001B4B46">
          <w:pPr>
            <w:pStyle w:val="TOC3"/>
            <w:tabs>
              <w:tab w:val="right" w:leader="dot" w:pos="9350"/>
            </w:tabs>
            <w:spacing w:line="480" w:lineRule="auto"/>
            <w:rPr>
              <w:rFonts w:cstheme="minorBidi"/>
              <w:noProof/>
              <w:sz w:val="24"/>
              <w:szCs w:val="24"/>
            </w:rPr>
          </w:pPr>
          <w:hyperlink w:anchor="_Toc113123187" w:history="1">
            <w:r w:rsidRPr="00AC55AA">
              <w:rPr>
                <w:rStyle w:val="Hyperlink"/>
                <w:noProof/>
              </w:rPr>
              <w:t>Long-read library prep, sequencing &amp; quality control</w:t>
            </w:r>
            <w:r>
              <w:rPr>
                <w:noProof/>
                <w:webHidden/>
              </w:rPr>
              <w:tab/>
            </w:r>
            <w:r>
              <w:rPr>
                <w:noProof/>
                <w:webHidden/>
              </w:rPr>
              <w:fldChar w:fldCharType="begin"/>
            </w:r>
            <w:r>
              <w:rPr>
                <w:noProof/>
                <w:webHidden/>
              </w:rPr>
              <w:instrText xml:space="preserve"> PAGEREF _Toc113123187 \h </w:instrText>
            </w:r>
            <w:r>
              <w:rPr>
                <w:noProof/>
                <w:webHidden/>
              </w:rPr>
            </w:r>
            <w:r>
              <w:rPr>
                <w:noProof/>
                <w:webHidden/>
              </w:rPr>
              <w:fldChar w:fldCharType="separate"/>
            </w:r>
            <w:r>
              <w:rPr>
                <w:noProof/>
                <w:webHidden/>
              </w:rPr>
              <w:t>2</w:t>
            </w:r>
            <w:r>
              <w:rPr>
                <w:noProof/>
                <w:webHidden/>
              </w:rPr>
              <w:fldChar w:fldCharType="end"/>
            </w:r>
          </w:hyperlink>
        </w:p>
        <w:p w14:paraId="1EFCE4A8" w14:textId="520960C8" w:rsidR="002D7126" w:rsidRDefault="002D7126" w:rsidP="001B4B46">
          <w:pPr>
            <w:pStyle w:val="TOC3"/>
            <w:tabs>
              <w:tab w:val="right" w:leader="dot" w:pos="9350"/>
            </w:tabs>
            <w:spacing w:line="480" w:lineRule="auto"/>
            <w:rPr>
              <w:rFonts w:cstheme="minorBidi"/>
              <w:noProof/>
              <w:sz w:val="24"/>
              <w:szCs w:val="24"/>
            </w:rPr>
          </w:pPr>
          <w:hyperlink w:anchor="_Toc113123188" w:history="1">
            <w:r w:rsidRPr="00AC55AA">
              <w:rPr>
                <w:rStyle w:val="Hyperlink"/>
                <w:noProof/>
              </w:rPr>
              <w:t>Hi-C chromatin conformation capture library prep, sequencing &amp; quality control</w:t>
            </w:r>
            <w:r>
              <w:rPr>
                <w:noProof/>
                <w:webHidden/>
              </w:rPr>
              <w:tab/>
            </w:r>
            <w:r>
              <w:rPr>
                <w:noProof/>
                <w:webHidden/>
              </w:rPr>
              <w:fldChar w:fldCharType="begin"/>
            </w:r>
            <w:r>
              <w:rPr>
                <w:noProof/>
                <w:webHidden/>
              </w:rPr>
              <w:instrText xml:space="preserve"> PAGEREF _Toc113123188 \h </w:instrText>
            </w:r>
            <w:r>
              <w:rPr>
                <w:noProof/>
                <w:webHidden/>
              </w:rPr>
            </w:r>
            <w:r>
              <w:rPr>
                <w:noProof/>
                <w:webHidden/>
              </w:rPr>
              <w:fldChar w:fldCharType="separate"/>
            </w:r>
            <w:r>
              <w:rPr>
                <w:noProof/>
                <w:webHidden/>
              </w:rPr>
              <w:t>3</w:t>
            </w:r>
            <w:r>
              <w:rPr>
                <w:noProof/>
                <w:webHidden/>
              </w:rPr>
              <w:fldChar w:fldCharType="end"/>
            </w:r>
          </w:hyperlink>
        </w:p>
        <w:p w14:paraId="66DCB2B5" w14:textId="437E3990" w:rsidR="002D7126" w:rsidRDefault="002D7126" w:rsidP="001B4B46">
          <w:pPr>
            <w:pStyle w:val="TOC3"/>
            <w:tabs>
              <w:tab w:val="right" w:leader="dot" w:pos="9350"/>
            </w:tabs>
            <w:spacing w:line="480" w:lineRule="auto"/>
            <w:rPr>
              <w:rFonts w:cstheme="minorBidi"/>
              <w:noProof/>
              <w:sz w:val="24"/>
              <w:szCs w:val="24"/>
            </w:rPr>
          </w:pPr>
          <w:hyperlink w:anchor="_Toc113123189" w:history="1">
            <w:r w:rsidRPr="00AC55AA">
              <w:rPr>
                <w:rStyle w:val="Hyperlink"/>
                <w:noProof/>
              </w:rPr>
              <w:t>Genome assembly</w:t>
            </w:r>
            <w:r>
              <w:rPr>
                <w:noProof/>
                <w:webHidden/>
              </w:rPr>
              <w:tab/>
            </w:r>
            <w:r>
              <w:rPr>
                <w:noProof/>
                <w:webHidden/>
              </w:rPr>
              <w:fldChar w:fldCharType="begin"/>
            </w:r>
            <w:r>
              <w:rPr>
                <w:noProof/>
                <w:webHidden/>
              </w:rPr>
              <w:instrText xml:space="preserve"> PAGEREF _Toc113123189 \h </w:instrText>
            </w:r>
            <w:r>
              <w:rPr>
                <w:noProof/>
                <w:webHidden/>
              </w:rPr>
            </w:r>
            <w:r>
              <w:rPr>
                <w:noProof/>
                <w:webHidden/>
              </w:rPr>
              <w:fldChar w:fldCharType="separate"/>
            </w:r>
            <w:r>
              <w:rPr>
                <w:noProof/>
                <w:webHidden/>
              </w:rPr>
              <w:t>3</w:t>
            </w:r>
            <w:r>
              <w:rPr>
                <w:noProof/>
                <w:webHidden/>
              </w:rPr>
              <w:fldChar w:fldCharType="end"/>
            </w:r>
          </w:hyperlink>
        </w:p>
        <w:p w14:paraId="3BC0B401" w14:textId="77E62870" w:rsidR="002D7126" w:rsidRDefault="002D7126" w:rsidP="001B4B46">
          <w:pPr>
            <w:pStyle w:val="TOC3"/>
            <w:tabs>
              <w:tab w:val="right" w:leader="dot" w:pos="9350"/>
            </w:tabs>
            <w:spacing w:line="480" w:lineRule="auto"/>
            <w:rPr>
              <w:rFonts w:cstheme="minorBidi"/>
              <w:noProof/>
              <w:sz w:val="24"/>
              <w:szCs w:val="24"/>
            </w:rPr>
          </w:pPr>
          <w:hyperlink w:anchor="_Toc113123190" w:history="1">
            <w:r w:rsidRPr="00AC55AA">
              <w:rPr>
                <w:rStyle w:val="Hyperlink"/>
                <w:noProof/>
              </w:rPr>
              <w:t>Assembly quality assessment</w:t>
            </w:r>
            <w:r>
              <w:rPr>
                <w:noProof/>
                <w:webHidden/>
              </w:rPr>
              <w:tab/>
            </w:r>
            <w:r>
              <w:rPr>
                <w:noProof/>
                <w:webHidden/>
              </w:rPr>
              <w:fldChar w:fldCharType="begin"/>
            </w:r>
            <w:r>
              <w:rPr>
                <w:noProof/>
                <w:webHidden/>
              </w:rPr>
              <w:instrText xml:space="preserve"> PAGEREF _Toc113123190 \h </w:instrText>
            </w:r>
            <w:r>
              <w:rPr>
                <w:noProof/>
                <w:webHidden/>
              </w:rPr>
            </w:r>
            <w:r>
              <w:rPr>
                <w:noProof/>
                <w:webHidden/>
              </w:rPr>
              <w:fldChar w:fldCharType="separate"/>
            </w:r>
            <w:r>
              <w:rPr>
                <w:noProof/>
                <w:webHidden/>
              </w:rPr>
              <w:t>4</w:t>
            </w:r>
            <w:r>
              <w:rPr>
                <w:noProof/>
                <w:webHidden/>
              </w:rPr>
              <w:fldChar w:fldCharType="end"/>
            </w:r>
          </w:hyperlink>
        </w:p>
        <w:p w14:paraId="6AC65391" w14:textId="02780ECF" w:rsidR="002D7126" w:rsidRDefault="002D7126" w:rsidP="001B4B46">
          <w:pPr>
            <w:pStyle w:val="TOC3"/>
            <w:tabs>
              <w:tab w:val="right" w:leader="dot" w:pos="9350"/>
            </w:tabs>
            <w:spacing w:line="480" w:lineRule="auto"/>
            <w:rPr>
              <w:rFonts w:cstheme="minorBidi"/>
              <w:noProof/>
              <w:sz w:val="24"/>
              <w:szCs w:val="24"/>
            </w:rPr>
          </w:pPr>
          <w:hyperlink w:anchor="_Toc113123191" w:history="1">
            <w:r w:rsidRPr="00AC55AA">
              <w:rPr>
                <w:rStyle w:val="Hyperlink"/>
                <w:noProof/>
              </w:rPr>
              <w:t>Cytogenic chromosome validation</w:t>
            </w:r>
            <w:r>
              <w:rPr>
                <w:noProof/>
                <w:webHidden/>
              </w:rPr>
              <w:tab/>
            </w:r>
            <w:r>
              <w:rPr>
                <w:noProof/>
                <w:webHidden/>
              </w:rPr>
              <w:fldChar w:fldCharType="begin"/>
            </w:r>
            <w:r>
              <w:rPr>
                <w:noProof/>
                <w:webHidden/>
              </w:rPr>
              <w:instrText xml:space="preserve"> PAGEREF _Toc113123191 \h </w:instrText>
            </w:r>
            <w:r>
              <w:rPr>
                <w:noProof/>
                <w:webHidden/>
              </w:rPr>
            </w:r>
            <w:r>
              <w:rPr>
                <w:noProof/>
                <w:webHidden/>
              </w:rPr>
              <w:fldChar w:fldCharType="separate"/>
            </w:r>
            <w:r>
              <w:rPr>
                <w:noProof/>
                <w:webHidden/>
              </w:rPr>
              <w:t>4</w:t>
            </w:r>
            <w:r>
              <w:rPr>
                <w:noProof/>
                <w:webHidden/>
              </w:rPr>
              <w:fldChar w:fldCharType="end"/>
            </w:r>
          </w:hyperlink>
        </w:p>
        <w:p w14:paraId="5580CD46" w14:textId="016E7DD3" w:rsidR="002D7126" w:rsidRDefault="002D7126" w:rsidP="001B4B46">
          <w:pPr>
            <w:pStyle w:val="TOC2"/>
            <w:tabs>
              <w:tab w:val="right" w:leader="dot" w:pos="9350"/>
            </w:tabs>
            <w:spacing w:line="480" w:lineRule="auto"/>
            <w:rPr>
              <w:rFonts w:cstheme="minorBidi"/>
              <w:b w:val="0"/>
              <w:bCs w:val="0"/>
              <w:noProof/>
              <w:sz w:val="24"/>
              <w:szCs w:val="24"/>
            </w:rPr>
          </w:pPr>
          <w:hyperlink w:anchor="_Toc113123192" w:history="1">
            <w:r w:rsidRPr="00AC55AA">
              <w:rPr>
                <w:rStyle w:val="Hyperlink"/>
                <w:noProof/>
              </w:rPr>
              <w:t>Results</w:t>
            </w:r>
            <w:r>
              <w:rPr>
                <w:noProof/>
                <w:webHidden/>
              </w:rPr>
              <w:tab/>
            </w:r>
            <w:r>
              <w:rPr>
                <w:noProof/>
                <w:webHidden/>
              </w:rPr>
              <w:fldChar w:fldCharType="begin"/>
            </w:r>
            <w:r>
              <w:rPr>
                <w:noProof/>
                <w:webHidden/>
              </w:rPr>
              <w:instrText xml:space="preserve"> PAGEREF _Toc113123192 \h </w:instrText>
            </w:r>
            <w:r>
              <w:rPr>
                <w:noProof/>
                <w:webHidden/>
              </w:rPr>
            </w:r>
            <w:r>
              <w:rPr>
                <w:noProof/>
                <w:webHidden/>
              </w:rPr>
              <w:fldChar w:fldCharType="separate"/>
            </w:r>
            <w:r>
              <w:rPr>
                <w:noProof/>
                <w:webHidden/>
              </w:rPr>
              <w:t>4</w:t>
            </w:r>
            <w:r>
              <w:rPr>
                <w:noProof/>
                <w:webHidden/>
              </w:rPr>
              <w:fldChar w:fldCharType="end"/>
            </w:r>
          </w:hyperlink>
        </w:p>
        <w:p w14:paraId="494FC9F9" w14:textId="5CD3BFB8" w:rsidR="002D7126" w:rsidRDefault="002D7126" w:rsidP="001B4B46">
          <w:pPr>
            <w:pStyle w:val="TOC3"/>
            <w:tabs>
              <w:tab w:val="right" w:leader="dot" w:pos="9350"/>
            </w:tabs>
            <w:spacing w:line="480" w:lineRule="auto"/>
            <w:rPr>
              <w:rFonts w:cstheme="minorBidi"/>
              <w:noProof/>
              <w:sz w:val="24"/>
              <w:szCs w:val="24"/>
            </w:rPr>
          </w:pPr>
          <w:hyperlink w:anchor="_Toc113123193" w:history="1">
            <w:r w:rsidRPr="00AC55AA">
              <w:rPr>
                <w:rStyle w:val="Hyperlink"/>
                <w:noProof/>
              </w:rPr>
              <w:t>Sample collection &amp; DNA extraction</w:t>
            </w:r>
            <w:r>
              <w:rPr>
                <w:noProof/>
                <w:webHidden/>
              </w:rPr>
              <w:tab/>
            </w:r>
            <w:r>
              <w:rPr>
                <w:noProof/>
                <w:webHidden/>
              </w:rPr>
              <w:fldChar w:fldCharType="begin"/>
            </w:r>
            <w:r>
              <w:rPr>
                <w:noProof/>
                <w:webHidden/>
              </w:rPr>
              <w:instrText xml:space="preserve"> PAGEREF _Toc113123193 \h </w:instrText>
            </w:r>
            <w:r>
              <w:rPr>
                <w:noProof/>
                <w:webHidden/>
              </w:rPr>
            </w:r>
            <w:r>
              <w:rPr>
                <w:noProof/>
                <w:webHidden/>
              </w:rPr>
              <w:fldChar w:fldCharType="separate"/>
            </w:r>
            <w:r>
              <w:rPr>
                <w:noProof/>
                <w:webHidden/>
              </w:rPr>
              <w:t>4</w:t>
            </w:r>
            <w:r>
              <w:rPr>
                <w:noProof/>
                <w:webHidden/>
              </w:rPr>
              <w:fldChar w:fldCharType="end"/>
            </w:r>
          </w:hyperlink>
        </w:p>
        <w:p w14:paraId="1504439B" w14:textId="2C4C18F3" w:rsidR="002D7126" w:rsidRDefault="002D7126" w:rsidP="001B4B46">
          <w:pPr>
            <w:pStyle w:val="TOC3"/>
            <w:tabs>
              <w:tab w:val="right" w:leader="dot" w:pos="9350"/>
            </w:tabs>
            <w:spacing w:line="480" w:lineRule="auto"/>
            <w:rPr>
              <w:rFonts w:cstheme="minorBidi"/>
              <w:noProof/>
              <w:sz w:val="24"/>
              <w:szCs w:val="24"/>
            </w:rPr>
          </w:pPr>
          <w:hyperlink w:anchor="_Toc113123194" w:history="1">
            <w:r w:rsidRPr="00AC55AA">
              <w:rPr>
                <w:rStyle w:val="Hyperlink"/>
                <w:noProof/>
              </w:rPr>
              <w:t>Linked-read library prep, sequencing &amp; quality control</w:t>
            </w:r>
            <w:r>
              <w:rPr>
                <w:noProof/>
                <w:webHidden/>
              </w:rPr>
              <w:tab/>
            </w:r>
            <w:r>
              <w:rPr>
                <w:noProof/>
                <w:webHidden/>
              </w:rPr>
              <w:fldChar w:fldCharType="begin"/>
            </w:r>
            <w:r>
              <w:rPr>
                <w:noProof/>
                <w:webHidden/>
              </w:rPr>
              <w:instrText xml:space="preserve"> PAGEREF _Toc113123194 \h </w:instrText>
            </w:r>
            <w:r>
              <w:rPr>
                <w:noProof/>
                <w:webHidden/>
              </w:rPr>
            </w:r>
            <w:r>
              <w:rPr>
                <w:noProof/>
                <w:webHidden/>
              </w:rPr>
              <w:fldChar w:fldCharType="separate"/>
            </w:r>
            <w:r>
              <w:rPr>
                <w:noProof/>
                <w:webHidden/>
              </w:rPr>
              <w:t>8</w:t>
            </w:r>
            <w:r>
              <w:rPr>
                <w:noProof/>
                <w:webHidden/>
              </w:rPr>
              <w:fldChar w:fldCharType="end"/>
            </w:r>
          </w:hyperlink>
        </w:p>
        <w:p w14:paraId="5FA2453B" w14:textId="4BC10886" w:rsidR="002D7126" w:rsidRDefault="002D7126" w:rsidP="001B4B46">
          <w:pPr>
            <w:pStyle w:val="TOC3"/>
            <w:tabs>
              <w:tab w:val="right" w:leader="dot" w:pos="9350"/>
            </w:tabs>
            <w:spacing w:line="480" w:lineRule="auto"/>
            <w:rPr>
              <w:rFonts w:cstheme="minorBidi"/>
              <w:noProof/>
              <w:sz w:val="24"/>
              <w:szCs w:val="24"/>
            </w:rPr>
          </w:pPr>
          <w:hyperlink w:anchor="_Toc113123195" w:history="1">
            <w:r w:rsidRPr="00AC55AA">
              <w:rPr>
                <w:rStyle w:val="Hyperlink"/>
                <w:noProof/>
              </w:rPr>
              <w:t>Long-read library prep, sequencing &amp; quality control</w:t>
            </w:r>
            <w:r>
              <w:rPr>
                <w:noProof/>
                <w:webHidden/>
              </w:rPr>
              <w:tab/>
            </w:r>
            <w:r>
              <w:rPr>
                <w:noProof/>
                <w:webHidden/>
              </w:rPr>
              <w:fldChar w:fldCharType="begin"/>
            </w:r>
            <w:r>
              <w:rPr>
                <w:noProof/>
                <w:webHidden/>
              </w:rPr>
              <w:instrText xml:space="preserve"> PAGEREF _Toc113123195 \h </w:instrText>
            </w:r>
            <w:r>
              <w:rPr>
                <w:noProof/>
                <w:webHidden/>
              </w:rPr>
            </w:r>
            <w:r>
              <w:rPr>
                <w:noProof/>
                <w:webHidden/>
              </w:rPr>
              <w:fldChar w:fldCharType="separate"/>
            </w:r>
            <w:r>
              <w:rPr>
                <w:noProof/>
                <w:webHidden/>
              </w:rPr>
              <w:t>12</w:t>
            </w:r>
            <w:r>
              <w:rPr>
                <w:noProof/>
                <w:webHidden/>
              </w:rPr>
              <w:fldChar w:fldCharType="end"/>
            </w:r>
          </w:hyperlink>
        </w:p>
        <w:p w14:paraId="6F46E3EA" w14:textId="64908612" w:rsidR="002D7126" w:rsidRDefault="002D7126" w:rsidP="001B4B46">
          <w:pPr>
            <w:pStyle w:val="TOC3"/>
            <w:tabs>
              <w:tab w:val="right" w:leader="dot" w:pos="9350"/>
            </w:tabs>
            <w:spacing w:line="480" w:lineRule="auto"/>
            <w:rPr>
              <w:rFonts w:cstheme="minorBidi"/>
              <w:noProof/>
              <w:sz w:val="24"/>
              <w:szCs w:val="24"/>
            </w:rPr>
          </w:pPr>
          <w:hyperlink w:anchor="_Toc113123196" w:history="1">
            <w:r w:rsidRPr="00AC55AA">
              <w:rPr>
                <w:rStyle w:val="Hyperlink"/>
                <w:noProof/>
              </w:rPr>
              <w:t>Hi-C chromatin conformation capture library prep, sequencing &amp; quality control</w:t>
            </w:r>
            <w:r>
              <w:rPr>
                <w:noProof/>
                <w:webHidden/>
              </w:rPr>
              <w:tab/>
            </w:r>
            <w:r>
              <w:rPr>
                <w:noProof/>
                <w:webHidden/>
              </w:rPr>
              <w:fldChar w:fldCharType="begin"/>
            </w:r>
            <w:r>
              <w:rPr>
                <w:noProof/>
                <w:webHidden/>
              </w:rPr>
              <w:instrText xml:space="preserve"> PAGEREF _Toc113123196 \h </w:instrText>
            </w:r>
            <w:r>
              <w:rPr>
                <w:noProof/>
                <w:webHidden/>
              </w:rPr>
            </w:r>
            <w:r>
              <w:rPr>
                <w:noProof/>
                <w:webHidden/>
              </w:rPr>
              <w:fldChar w:fldCharType="separate"/>
            </w:r>
            <w:r>
              <w:rPr>
                <w:noProof/>
                <w:webHidden/>
              </w:rPr>
              <w:t>12</w:t>
            </w:r>
            <w:r>
              <w:rPr>
                <w:noProof/>
                <w:webHidden/>
              </w:rPr>
              <w:fldChar w:fldCharType="end"/>
            </w:r>
          </w:hyperlink>
        </w:p>
        <w:p w14:paraId="0DA26F0A" w14:textId="1B3A82D0" w:rsidR="002D7126" w:rsidRDefault="002D7126" w:rsidP="001B4B46">
          <w:pPr>
            <w:pStyle w:val="TOC3"/>
            <w:tabs>
              <w:tab w:val="right" w:leader="dot" w:pos="9350"/>
            </w:tabs>
            <w:spacing w:line="480" w:lineRule="auto"/>
            <w:rPr>
              <w:rFonts w:cstheme="minorBidi"/>
              <w:noProof/>
              <w:sz w:val="24"/>
              <w:szCs w:val="24"/>
            </w:rPr>
          </w:pPr>
          <w:hyperlink w:anchor="_Toc113123197" w:history="1">
            <w:r w:rsidRPr="00AC55AA">
              <w:rPr>
                <w:rStyle w:val="Hyperlink"/>
                <w:noProof/>
              </w:rPr>
              <w:t>Assembly quality assessment</w:t>
            </w:r>
            <w:r>
              <w:rPr>
                <w:noProof/>
                <w:webHidden/>
              </w:rPr>
              <w:tab/>
            </w:r>
            <w:r>
              <w:rPr>
                <w:noProof/>
                <w:webHidden/>
              </w:rPr>
              <w:fldChar w:fldCharType="begin"/>
            </w:r>
            <w:r>
              <w:rPr>
                <w:noProof/>
                <w:webHidden/>
              </w:rPr>
              <w:instrText xml:space="preserve"> PAGEREF _Toc113123197 \h </w:instrText>
            </w:r>
            <w:r>
              <w:rPr>
                <w:noProof/>
                <w:webHidden/>
              </w:rPr>
            </w:r>
            <w:r>
              <w:rPr>
                <w:noProof/>
                <w:webHidden/>
              </w:rPr>
              <w:fldChar w:fldCharType="separate"/>
            </w:r>
            <w:r>
              <w:rPr>
                <w:noProof/>
                <w:webHidden/>
              </w:rPr>
              <w:t>12</w:t>
            </w:r>
            <w:r>
              <w:rPr>
                <w:noProof/>
                <w:webHidden/>
              </w:rPr>
              <w:fldChar w:fldCharType="end"/>
            </w:r>
          </w:hyperlink>
        </w:p>
        <w:p w14:paraId="2B8A7CD2" w14:textId="2B608110" w:rsidR="002D7126" w:rsidRDefault="002D7126" w:rsidP="001B4B46">
          <w:pPr>
            <w:pStyle w:val="TOC3"/>
            <w:tabs>
              <w:tab w:val="right" w:leader="dot" w:pos="9350"/>
            </w:tabs>
            <w:spacing w:line="480" w:lineRule="auto"/>
            <w:rPr>
              <w:rFonts w:cstheme="minorBidi"/>
              <w:noProof/>
              <w:sz w:val="24"/>
              <w:szCs w:val="24"/>
            </w:rPr>
          </w:pPr>
          <w:hyperlink w:anchor="_Toc113123198" w:history="1">
            <w:r w:rsidRPr="00AC55AA">
              <w:rPr>
                <w:rStyle w:val="Hyperlink"/>
                <w:noProof/>
              </w:rPr>
              <w:t>Cytogenic chromosome validation</w:t>
            </w:r>
            <w:r>
              <w:rPr>
                <w:noProof/>
                <w:webHidden/>
              </w:rPr>
              <w:tab/>
            </w:r>
            <w:r>
              <w:rPr>
                <w:noProof/>
                <w:webHidden/>
              </w:rPr>
              <w:fldChar w:fldCharType="begin"/>
            </w:r>
            <w:r>
              <w:rPr>
                <w:noProof/>
                <w:webHidden/>
              </w:rPr>
              <w:instrText xml:space="preserve"> PAGEREF _Toc113123198 \h </w:instrText>
            </w:r>
            <w:r>
              <w:rPr>
                <w:noProof/>
                <w:webHidden/>
              </w:rPr>
            </w:r>
            <w:r>
              <w:rPr>
                <w:noProof/>
                <w:webHidden/>
              </w:rPr>
              <w:fldChar w:fldCharType="separate"/>
            </w:r>
            <w:r>
              <w:rPr>
                <w:noProof/>
                <w:webHidden/>
              </w:rPr>
              <w:t>14</w:t>
            </w:r>
            <w:r>
              <w:rPr>
                <w:noProof/>
                <w:webHidden/>
              </w:rPr>
              <w:fldChar w:fldCharType="end"/>
            </w:r>
          </w:hyperlink>
        </w:p>
        <w:p w14:paraId="7AE341E0" w14:textId="6C41344F" w:rsidR="002D7126" w:rsidRDefault="002D7126" w:rsidP="001B4B46">
          <w:pPr>
            <w:pStyle w:val="TOC2"/>
            <w:tabs>
              <w:tab w:val="right" w:leader="dot" w:pos="9350"/>
            </w:tabs>
            <w:spacing w:line="480" w:lineRule="auto"/>
            <w:rPr>
              <w:rFonts w:cstheme="minorBidi"/>
              <w:b w:val="0"/>
              <w:bCs w:val="0"/>
              <w:noProof/>
              <w:sz w:val="24"/>
              <w:szCs w:val="24"/>
            </w:rPr>
          </w:pPr>
          <w:hyperlink w:anchor="_Toc113123199" w:history="1">
            <w:r w:rsidRPr="00AC55AA">
              <w:rPr>
                <w:rStyle w:val="Hyperlink"/>
                <w:noProof/>
              </w:rPr>
              <w:t>Discussion &amp; Conclusion</w:t>
            </w:r>
            <w:r>
              <w:rPr>
                <w:noProof/>
                <w:webHidden/>
              </w:rPr>
              <w:tab/>
            </w:r>
            <w:r>
              <w:rPr>
                <w:noProof/>
                <w:webHidden/>
              </w:rPr>
              <w:fldChar w:fldCharType="begin"/>
            </w:r>
            <w:r>
              <w:rPr>
                <w:noProof/>
                <w:webHidden/>
              </w:rPr>
              <w:instrText xml:space="preserve"> PAGEREF _Toc113123199 \h </w:instrText>
            </w:r>
            <w:r>
              <w:rPr>
                <w:noProof/>
                <w:webHidden/>
              </w:rPr>
            </w:r>
            <w:r>
              <w:rPr>
                <w:noProof/>
                <w:webHidden/>
              </w:rPr>
              <w:fldChar w:fldCharType="separate"/>
            </w:r>
            <w:r>
              <w:rPr>
                <w:noProof/>
                <w:webHidden/>
              </w:rPr>
              <w:t>16</w:t>
            </w:r>
            <w:r>
              <w:rPr>
                <w:noProof/>
                <w:webHidden/>
              </w:rPr>
              <w:fldChar w:fldCharType="end"/>
            </w:r>
          </w:hyperlink>
        </w:p>
        <w:p w14:paraId="121C22B1" w14:textId="7B633A6A" w:rsidR="00B329D6" w:rsidRDefault="00B329D6" w:rsidP="001B4B46">
          <w:pPr>
            <w:spacing w:line="480" w:lineRule="auto"/>
          </w:pPr>
          <w:r>
            <w:rPr>
              <w:b/>
              <w:bCs/>
              <w:noProof/>
            </w:rPr>
            <w:fldChar w:fldCharType="end"/>
          </w:r>
        </w:p>
      </w:sdtContent>
    </w:sdt>
    <w:p w14:paraId="76BF7E09" w14:textId="77777777" w:rsidR="009A505A" w:rsidRDefault="009A505A">
      <w:pPr>
        <w:rPr>
          <w:rFonts w:ascii="Calibri Light" w:hAnsi="Calibri Light"/>
          <w:smallCaps/>
          <w:spacing w:val="5"/>
          <w:sz w:val="32"/>
          <w:szCs w:val="32"/>
        </w:rPr>
      </w:pPr>
      <w:bookmarkStart w:id="5" w:name="_Toc113123182"/>
      <w:r>
        <w:br w:type="page"/>
      </w:r>
    </w:p>
    <w:p w14:paraId="2EDC29D7" w14:textId="5BF23A9D" w:rsidR="00B329D6" w:rsidRPr="00011FA5" w:rsidRDefault="00B329D6" w:rsidP="001B4B46">
      <w:pPr>
        <w:pStyle w:val="TOCHeading"/>
        <w:spacing w:line="480" w:lineRule="auto"/>
        <w:outlineLvl w:val="0"/>
      </w:pPr>
      <w:r w:rsidRPr="00011FA5">
        <w:lastRenderedPageBreak/>
        <w:t xml:space="preserve">Chapter 2 – Genome assembly of </w:t>
      </w:r>
      <w:proofErr w:type="spellStart"/>
      <w:r w:rsidRPr="00011FA5">
        <w:rPr>
          <w:i/>
          <w:iCs/>
        </w:rPr>
        <w:t>Hypomesus</w:t>
      </w:r>
      <w:proofErr w:type="spellEnd"/>
      <w:r w:rsidRPr="00011FA5">
        <w:rPr>
          <w:i/>
          <w:iCs/>
        </w:rPr>
        <w:t xml:space="preserve"> </w:t>
      </w:r>
      <w:proofErr w:type="spellStart"/>
      <w:r w:rsidRPr="00011FA5">
        <w:rPr>
          <w:i/>
          <w:iCs/>
        </w:rPr>
        <w:t>transpacificus</w:t>
      </w:r>
      <w:proofErr w:type="spellEnd"/>
      <w:r w:rsidRPr="00011FA5">
        <w:t xml:space="preserve"> (delta smelt)</w:t>
      </w:r>
      <w:bookmarkEnd w:id="5"/>
    </w:p>
    <w:p w14:paraId="53881A01" w14:textId="2B5319C7" w:rsidR="002D7126" w:rsidRPr="009A505A" w:rsidRDefault="0021528F" w:rsidP="009A505A">
      <w:pPr>
        <w:pStyle w:val="Header"/>
        <w:spacing w:line="480" w:lineRule="auto"/>
        <w:outlineLvl w:val="1"/>
      </w:pPr>
      <w:bookmarkStart w:id="6" w:name="_Toc113123183"/>
      <w:r w:rsidRPr="0021528F">
        <w:t>Introduction</w:t>
      </w:r>
      <w:bookmarkEnd w:id="6"/>
    </w:p>
    <w:p w14:paraId="731F8984" w14:textId="3F41D39F" w:rsidR="00286865" w:rsidRDefault="00286865" w:rsidP="001B4B46">
      <w:pPr>
        <w:spacing w:line="480" w:lineRule="auto"/>
        <w:ind w:right="270"/>
        <w:rPr>
          <w:rFonts w:asciiTheme="majorHAnsi" w:hAnsiTheme="majorHAnsi" w:cstheme="majorHAnsi"/>
          <w:color w:val="00000A"/>
        </w:rPr>
      </w:pPr>
      <w:r>
        <w:rPr>
          <w:rFonts w:asciiTheme="majorHAnsi" w:hAnsiTheme="majorHAnsi" w:cstheme="majorHAnsi"/>
          <w:color w:val="00000A"/>
        </w:rPr>
        <w:t>From life-saving coagulation inhibitors isolated from bats, ticks, leeches, and hookworms to developing the theory of natural selection, u</w:t>
      </w:r>
      <w:r w:rsidR="00AB0599">
        <w:rPr>
          <w:rFonts w:asciiTheme="majorHAnsi" w:hAnsiTheme="majorHAnsi" w:cstheme="majorHAnsi"/>
          <w:color w:val="00000A"/>
        </w:rPr>
        <w:t>nderstanding a diverse landscape of animal biology has led to scientific advance</w:t>
      </w:r>
      <w:r>
        <w:rPr>
          <w:rFonts w:asciiTheme="majorHAnsi" w:hAnsiTheme="majorHAnsi" w:cstheme="majorHAnsi"/>
          <w:color w:val="00000A"/>
        </w:rPr>
        <w:t>s and innovation</w:t>
      </w:r>
      <w:r w:rsidR="003303F8">
        <w:rPr>
          <w:rFonts w:asciiTheme="majorHAnsi" w:hAnsiTheme="majorHAnsi" w:cstheme="majorHAnsi"/>
          <w:color w:val="00000A"/>
        </w:rPr>
        <w:fldChar w:fldCharType="begin"/>
      </w:r>
      <w:r w:rsidR="003303F8">
        <w:rPr>
          <w:rFonts w:asciiTheme="majorHAnsi" w:hAnsiTheme="majorHAnsi" w:cstheme="majorHAnsi"/>
          <w:color w:val="00000A"/>
        </w:rPr>
        <w:instrText xml:space="preserve"> ADDIN ZOTERO_ITEM CSL_CITATION {"citationID":"ddVCuO3Z","properties":{"formattedCitation":"\\super 1\\uc0\\u8211{}5\\nosupersub{}","plainCitation":"1–5","noteIndex":0},"citationItems":[{"id":540,"uris":["http://zotero.org/users/local/3tku6QP0/items/64WFTIPW"],"itemData":{"id":540,"type":"chapter","abstract":"Kebler, Leonard","language":"English","publisher":"London: J. Murray","title":"On the origin of species by means of natural selection, or, The preservation of favoured races in the struggle for life.","author":[{"family":"Darwin","given":"Charles"}],"issued":{"date-parts":[["1859"]]}}},{"id":559,"uris":["http://zotero.org/users/local/3tku6QP0/items/GHLPWBHN"],"itemData":{"id":559,"type":"article-journal","abstract":"Background. The use of recombinant tissue-type plasminogen activator (t-PA) in thrombolytic therapy is frequently associated with significant fibrinogenolysis. In contrast, recombinant vampire bat salivary plasminogen activator (Bat-PA) displays strict fibrin specificity, an attribute that could be desirable in a fibrinolytic agent.\nMethods and Results. The efficacy and fibrin selectivity of Bat-PA was evaluated and compared with that of t-PA using a rabbit model of femoral arterial thrombosis. Administration of 8.1, 14, and 42 nmol Bat-PA/kg by bolus intravenous injection restored flow in 50%o, 75%, and 80% of the rabbits, respectively. The incidence of reperfusion after bolus intravenous injection of 14 and 42 nmol t-PA/kg was 15% and 78%, respectively. The maximal femoral artery reperfusion flows were equivalent after treatment with 42 nmol Bat-PA/kg or 42 nmol t-PA/kg, but the time to reach maximal flow for Bat-PA was approximately one half that of t-PA. Furthermore, the rapid restoration of flow by 42 nmol Bat-PA/kg, in contrast to equimolar t-PA, was accomplished without fibrinogenolysis and with only small decreases in the plasminogen and a2-antiplasmin levels. Equipotent doses of Bat-PA and t-PA both resulted in approximate 2.5-fold increases in the template bleeding times of aspirin-pretreated rabbits. The clearance of Bat-PA from rabbits exhibited biexponential elimination kinetics; approximately 80% was cleared by the relatively slow phase (half-life of 17.1 minutes). Overall, Bat-PA was cleared approximately fourfold slower than t-PA.\nConclusions. Bolus intravenous administration of Bat-PA would facilitate prompt initiation of thrombolytic therapy, and the avoidance of plasminemia could result in fewer and less severe bleeding complications. (Circulation 1991;84:244-253)","container-title":"Circulation","DOI":"10.1161/01.CIR.84.1.244","ISSN":"0009-7322, 1524-4539","issue":"1","journalAbbreviation":"Circulation","language":"en","page":"244-253","source":"DOI.org (Crossref)","title":"Effective thrombolysis without marked plasminemia after bolus intravenous administration of vampire bat salivary plasminogen activator in rabbits.","volume":"84","author":[{"family":"Gardell","given":"S J"},{"family":"Ramjit","given":"D R"},{"family":"Stabilito","given":"I I"},{"family":"Fujita","given":"T"},{"family":"Lynch","given":"J J"},{"family":"Cuca","given":"G C"},{"family":"Jain","given":"D"},{"family":"Wang","given":"S P"},{"family":"Tung","given":"J S"},{"family":"Mark","given":"G E"}],"issued":{"date-parts":[["1991",7]]}}},{"id":563,"uris":["http://zotero.org/users/local/3tku6QP0/items/W7URASNH"],"itemData":{"id":563,"type":"article-journal","abstract":"Venous and arterial thromboembolic diseases are still the most frequent causes of death and disability in high-income countries. Clinical anticoagulants are  inhibitors of enzymes involved in the coagulation pathway, such as thrombin and  factor X(a). Thrombin is a key enzyme of blood coagulation system, activating the  platelets, converting the fibrinogen to the fibrin net, and amplifying its  self-generation by the activation of factors V, VIII, and XI. Thrombin has long  been a target for the development of oral anticoagulants. Furthermore, selective  inhibitors of thrombin represent a new class of antithrombotic agents. For these  reasons, a number of specific thrombin inhibitors are under evaluation for  possible use as antithrombotic drugs. This paper summarizes old and new interests  of specific thrombin inhibitors described in different animals.","container-title":"Journal of biomedicine &amp; biotechnology","DOI":"10.1155/2010/641025","ISSN":"1110-7251 1110-7243","journalAbbreviation":"J Biomed Biotechnol","language":"eng","note":"PMID: 20976270 \nPMCID: PMC2953280","page":"641025","title":"Thrombin inhibitors from different animals.","volume":"2010","author":[{"family":"Tanaka-Azevedo","given":"A. M."},{"family":"Morais-Zani","given":"K."},{"family":"Torquato","given":"R. J. S."},{"family":"Tanaka","given":"A. S."}],"issued":{"date-parts":[["2010"]]}}},{"id":564,"uris":["http://zotero.org/users/local/3tku6QP0/items/F2UFLR4R"],"itemData":{"id":564,"type":"article-journal","container-title":"Bio/technology (Nature Publishing Company)","DOI":"10.1038/nbt0691-513","ISSN":"0733-222X","issue":"6","journalAbbreviation":"Biotechnology (N Y)","language":"eng","note":"publisher-place: United States\nPMID: 1367219","page":"513-515, 518","title":"Thrombolytics and anti-coagulants from leeches.","volume":"9","author":[{"family":"Sawyer","given":"R. T."}],"issued":{"date-parts":[["1991",6]]}}},{"id":561,"uris":["http://zotero.org/users/local/3tku6QP0/items/K9GCATIP"],"itemData":{"id":561,"type":"article-journal","abstract":"We have discovered and characterized a novel coagulation factor Xa inhibitor from the salivary gland of the black fly, Simulium vittatum. Salivary glands were  surgically dissected from the flies and a crude salivary gland extract was tested  for inhibition of a number of coagulation assays. The gland extract inhibited  both thrombin and factor Xa. To purify further the factor Xa inhibitor, a factor  Xa affinity column was utilized. Final purification of the black fly factor Xa  inhibitor was achieved by reverse-phase C8 microbore high pressure liquid  chromatography. Inhibition of factor Xa was nearly stoichiometric by the purified  inhibitor with no inhibitor of thrombin detected. SDS-polyacrylamide gel  electrophoresis indicated the inhibitor had a molecular weight of 18,000 and  sequence analysis of the inhibitor revealed a blocked amino terminus. These data  indicate that the blood-sucking black fly has evolved a highly potent inhibitor  of mammalian coagulation factor Xa to disrupt its host normal hemostatic clotting  mechanisms.","container-title":"Thrombosis and haemostasis","ISSN":"0340-6245","issue":"2","journalAbbreviation":"Thromb Haemost","language":"eng","note":"publisher-place: Germany\nPMID: 2270532","page":"235-238","title":"Isolation and characterization of a coagulation factor Xa inhibitor from black fly salivary glands.","volume":"64","author":[{"family":"Jacobs","given":"J. W."},{"family":"Cupp","given":"E. W."},{"family":"Sardana","given":"M."},{"family":"Friedman","given":"P. A."}],"issued":{"date-parts":[["1990",10,22]]}}}],"schema":"https://github.com/citation-style-language/schema/raw/master/csl-citation.json"} </w:instrText>
      </w:r>
      <w:r w:rsidR="003303F8">
        <w:rPr>
          <w:rFonts w:asciiTheme="majorHAnsi" w:hAnsiTheme="majorHAnsi" w:cstheme="majorHAnsi"/>
          <w:color w:val="00000A"/>
        </w:rPr>
        <w:fldChar w:fldCharType="separate"/>
      </w:r>
      <w:r w:rsidR="003303F8" w:rsidRPr="003303F8">
        <w:rPr>
          <w:rFonts w:ascii="Calibri Light" w:hAnsiTheme="majorHAnsi" w:cs="Calibri Light"/>
          <w:color w:val="000080"/>
          <w:vertAlign w:val="superscript"/>
        </w:rPr>
        <w:t>1–5</w:t>
      </w:r>
      <w:r w:rsidR="003303F8">
        <w:rPr>
          <w:rFonts w:asciiTheme="majorHAnsi" w:hAnsiTheme="majorHAnsi" w:cstheme="majorHAnsi"/>
          <w:color w:val="00000A"/>
        </w:rPr>
        <w:fldChar w:fldCharType="end"/>
      </w:r>
      <w:r w:rsidR="00BA4A7A">
        <w:rPr>
          <w:rFonts w:asciiTheme="majorHAnsi" w:hAnsiTheme="majorHAnsi" w:cstheme="majorHAnsi"/>
          <w:color w:val="00000A"/>
        </w:rPr>
        <w:t>.</w:t>
      </w:r>
      <w:r>
        <w:rPr>
          <w:rFonts w:asciiTheme="majorHAnsi" w:hAnsiTheme="majorHAnsi" w:cstheme="majorHAnsi"/>
          <w:color w:val="00000A"/>
        </w:rPr>
        <w:t xml:space="preserve"> </w:t>
      </w:r>
      <w:r w:rsidR="00A649B4">
        <w:rPr>
          <w:rFonts w:asciiTheme="majorHAnsi" w:hAnsiTheme="majorHAnsi" w:cstheme="majorHAnsi"/>
          <w:color w:val="00000A"/>
        </w:rPr>
        <w:t>Historically, molecular biology has focused on single genes to understand disease and fuel</w:t>
      </w:r>
      <w:r w:rsidR="00B15F26">
        <w:rPr>
          <w:rFonts w:asciiTheme="majorHAnsi" w:hAnsiTheme="majorHAnsi" w:cstheme="majorHAnsi"/>
          <w:color w:val="00000A"/>
        </w:rPr>
        <w:t xml:space="preserve"> innovation. However, </w:t>
      </w:r>
      <w:r w:rsidR="008F455C">
        <w:rPr>
          <w:rFonts w:asciiTheme="majorHAnsi" w:hAnsiTheme="majorHAnsi" w:cstheme="majorHAnsi"/>
          <w:color w:val="00000A"/>
        </w:rPr>
        <w:t xml:space="preserve">single gene studies fail to account for how genes don’t exist </w:t>
      </w:r>
      <w:r w:rsidR="00C91163">
        <w:rPr>
          <w:rFonts w:asciiTheme="majorHAnsi" w:hAnsiTheme="majorHAnsi" w:cstheme="majorHAnsi"/>
          <w:color w:val="00000A"/>
        </w:rPr>
        <w:t>as independent units</w:t>
      </w:r>
      <w:r w:rsidR="008F455C">
        <w:rPr>
          <w:rFonts w:asciiTheme="majorHAnsi" w:hAnsiTheme="majorHAnsi" w:cstheme="majorHAnsi"/>
          <w:color w:val="00000A"/>
        </w:rPr>
        <w:t xml:space="preserve"> but rather work combination and coordination with other genes in a complex network of interactions</w:t>
      </w:r>
      <w:r w:rsidR="00D47900">
        <w:rPr>
          <w:rFonts w:asciiTheme="majorHAnsi" w:hAnsiTheme="majorHAnsi" w:cstheme="majorHAnsi"/>
          <w:color w:val="00000A"/>
        </w:rPr>
        <w:t xml:space="preserve"> within each organism</w:t>
      </w:r>
      <w:r w:rsidR="00171D19">
        <w:rPr>
          <w:rFonts w:asciiTheme="majorHAnsi" w:hAnsiTheme="majorHAnsi" w:cstheme="majorHAnsi"/>
          <w:color w:val="00000A"/>
        </w:rPr>
        <w:t>’</w:t>
      </w:r>
      <w:r w:rsidR="00D47900">
        <w:rPr>
          <w:rFonts w:asciiTheme="majorHAnsi" w:hAnsiTheme="majorHAnsi" w:cstheme="majorHAnsi"/>
          <w:color w:val="00000A"/>
        </w:rPr>
        <w:t>s genome</w:t>
      </w:r>
      <w:r w:rsidR="008F455C">
        <w:rPr>
          <w:rFonts w:asciiTheme="majorHAnsi" w:hAnsiTheme="majorHAnsi" w:cstheme="majorHAnsi"/>
          <w:color w:val="00000A"/>
        </w:rPr>
        <w:t xml:space="preserve">. </w:t>
      </w:r>
      <w:r w:rsidR="00157C47">
        <w:rPr>
          <w:rFonts w:asciiTheme="majorHAnsi" w:hAnsiTheme="majorHAnsi" w:cstheme="majorHAnsi"/>
          <w:color w:val="00000A"/>
        </w:rPr>
        <w:t xml:space="preserve">Just as </w:t>
      </w:r>
      <w:r w:rsidR="00B50F3D">
        <w:rPr>
          <w:rFonts w:asciiTheme="majorHAnsi" w:hAnsiTheme="majorHAnsi" w:cstheme="majorHAnsi"/>
          <w:color w:val="00000A"/>
        </w:rPr>
        <w:t xml:space="preserve">many </w:t>
      </w:r>
      <w:r w:rsidR="00157C47">
        <w:rPr>
          <w:rFonts w:asciiTheme="majorHAnsi" w:hAnsiTheme="majorHAnsi" w:cstheme="majorHAnsi"/>
          <w:color w:val="00000A"/>
        </w:rPr>
        <w:t xml:space="preserve">macroscopic observations led to innovation and understanding of the processes that effect organisms, such as the </w:t>
      </w:r>
      <w:r w:rsidR="00B50F3D">
        <w:rPr>
          <w:rFonts w:asciiTheme="majorHAnsi" w:hAnsiTheme="majorHAnsi" w:cstheme="majorHAnsi"/>
          <w:color w:val="00000A"/>
        </w:rPr>
        <w:t>t</w:t>
      </w:r>
      <w:r w:rsidR="00157C47">
        <w:rPr>
          <w:rFonts w:asciiTheme="majorHAnsi" w:hAnsiTheme="majorHAnsi" w:cstheme="majorHAnsi"/>
          <w:color w:val="00000A"/>
        </w:rPr>
        <w:t xml:space="preserve">heory of </w:t>
      </w:r>
      <w:r w:rsidR="00B50F3D">
        <w:rPr>
          <w:rFonts w:asciiTheme="majorHAnsi" w:hAnsiTheme="majorHAnsi" w:cstheme="majorHAnsi"/>
          <w:color w:val="00000A"/>
        </w:rPr>
        <w:t>e</w:t>
      </w:r>
      <w:r w:rsidR="00157C47">
        <w:rPr>
          <w:rFonts w:asciiTheme="majorHAnsi" w:hAnsiTheme="majorHAnsi" w:cstheme="majorHAnsi"/>
          <w:color w:val="00000A"/>
        </w:rPr>
        <w:t xml:space="preserve">volution by </w:t>
      </w:r>
      <w:r w:rsidR="00B50F3D">
        <w:rPr>
          <w:rFonts w:asciiTheme="majorHAnsi" w:hAnsiTheme="majorHAnsi" w:cstheme="majorHAnsi"/>
          <w:color w:val="00000A"/>
        </w:rPr>
        <w:t>n</w:t>
      </w:r>
      <w:r w:rsidR="00157C47">
        <w:rPr>
          <w:rFonts w:asciiTheme="majorHAnsi" w:hAnsiTheme="majorHAnsi" w:cstheme="majorHAnsi"/>
          <w:color w:val="00000A"/>
        </w:rPr>
        <w:t xml:space="preserve">atural </w:t>
      </w:r>
      <w:r w:rsidR="00B50F3D">
        <w:rPr>
          <w:rFonts w:asciiTheme="majorHAnsi" w:hAnsiTheme="majorHAnsi" w:cstheme="majorHAnsi"/>
          <w:color w:val="00000A"/>
        </w:rPr>
        <w:t>s</w:t>
      </w:r>
      <w:r w:rsidR="00157C47">
        <w:rPr>
          <w:rFonts w:asciiTheme="majorHAnsi" w:hAnsiTheme="majorHAnsi" w:cstheme="majorHAnsi"/>
          <w:color w:val="00000A"/>
        </w:rPr>
        <w:t xml:space="preserve">election, </w:t>
      </w:r>
      <w:r w:rsidR="00D47900">
        <w:rPr>
          <w:rFonts w:asciiTheme="majorHAnsi" w:hAnsiTheme="majorHAnsi" w:cstheme="majorHAnsi"/>
          <w:color w:val="00000A"/>
        </w:rPr>
        <w:t>current molecular biology is</w:t>
      </w:r>
      <w:r w:rsidR="00157C47">
        <w:rPr>
          <w:rFonts w:asciiTheme="majorHAnsi" w:hAnsiTheme="majorHAnsi" w:cstheme="majorHAnsi"/>
          <w:color w:val="00000A"/>
        </w:rPr>
        <w:t xml:space="preserve"> in an age </w:t>
      </w:r>
      <w:r w:rsidR="00B50F3D">
        <w:rPr>
          <w:rFonts w:asciiTheme="majorHAnsi" w:hAnsiTheme="majorHAnsi" w:cstheme="majorHAnsi"/>
          <w:color w:val="00000A"/>
        </w:rPr>
        <w:t>of</w:t>
      </w:r>
      <w:r w:rsidR="00157C47">
        <w:rPr>
          <w:rFonts w:asciiTheme="majorHAnsi" w:hAnsiTheme="majorHAnsi" w:cstheme="majorHAnsi"/>
          <w:color w:val="00000A"/>
        </w:rPr>
        <w:t xml:space="preserve"> compil</w:t>
      </w:r>
      <w:r w:rsidR="00B50F3D">
        <w:rPr>
          <w:rFonts w:asciiTheme="majorHAnsi" w:hAnsiTheme="majorHAnsi" w:cstheme="majorHAnsi"/>
          <w:color w:val="00000A"/>
        </w:rPr>
        <w:t>ing</w:t>
      </w:r>
      <w:r w:rsidR="00157C47">
        <w:rPr>
          <w:rFonts w:asciiTheme="majorHAnsi" w:hAnsiTheme="majorHAnsi" w:cstheme="majorHAnsi"/>
          <w:color w:val="00000A"/>
        </w:rPr>
        <w:t xml:space="preserve"> accurate microscopic observations for current and future </w:t>
      </w:r>
      <w:r w:rsidR="00D47900">
        <w:rPr>
          <w:rFonts w:asciiTheme="majorHAnsi" w:hAnsiTheme="majorHAnsi" w:cstheme="majorHAnsi"/>
          <w:color w:val="00000A"/>
        </w:rPr>
        <w:t>scientific advancement</w:t>
      </w:r>
      <w:r w:rsidR="00157C47">
        <w:rPr>
          <w:rFonts w:asciiTheme="majorHAnsi" w:hAnsiTheme="majorHAnsi" w:cstheme="majorHAnsi"/>
          <w:color w:val="00000A"/>
        </w:rPr>
        <w:t xml:space="preserve"> un</w:t>
      </w:r>
      <w:r w:rsidR="00B50F3D">
        <w:rPr>
          <w:rFonts w:asciiTheme="majorHAnsi" w:hAnsiTheme="majorHAnsi" w:cstheme="majorHAnsi"/>
          <w:color w:val="00000A"/>
        </w:rPr>
        <w:t>obtainable</w:t>
      </w:r>
      <w:r w:rsidR="00157C47">
        <w:rPr>
          <w:rFonts w:asciiTheme="majorHAnsi" w:hAnsiTheme="majorHAnsi" w:cstheme="majorHAnsi"/>
          <w:color w:val="00000A"/>
        </w:rPr>
        <w:t xml:space="preserve"> with previous technologies. </w:t>
      </w:r>
      <w:r w:rsidR="000125B5">
        <w:rPr>
          <w:rFonts w:asciiTheme="majorHAnsi" w:hAnsiTheme="majorHAnsi" w:cstheme="majorHAnsi"/>
          <w:color w:val="00000A"/>
        </w:rPr>
        <w:t>R</w:t>
      </w:r>
      <w:r w:rsidR="00D47900">
        <w:rPr>
          <w:rFonts w:asciiTheme="majorHAnsi" w:hAnsiTheme="majorHAnsi" w:cstheme="majorHAnsi"/>
          <w:color w:val="00000A"/>
        </w:rPr>
        <w:t>apid development</w:t>
      </w:r>
      <w:r w:rsidR="000125B5">
        <w:rPr>
          <w:rFonts w:asciiTheme="majorHAnsi" w:hAnsiTheme="majorHAnsi" w:cstheme="majorHAnsi"/>
          <w:color w:val="00000A"/>
        </w:rPr>
        <w:t xml:space="preserve"> </w:t>
      </w:r>
      <w:r w:rsidR="00D47900">
        <w:rPr>
          <w:rFonts w:asciiTheme="majorHAnsi" w:hAnsiTheme="majorHAnsi" w:cstheme="majorHAnsi"/>
          <w:color w:val="00000A"/>
        </w:rPr>
        <w:t>of</w:t>
      </w:r>
      <w:r w:rsidR="000125B5">
        <w:rPr>
          <w:rFonts w:asciiTheme="majorHAnsi" w:hAnsiTheme="majorHAnsi" w:cstheme="majorHAnsi"/>
          <w:color w:val="00000A"/>
        </w:rPr>
        <w:t xml:space="preserve"> high-throughput sequencing technologies over the past few decades have led to an era of genomic research, and much genomic research begins with reference genomes.</w:t>
      </w:r>
      <w:r w:rsidR="000125B5">
        <w:rPr>
          <w:rFonts w:asciiTheme="majorHAnsi" w:hAnsiTheme="majorHAnsi" w:cstheme="majorHAnsi"/>
          <w:color w:val="00000A"/>
        </w:rPr>
        <w:t xml:space="preserve"> </w:t>
      </w:r>
      <w:r w:rsidR="00860E22">
        <w:rPr>
          <w:rFonts w:asciiTheme="majorHAnsi" w:hAnsiTheme="majorHAnsi" w:cstheme="majorHAnsi"/>
          <w:color w:val="00000A"/>
        </w:rPr>
        <w:t xml:space="preserve">Genomic resources contribute to two broad categories: medicine and biodiversity. Medicine has benefitted from genomic resources </w:t>
      </w:r>
      <w:r w:rsidR="002B18AA">
        <w:rPr>
          <w:rFonts w:asciiTheme="majorHAnsi" w:hAnsiTheme="majorHAnsi" w:cstheme="majorHAnsi"/>
          <w:color w:val="00000A"/>
        </w:rPr>
        <w:t>using</w:t>
      </w:r>
      <w:r w:rsidR="00860E22">
        <w:rPr>
          <w:rFonts w:asciiTheme="majorHAnsi" w:hAnsiTheme="majorHAnsi" w:cstheme="majorHAnsi"/>
          <w:color w:val="00000A"/>
        </w:rPr>
        <w:t xml:space="preserve"> comparative methods to identify conserved loci essential to life or different classes of organisms</w:t>
      </w:r>
      <w:r w:rsidR="00BE3811">
        <w:rPr>
          <w:rFonts w:asciiTheme="majorHAnsi" w:hAnsiTheme="majorHAnsi" w:cstheme="majorHAnsi"/>
          <w:color w:val="00000A"/>
        </w:rPr>
        <w:t xml:space="preserve"> as well as identify genetic variants associated with disease</w:t>
      </w:r>
      <w:r w:rsidR="002B18AA">
        <w:rPr>
          <w:rFonts w:asciiTheme="majorHAnsi" w:hAnsiTheme="majorHAnsi" w:cstheme="majorHAnsi"/>
          <w:color w:val="00000A"/>
        </w:rPr>
        <w:t>,</w:t>
      </w:r>
      <w:r w:rsidR="002F1C3C">
        <w:rPr>
          <w:rFonts w:asciiTheme="majorHAnsi" w:hAnsiTheme="majorHAnsi" w:cstheme="majorHAnsi"/>
          <w:color w:val="00000A"/>
        </w:rPr>
        <w:t xml:space="preserve"> disease susceptibility</w:t>
      </w:r>
      <w:r w:rsidR="002B18AA">
        <w:rPr>
          <w:rFonts w:asciiTheme="majorHAnsi" w:hAnsiTheme="majorHAnsi" w:cstheme="majorHAnsi"/>
          <w:color w:val="00000A"/>
        </w:rPr>
        <w:t xml:space="preserve"> and other phenotypic </w:t>
      </w:r>
      <w:r w:rsidR="00171D19">
        <w:rPr>
          <w:rFonts w:asciiTheme="majorHAnsi" w:hAnsiTheme="majorHAnsi" w:cstheme="majorHAnsi"/>
          <w:color w:val="00000A"/>
        </w:rPr>
        <w:t>traits</w:t>
      </w:r>
      <w:r w:rsidR="00171D19">
        <w:rPr>
          <w:rFonts w:asciiTheme="majorHAnsi" w:hAnsiTheme="majorHAnsi" w:cstheme="majorHAnsi"/>
          <w:color w:val="00000A"/>
        </w:rPr>
        <w:fldChar w:fldCharType="begin"/>
      </w:r>
      <w:r w:rsidR="00171D19">
        <w:rPr>
          <w:rFonts w:asciiTheme="majorHAnsi" w:hAnsiTheme="majorHAnsi" w:cstheme="majorHAnsi"/>
          <w:color w:val="00000A"/>
        </w:rPr>
        <w:instrText xml:space="preserve"> ADDIN ZOTERO_ITEM CSL_CITATION {"citationID":"5w9UMziP","properties":{"formattedCitation":"\\super 6\\nosupersub{}","plainCitation":"6","noteIndex":0},"citationItems":[{"id":587,"uris":["http://zotero.org/users/local/3tku6QP0/items/9RLALRYB"],"itemData":{"id":587,"type":"article-journal","container-title":"Nature","DOI":"10.1038/s41586-019-1879-7","ISSN":"0028-0836,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00171D19">
        <w:rPr>
          <w:rFonts w:asciiTheme="majorHAnsi" w:hAnsiTheme="majorHAnsi" w:cstheme="majorHAnsi"/>
          <w:color w:val="00000A"/>
        </w:rPr>
        <w:fldChar w:fldCharType="separate"/>
      </w:r>
      <w:r w:rsidR="00171D19" w:rsidRPr="00171D19">
        <w:rPr>
          <w:rFonts w:ascii="Calibri Light" w:hAnsiTheme="majorHAnsi" w:cs="Calibri Light"/>
          <w:color w:val="000080"/>
          <w:vertAlign w:val="superscript"/>
        </w:rPr>
        <w:t>6</w:t>
      </w:r>
      <w:r w:rsidR="00171D19">
        <w:rPr>
          <w:rFonts w:asciiTheme="majorHAnsi" w:hAnsiTheme="majorHAnsi" w:cstheme="majorHAnsi"/>
          <w:color w:val="00000A"/>
        </w:rPr>
        <w:fldChar w:fldCharType="end"/>
      </w:r>
      <w:r w:rsidR="00BE3811">
        <w:rPr>
          <w:rFonts w:asciiTheme="majorHAnsi" w:hAnsiTheme="majorHAnsi" w:cstheme="majorHAnsi"/>
          <w:color w:val="00000A"/>
        </w:rPr>
        <w:t xml:space="preserve">. </w:t>
      </w:r>
      <w:r w:rsidR="000F1559">
        <w:rPr>
          <w:rFonts w:asciiTheme="majorHAnsi" w:hAnsiTheme="majorHAnsi" w:cstheme="majorHAnsi"/>
          <w:color w:val="00000A"/>
        </w:rPr>
        <w:t>Biodiversity relies on having genetically diverse organisms within and between species, as genetic diversity is related to the evolutionary capacity for adaptation to environmental change.</w:t>
      </w:r>
      <w:r w:rsidR="002B18AA">
        <w:rPr>
          <w:rFonts w:asciiTheme="majorHAnsi" w:hAnsiTheme="majorHAnsi" w:cstheme="majorHAnsi"/>
          <w:color w:val="00000A"/>
        </w:rPr>
        <w:t xml:space="preserve"> Comparative methods allow for a broad investigation of </w:t>
      </w:r>
      <w:r w:rsidR="00F94499">
        <w:rPr>
          <w:rFonts w:asciiTheme="majorHAnsi" w:hAnsiTheme="majorHAnsi" w:cstheme="majorHAnsi"/>
          <w:color w:val="00000A"/>
        </w:rPr>
        <w:t xml:space="preserve">genomic </w:t>
      </w:r>
      <w:r w:rsidR="002B18AA">
        <w:rPr>
          <w:rFonts w:asciiTheme="majorHAnsi" w:hAnsiTheme="majorHAnsi" w:cstheme="majorHAnsi"/>
          <w:color w:val="00000A"/>
        </w:rPr>
        <w:t>motifs in endangered animals</w:t>
      </w:r>
      <w:r w:rsidR="00E42F3D">
        <w:rPr>
          <w:rFonts w:asciiTheme="majorHAnsi" w:hAnsiTheme="majorHAnsi" w:cstheme="majorHAnsi"/>
          <w:color w:val="00000A"/>
        </w:rPr>
        <w:fldChar w:fldCharType="begin"/>
      </w:r>
      <w:r w:rsidR="00171D19">
        <w:rPr>
          <w:rFonts w:asciiTheme="majorHAnsi" w:hAnsiTheme="majorHAnsi" w:cstheme="majorHAnsi"/>
          <w:color w:val="00000A"/>
        </w:rPr>
        <w:instrText xml:space="preserve"> ADDIN ZOTERO_ITEM CSL_CITATION {"citationID":"JTaD3rFz","properties":{"formattedCitation":"\\super 7\\nosupersub{}","plainCitation":"7","noteIndex":0},"citationItems":[{"id":589,"uris":["http://zotero.org/users/local/3tku6QP0/items/PRDYXQX3"],"itemData":{"id":589,"type":"article-journal","abstract":"Abstract\n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00E42F3D">
        <w:rPr>
          <w:rFonts w:asciiTheme="majorHAnsi" w:hAnsiTheme="majorHAnsi" w:cstheme="majorHAnsi"/>
          <w:color w:val="00000A"/>
        </w:rPr>
        <w:fldChar w:fldCharType="separate"/>
      </w:r>
      <w:r w:rsidR="00171D19" w:rsidRPr="00171D19">
        <w:rPr>
          <w:rFonts w:ascii="Calibri Light" w:hAnsiTheme="majorHAnsi" w:cs="Calibri Light"/>
          <w:color w:val="000080"/>
          <w:vertAlign w:val="superscript"/>
        </w:rPr>
        <w:t>7</w:t>
      </w:r>
      <w:r w:rsidR="00E42F3D">
        <w:rPr>
          <w:rFonts w:asciiTheme="majorHAnsi" w:hAnsiTheme="majorHAnsi" w:cstheme="majorHAnsi"/>
          <w:color w:val="00000A"/>
        </w:rPr>
        <w:fldChar w:fldCharType="end"/>
      </w:r>
      <w:r w:rsidR="00F94499">
        <w:rPr>
          <w:rFonts w:asciiTheme="majorHAnsi" w:hAnsiTheme="majorHAnsi" w:cstheme="majorHAnsi"/>
          <w:color w:val="00000A"/>
        </w:rPr>
        <w:t xml:space="preserve"> and the identification of physical threats to endangered species</w:t>
      </w:r>
      <w:r w:rsidR="00F75E09">
        <w:rPr>
          <w:rFonts w:asciiTheme="majorHAnsi" w:hAnsiTheme="majorHAnsi" w:cstheme="majorHAnsi"/>
          <w:color w:val="00000A"/>
        </w:rPr>
        <w:fldChar w:fldCharType="begin"/>
      </w:r>
      <w:r w:rsidR="00171D19">
        <w:rPr>
          <w:rFonts w:asciiTheme="majorHAnsi" w:hAnsiTheme="majorHAnsi" w:cstheme="majorHAnsi"/>
          <w:color w:val="00000A"/>
        </w:rPr>
        <w:instrText xml:space="preserve"> ADDIN ZOTERO_ITEM CSL_CITATION {"citationID":"CU5vBqNs","properties":{"formattedCitation":"\\super 8,9\\nosupersub{}","plainCitation":"8,9","noteIndex":0},"citationItems":[{"id":588,"uris":["http://zotero.org/users/local/3tku6QP0/items/M3RGS7U9"],"itemData":{"id":588,"type":"article-journal","abstract":"Focused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00F75E09">
        <w:rPr>
          <w:rFonts w:asciiTheme="majorHAnsi" w:hAnsiTheme="majorHAnsi" w:cstheme="majorHAnsi"/>
          <w:color w:val="00000A"/>
        </w:rPr>
        <w:fldChar w:fldCharType="separate"/>
      </w:r>
      <w:r w:rsidR="00171D19" w:rsidRPr="00171D19">
        <w:rPr>
          <w:rFonts w:ascii="Calibri Light" w:hAnsiTheme="majorHAnsi" w:cs="Calibri Light"/>
          <w:color w:val="000080"/>
          <w:vertAlign w:val="superscript"/>
        </w:rPr>
        <w:t>8,9</w:t>
      </w:r>
      <w:r w:rsidR="00F75E09">
        <w:rPr>
          <w:rFonts w:asciiTheme="majorHAnsi" w:hAnsiTheme="majorHAnsi" w:cstheme="majorHAnsi"/>
          <w:color w:val="00000A"/>
        </w:rPr>
        <w:fldChar w:fldCharType="end"/>
      </w:r>
      <w:r w:rsidR="00F75E09">
        <w:rPr>
          <w:rFonts w:asciiTheme="majorHAnsi" w:hAnsiTheme="majorHAnsi" w:cstheme="majorHAnsi"/>
          <w:color w:val="00000A"/>
        </w:rPr>
        <w:t>.</w:t>
      </w:r>
      <w:r w:rsidR="006C79FB">
        <w:rPr>
          <w:rFonts w:asciiTheme="majorHAnsi" w:hAnsiTheme="majorHAnsi" w:cstheme="majorHAnsi"/>
          <w:color w:val="00000A"/>
        </w:rPr>
        <w:t xml:space="preserve"> In both categories, g</w:t>
      </w:r>
      <w:r w:rsidR="006C79FB">
        <w:rPr>
          <w:rFonts w:asciiTheme="majorHAnsi" w:hAnsiTheme="majorHAnsi" w:cstheme="majorHAnsi"/>
          <w:color w:val="00000A"/>
        </w:rPr>
        <w:t>enomic studies involving reference genomes are limited by the completeness of the assembled resource</w:t>
      </w:r>
      <w:r w:rsidR="006C79FB">
        <w:rPr>
          <w:rFonts w:asciiTheme="majorHAnsi" w:hAnsiTheme="majorHAnsi" w:cstheme="majorHAnsi"/>
          <w:color w:val="00000A"/>
        </w:rPr>
        <w:t xml:space="preserve">. As such, the utilization of multiple </w:t>
      </w:r>
      <w:r w:rsidR="00AB4139">
        <w:rPr>
          <w:rFonts w:asciiTheme="majorHAnsi" w:hAnsiTheme="majorHAnsi" w:cstheme="majorHAnsi"/>
          <w:color w:val="00000A"/>
        </w:rPr>
        <w:t xml:space="preserve">sequencing </w:t>
      </w:r>
      <w:r w:rsidR="006C79FB">
        <w:rPr>
          <w:rFonts w:asciiTheme="majorHAnsi" w:hAnsiTheme="majorHAnsi" w:cstheme="majorHAnsi"/>
          <w:color w:val="00000A"/>
        </w:rPr>
        <w:t>technolog</w:t>
      </w:r>
      <w:r w:rsidR="00AB4139">
        <w:rPr>
          <w:rFonts w:asciiTheme="majorHAnsi" w:hAnsiTheme="majorHAnsi" w:cstheme="majorHAnsi"/>
          <w:color w:val="00000A"/>
        </w:rPr>
        <w:t>y types</w:t>
      </w:r>
      <w:r w:rsidR="00B56489">
        <w:rPr>
          <w:rFonts w:asciiTheme="majorHAnsi" w:hAnsiTheme="majorHAnsi" w:cstheme="majorHAnsi"/>
          <w:color w:val="00000A"/>
        </w:rPr>
        <w:t xml:space="preserve"> </w:t>
      </w:r>
      <w:r w:rsidR="00AB4139">
        <w:rPr>
          <w:rFonts w:asciiTheme="majorHAnsi" w:hAnsiTheme="majorHAnsi" w:cstheme="majorHAnsi"/>
          <w:color w:val="00000A"/>
        </w:rPr>
        <w:t>to carry out “hybrid” method</w:t>
      </w:r>
      <w:r w:rsidR="00B56489">
        <w:rPr>
          <w:rFonts w:asciiTheme="majorHAnsi" w:hAnsiTheme="majorHAnsi" w:cstheme="majorHAnsi"/>
          <w:color w:val="00000A"/>
        </w:rPr>
        <w:t>s</w:t>
      </w:r>
      <w:r w:rsidR="00AB4139">
        <w:rPr>
          <w:rFonts w:asciiTheme="majorHAnsi" w:hAnsiTheme="majorHAnsi" w:cstheme="majorHAnsi"/>
          <w:color w:val="00000A"/>
        </w:rPr>
        <w:t xml:space="preserve"> of genome assembly </w:t>
      </w:r>
      <w:r w:rsidR="006C79FB">
        <w:rPr>
          <w:rFonts w:asciiTheme="majorHAnsi" w:hAnsiTheme="majorHAnsi" w:cstheme="majorHAnsi"/>
          <w:color w:val="00000A"/>
        </w:rPr>
        <w:t>increase</w:t>
      </w:r>
      <w:r w:rsidR="00AB4139">
        <w:rPr>
          <w:rFonts w:asciiTheme="majorHAnsi" w:hAnsiTheme="majorHAnsi" w:cstheme="majorHAnsi"/>
          <w:color w:val="00000A"/>
        </w:rPr>
        <w:t>s</w:t>
      </w:r>
      <w:r w:rsidR="006C79FB">
        <w:rPr>
          <w:rFonts w:asciiTheme="majorHAnsi" w:hAnsiTheme="majorHAnsi" w:cstheme="majorHAnsi"/>
          <w:color w:val="00000A"/>
        </w:rPr>
        <w:t xml:space="preserve"> the capacity for capturing and assembling increasingly more of an organism’s </w:t>
      </w:r>
      <w:r w:rsidR="00B56489">
        <w:rPr>
          <w:rFonts w:asciiTheme="majorHAnsi" w:hAnsiTheme="majorHAnsi" w:cstheme="majorHAnsi"/>
          <w:color w:val="00000A"/>
        </w:rPr>
        <w:t>actual</w:t>
      </w:r>
      <w:r w:rsidR="006C79FB">
        <w:rPr>
          <w:rFonts w:asciiTheme="majorHAnsi" w:hAnsiTheme="majorHAnsi" w:cstheme="majorHAnsi"/>
          <w:color w:val="00000A"/>
        </w:rPr>
        <w:t xml:space="preserve"> genome.</w:t>
      </w:r>
    </w:p>
    <w:p w14:paraId="57B49365" w14:textId="65A2A52B" w:rsidR="0095051A" w:rsidRDefault="00B56489" w:rsidP="001B4B46">
      <w:pPr>
        <w:spacing w:line="480" w:lineRule="auto"/>
        <w:ind w:right="270"/>
        <w:rPr>
          <w:rFonts w:asciiTheme="majorHAnsi" w:hAnsiTheme="majorHAnsi" w:cstheme="majorHAnsi"/>
          <w:color w:val="00000A"/>
        </w:rPr>
      </w:pPr>
      <w:r>
        <w:rPr>
          <w:rFonts w:asciiTheme="majorHAnsi" w:hAnsiTheme="majorHAnsi" w:cstheme="majorHAnsi"/>
          <w:color w:val="00000A"/>
        </w:rPr>
        <w:t xml:space="preserve">Sequencing technologies have been in an era of rapid growth and next generation sequencing (NGS) </w:t>
      </w:r>
      <w:r w:rsidR="00F01245">
        <w:rPr>
          <w:rFonts w:asciiTheme="majorHAnsi" w:hAnsiTheme="majorHAnsi" w:cstheme="majorHAnsi"/>
          <w:color w:val="00000A"/>
        </w:rPr>
        <w:t xml:space="preserve">and third generation sequencing (TGS) </w:t>
      </w:r>
      <w:r>
        <w:rPr>
          <w:rFonts w:asciiTheme="majorHAnsi" w:hAnsiTheme="majorHAnsi" w:cstheme="majorHAnsi"/>
          <w:color w:val="00000A"/>
        </w:rPr>
        <w:t>technologies have allowed for relatively easy to generate, low cost, high-throughput sequencing data. Of the numerous new methods to generate sequencing data</w:t>
      </w:r>
      <w:r w:rsidR="000C23AC">
        <w:rPr>
          <w:rFonts w:asciiTheme="majorHAnsi" w:hAnsiTheme="majorHAnsi" w:cstheme="majorHAnsi"/>
          <w:color w:val="00000A"/>
        </w:rPr>
        <w:t xml:space="preserve"> for assembly</w:t>
      </w:r>
      <w:r>
        <w:rPr>
          <w:rFonts w:asciiTheme="majorHAnsi" w:hAnsiTheme="majorHAnsi" w:cstheme="majorHAnsi"/>
          <w:color w:val="00000A"/>
        </w:rPr>
        <w:t xml:space="preserve">, long-read sequencing, </w:t>
      </w:r>
      <w:r>
        <w:rPr>
          <w:rFonts w:asciiTheme="majorHAnsi" w:hAnsiTheme="majorHAnsi" w:cstheme="majorHAnsi"/>
          <w:color w:val="00000A"/>
        </w:rPr>
        <w:lastRenderedPageBreak/>
        <w:t xml:space="preserve">short-read sequencing, and interaction mapping have transformed the quality and contiguity of genome assemblies today. Current </w:t>
      </w:r>
      <w:r>
        <w:rPr>
          <w:rFonts w:asciiTheme="majorHAnsi" w:hAnsiTheme="majorHAnsi" w:cstheme="majorHAnsi"/>
          <w:i/>
          <w:iCs/>
          <w:color w:val="00000A"/>
        </w:rPr>
        <w:t>de novo</w:t>
      </w:r>
      <w:r>
        <w:rPr>
          <w:rFonts w:asciiTheme="majorHAnsi" w:hAnsiTheme="majorHAnsi" w:cstheme="majorHAnsi"/>
          <w:color w:val="00000A"/>
        </w:rPr>
        <w:t xml:space="preserve"> genomes reach completeness standards which took decades for the first human genome</w:t>
      </w:r>
      <w:r w:rsidR="000C23AC">
        <w:rPr>
          <w:rFonts w:asciiTheme="majorHAnsi" w:hAnsiTheme="majorHAnsi" w:cstheme="majorHAnsi"/>
          <w:color w:val="00000A"/>
        </w:rPr>
        <w:t xml:space="preserve"> </w:t>
      </w:r>
      <w:r>
        <w:rPr>
          <w:rFonts w:asciiTheme="majorHAnsi" w:hAnsiTheme="majorHAnsi" w:cstheme="majorHAnsi"/>
          <w:color w:val="00000A"/>
        </w:rPr>
        <w:t>to reach at a fraction of the cost and by relatively few individuals</w:t>
      </w:r>
      <w:r w:rsidR="00F01245">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{"citationID":"GMjmbx8c","properties":{"formattedCitation":"\\super 10\\nosupersub{}","plainCitation":"10","noteIndex":0},"citationItems":[{"id":593,"uris":["http://zotero.org/users/local/3tku6QP0/items/9MIGJWAT"],"itemData":{"id":593,"type":"article-journal","container-title":"Nature","DOI":"10.1038/35057062","ISSN":"0028-0836,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00F01245">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10</w:t>
      </w:r>
      <w:r w:rsidR="00F01245">
        <w:rPr>
          <w:rFonts w:asciiTheme="majorHAnsi" w:hAnsiTheme="majorHAnsi" w:cstheme="majorHAnsi"/>
          <w:color w:val="00000A"/>
        </w:rPr>
        <w:fldChar w:fldCharType="end"/>
      </w:r>
      <w:r>
        <w:rPr>
          <w:rFonts w:asciiTheme="majorHAnsi" w:hAnsiTheme="majorHAnsi" w:cstheme="majorHAnsi"/>
          <w:color w:val="00000A"/>
        </w:rPr>
        <w:t xml:space="preserve">. </w:t>
      </w:r>
      <w:r w:rsidR="00AB4139">
        <w:rPr>
          <w:rFonts w:asciiTheme="majorHAnsi" w:hAnsiTheme="majorHAnsi" w:cstheme="majorHAnsi"/>
          <w:color w:val="00000A"/>
        </w:rPr>
        <w:t>A recent</w:t>
      </w:r>
      <w:r w:rsidR="00AB4139">
        <w:rPr>
          <w:rFonts w:asciiTheme="majorHAnsi" w:hAnsiTheme="majorHAnsi" w:cstheme="majorHAnsi"/>
          <w:color w:val="00000A"/>
        </w:rPr>
        <w:t xml:space="preserve"> major publication to utilize</w:t>
      </w:r>
      <w:r w:rsidR="00F01245">
        <w:rPr>
          <w:rFonts w:asciiTheme="majorHAnsi" w:hAnsiTheme="majorHAnsi" w:cstheme="majorHAnsi"/>
          <w:color w:val="00000A"/>
        </w:rPr>
        <w:t xml:space="preserve"> and highlight</w:t>
      </w:r>
      <w:r w:rsidR="00AB4139">
        <w:rPr>
          <w:rFonts w:asciiTheme="majorHAnsi" w:hAnsiTheme="majorHAnsi" w:cstheme="majorHAnsi"/>
          <w:color w:val="00000A"/>
        </w:rPr>
        <w:t xml:space="preserve"> </w:t>
      </w:r>
      <w:r w:rsidR="00905A3C">
        <w:rPr>
          <w:rFonts w:asciiTheme="majorHAnsi" w:hAnsiTheme="majorHAnsi" w:cstheme="majorHAnsi"/>
          <w:color w:val="00000A"/>
        </w:rPr>
        <w:t xml:space="preserve">current methods in </w:t>
      </w:r>
      <w:r w:rsidR="00F01245">
        <w:rPr>
          <w:rFonts w:asciiTheme="majorHAnsi" w:hAnsiTheme="majorHAnsi" w:cstheme="majorHAnsi"/>
          <w:color w:val="00000A"/>
        </w:rPr>
        <w:t>the</w:t>
      </w:r>
      <w:r w:rsidR="00AB4139">
        <w:rPr>
          <w:rFonts w:asciiTheme="majorHAnsi" w:hAnsiTheme="majorHAnsi" w:cstheme="majorHAnsi"/>
          <w:color w:val="00000A"/>
        </w:rPr>
        <w:t xml:space="preserve"> hybrid approach to </w:t>
      </w:r>
      <w:r w:rsidR="00AB4139">
        <w:rPr>
          <w:rFonts w:asciiTheme="majorHAnsi" w:hAnsiTheme="majorHAnsi" w:cstheme="majorHAnsi"/>
          <w:i/>
          <w:iCs/>
          <w:color w:val="00000A"/>
        </w:rPr>
        <w:t xml:space="preserve">de novo </w:t>
      </w:r>
      <w:r w:rsidR="00AB4139">
        <w:rPr>
          <w:rFonts w:asciiTheme="majorHAnsi" w:hAnsiTheme="majorHAnsi" w:cstheme="majorHAnsi"/>
          <w:color w:val="00000A"/>
        </w:rPr>
        <w:t>assembly was the domestic goat in 2017</w:t>
      </w:r>
      <w:r>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{"citationID":"kGxlro9w","properties":{"formattedCitation":"\\super 11\\nosupersub{}","plainCitation":"11","noteIndex":0},"citationItems":[{"id":476,"uris":["http://zotero.org/users/local/3tku6QP0/items/BJS9BBAU"],"itemData":{"id":476,"type":"article-journal","container-title":"Nature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11</w:t>
      </w:r>
      <w:r>
        <w:rPr>
          <w:rFonts w:asciiTheme="majorHAnsi" w:hAnsiTheme="majorHAnsi" w:cstheme="majorHAnsi"/>
          <w:color w:val="00000A"/>
        </w:rPr>
        <w:fldChar w:fldCharType="end"/>
      </w:r>
      <w:r>
        <w:rPr>
          <w:rFonts w:asciiTheme="majorHAnsi" w:hAnsiTheme="majorHAnsi" w:cstheme="majorHAnsi"/>
          <w:color w:val="00000A"/>
        </w:rPr>
        <w:t xml:space="preserve"> which </w:t>
      </w:r>
      <w:r w:rsidR="006E5F93">
        <w:rPr>
          <w:rFonts w:asciiTheme="majorHAnsi" w:hAnsiTheme="majorHAnsi" w:cstheme="majorHAnsi"/>
          <w:color w:val="00000A"/>
        </w:rPr>
        <w:t xml:space="preserve">used </w:t>
      </w:r>
      <w:r w:rsidR="006E5F93">
        <w:rPr>
          <w:rFonts w:asciiTheme="majorHAnsi" w:hAnsiTheme="majorHAnsi" w:cstheme="majorHAnsi"/>
          <w:color w:val="00000A"/>
        </w:rPr>
        <w:t>long-read sequencing, short-read sequencing, and interaction mapping</w:t>
      </w:r>
      <w:r w:rsidR="006E5F93">
        <w:rPr>
          <w:rFonts w:asciiTheme="majorHAnsi" w:hAnsiTheme="majorHAnsi" w:cstheme="majorHAnsi"/>
          <w:color w:val="00000A"/>
        </w:rPr>
        <w:t xml:space="preserve"> </w:t>
      </w:r>
      <w:r>
        <w:rPr>
          <w:rFonts w:asciiTheme="majorHAnsi" w:hAnsiTheme="majorHAnsi" w:cstheme="majorHAnsi"/>
          <w:color w:val="00000A"/>
        </w:rPr>
        <w:t xml:space="preserve">to </w:t>
      </w:r>
      <w:r w:rsidR="00AB4139">
        <w:rPr>
          <w:rFonts w:asciiTheme="majorHAnsi" w:hAnsiTheme="majorHAnsi" w:cstheme="majorHAnsi"/>
          <w:color w:val="00000A"/>
        </w:rPr>
        <w:t xml:space="preserve">increase the previous </w:t>
      </w:r>
      <w:r w:rsidR="00F01245">
        <w:rPr>
          <w:rFonts w:asciiTheme="majorHAnsi" w:hAnsiTheme="majorHAnsi" w:cstheme="majorHAnsi"/>
          <w:color w:val="00000A"/>
        </w:rPr>
        <w:t xml:space="preserve">goat </w:t>
      </w:r>
      <w:r w:rsidR="00AB4139">
        <w:rPr>
          <w:rFonts w:asciiTheme="majorHAnsi" w:hAnsiTheme="majorHAnsi" w:cstheme="majorHAnsi"/>
          <w:color w:val="00000A"/>
        </w:rPr>
        <w:t xml:space="preserve">genome’s contiguity by over two orders of magnitude </w:t>
      </w:r>
      <w:r w:rsidR="00905A3C">
        <w:rPr>
          <w:rFonts w:asciiTheme="majorHAnsi" w:hAnsiTheme="majorHAnsi" w:cstheme="majorHAnsi"/>
          <w:color w:val="00000A"/>
        </w:rPr>
        <w:t xml:space="preserve">and </w:t>
      </w:r>
      <w:r w:rsidR="006E2F96">
        <w:rPr>
          <w:rFonts w:asciiTheme="majorHAnsi" w:hAnsiTheme="majorHAnsi" w:cstheme="majorHAnsi"/>
          <w:color w:val="00000A"/>
        </w:rPr>
        <w:t>proposed it was</w:t>
      </w:r>
      <w:r w:rsidR="00AB4139">
        <w:rPr>
          <w:rFonts w:asciiTheme="majorHAnsi" w:hAnsiTheme="majorHAnsi" w:cstheme="majorHAnsi"/>
          <w:color w:val="00000A"/>
        </w:rPr>
        <w:t xml:space="preserve"> the most continuous </w:t>
      </w:r>
      <w:r w:rsidR="00AB4139">
        <w:rPr>
          <w:rFonts w:asciiTheme="majorHAnsi" w:hAnsiTheme="majorHAnsi" w:cstheme="majorHAnsi"/>
          <w:i/>
          <w:iCs/>
          <w:color w:val="00000A"/>
        </w:rPr>
        <w:t xml:space="preserve">de </w:t>
      </w:r>
      <w:r w:rsidR="00AB4139" w:rsidRPr="000E7631">
        <w:rPr>
          <w:rFonts w:asciiTheme="majorHAnsi" w:hAnsiTheme="majorHAnsi" w:cstheme="majorHAnsi"/>
          <w:i/>
          <w:iCs/>
          <w:color w:val="00000A"/>
        </w:rPr>
        <w:t>novo</w:t>
      </w:r>
      <w:r w:rsidR="00AB4139">
        <w:rPr>
          <w:rFonts w:asciiTheme="majorHAnsi" w:hAnsiTheme="majorHAnsi" w:cstheme="majorHAnsi"/>
          <w:i/>
          <w:iCs/>
          <w:color w:val="00000A"/>
        </w:rPr>
        <w:t xml:space="preserve"> </w:t>
      </w:r>
      <w:r w:rsidR="00AB4139">
        <w:rPr>
          <w:rFonts w:asciiTheme="majorHAnsi" w:hAnsiTheme="majorHAnsi" w:cstheme="majorHAnsi"/>
          <w:color w:val="00000A"/>
        </w:rPr>
        <w:t>mammalian assembly of its time</w:t>
      </w:r>
      <w:r>
        <w:rPr>
          <w:rFonts w:asciiTheme="majorHAnsi" w:hAnsiTheme="majorHAnsi" w:cstheme="majorHAnsi"/>
          <w:color w:val="00000A"/>
        </w:rPr>
        <w:t>.</w:t>
      </w:r>
      <w:r w:rsidR="00AB4139">
        <w:rPr>
          <w:rFonts w:asciiTheme="majorHAnsi" w:hAnsiTheme="majorHAnsi" w:cstheme="majorHAnsi"/>
          <w:color w:val="00000A"/>
        </w:rPr>
        <w:t xml:space="preserve"> </w:t>
      </w:r>
      <w:r w:rsidR="006E2F96">
        <w:rPr>
          <w:rFonts w:asciiTheme="majorHAnsi" w:hAnsiTheme="majorHAnsi" w:cstheme="majorHAnsi"/>
          <w:color w:val="00000A"/>
        </w:rPr>
        <w:t xml:space="preserve">Since the publication of the </w:t>
      </w:r>
      <w:r w:rsidR="006E2F96">
        <w:rPr>
          <w:rFonts w:asciiTheme="majorHAnsi" w:hAnsiTheme="majorHAnsi" w:cstheme="majorHAnsi"/>
          <w:i/>
          <w:iCs/>
          <w:color w:val="00000A"/>
        </w:rPr>
        <w:t xml:space="preserve">de </w:t>
      </w:r>
      <w:r w:rsidR="006E2F96" w:rsidRPr="006E2F96">
        <w:rPr>
          <w:rFonts w:asciiTheme="majorHAnsi" w:hAnsiTheme="majorHAnsi" w:cstheme="majorHAnsi"/>
          <w:i/>
          <w:iCs/>
          <w:color w:val="00000A"/>
        </w:rPr>
        <w:t>novo</w:t>
      </w:r>
      <w:r w:rsidR="006E2F96">
        <w:rPr>
          <w:rFonts w:asciiTheme="majorHAnsi" w:hAnsiTheme="majorHAnsi" w:cstheme="majorHAnsi"/>
          <w:i/>
          <w:iCs/>
          <w:color w:val="00000A"/>
        </w:rPr>
        <w:t xml:space="preserve"> </w:t>
      </w:r>
      <w:r w:rsidR="006E2F96">
        <w:rPr>
          <w:rFonts w:asciiTheme="majorHAnsi" w:hAnsiTheme="majorHAnsi" w:cstheme="majorHAnsi"/>
          <w:color w:val="00000A"/>
        </w:rPr>
        <w:t xml:space="preserve">goat assembly </w:t>
      </w:r>
      <w:r w:rsidR="00A80B27">
        <w:rPr>
          <w:rFonts w:asciiTheme="majorHAnsi" w:hAnsiTheme="majorHAnsi" w:cstheme="majorHAnsi"/>
          <w:color w:val="00000A"/>
        </w:rPr>
        <w:t>h</w:t>
      </w:r>
      <w:r w:rsidR="00A80B27" w:rsidRPr="0021528F">
        <w:rPr>
          <w:rFonts w:asciiTheme="majorHAnsi" w:hAnsiTheme="majorHAnsi" w:cstheme="majorHAnsi"/>
          <w:color w:val="00000A"/>
        </w:rPr>
        <w:t>ybrid assembl</w:t>
      </w:r>
      <w:r w:rsidR="006E2F96">
        <w:rPr>
          <w:rFonts w:asciiTheme="majorHAnsi" w:hAnsiTheme="majorHAnsi" w:cstheme="majorHAnsi"/>
          <w:color w:val="00000A"/>
        </w:rPr>
        <w:t xml:space="preserve">y publications are commonplace. As such, hybrid assembly is an </w:t>
      </w:r>
      <w:r w:rsidR="0095051A">
        <w:rPr>
          <w:rFonts w:asciiTheme="majorHAnsi" w:hAnsiTheme="majorHAnsi" w:cstheme="majorHAnsi"/>
          <w:color w:val="00000A"/>
        </w:rPr>
        <w:t xml:space="preserve">accepted and </w:t>
      </w:r>
      <w:r w:rsidR="00A80B27" w:rsidRPr="0021528F">
        <w:rPr>
          <w:rFonts w:asciiTheme="majorHAnsi" w:hAnsiTheme="majorHAnsi" w:cstheme="majorHAnsi"/>
          <w:color w:val="00000A"/>
        </w:rPr>
        <w:t xml:space="preserve">reliable way to achieve a chromosome-scale high-quality </w:t>
      </w:r>
      <w:r w:rsidR="006E2F96">
        <w:rPr>
          <w:rFonts w:asciiTheme="majorHAnsi" w:hAnsiTheme="majorHAnsi" w:cstheme="majorHAnsi"/>
          <w:color w:val="00000A"/>
        </w:rPr>
        <w:t>referen</w:t>
      </w:r>
      <w:r w:rsidR="00EE7D4E">
        <w:rPr>
          <w:rFonts w:asciiTheme="majorHAnsi" w:hAnsiTheme="majorHAnsi" w:cstheme="majorHAnsi"/>
          <w:color w:val="00000A"/>
        </w:rPr>
        <w:t>c</w:t>
      </w:r>
      <w:r w:rsidR="006E2F96">
        <w:rPr>
          <w:rFonts w:asciiTheme="majorHAnsi" w:hAnsiTheme="majorHAnsi" w:cstheme="majorHAnsi"/>
          <w:color w:val="00000A"/>
        </w:rPr>
        <w:t xml:space="preserve">e </w:t>
      </w:r>
      <w:r w:rsidR="00A80B27" w:rsidRPr="0021528F">
        <w:rPr>
          <w:rFonts w:asciiTheme="majorHAnsi" w:hAnsiTheme="majorHAnsi" w:cstheme="majorHAnsi"/>
          <w:color w:val="00000A"/>
        </w:rPr>
        <w:t>genome</w:t>
      </w:r>
      <w:r w:rsidR="006E2F96">
        <w:rPr>
          <w:rFonts w:asciiTheme="majorHAnsi" w:hAnsiTheme="majorHAnsi" w:cstheme="majorHAnsi"/>
          <w:color w:val="00000A"/>
        </w:rPr>
        <w:t>s</w:t>
      </w:r>
      <w:r w:rsidR="00A80B27" w:rsidRPr="0021528F">
        <w:rPr>
          <w:rFonts w:asciiTheme="majorHAnsi" w:hAnsiTheme="majorHAnsi" w:cstheme="majorHAnsi"/>
        </w:rPr>
        <w:fldChar w:fldCharType="begin"/>
      </w:r>
      <w:r w:rsidR="00F01245">
        <w:rPr>
          <w:rFonts w:asciiTheme="majorHAnsi" w:hAnsiTheme="majorHAnsi" w:cstheme="majorHAnsi"/>
          <w:color w:val="00000A"/>
        </w:rPr>
        <w:instrText xml:space="preserve"> ADDIN ZOTERO_ITEM CSL_CITATION {"citationID":"bj9GvkSb","properties":{"formattedCitation":"\\super 11,12\\nosupersub{}","plainCitation":"11,12","noteIndex":0},"citationItems":[{"id":476,"uris":["http://zotero.org/users/local/3tku6QP0/items/BJS9BBAU"],"itemData":{"id":476,"type":"article-journal","container-title":"Nature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A80B27" w:rsidRPr="0021528F">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11,12</w:t>
      </w:r>
      <w:r w:rsidR="00A80B27" w:rsidRPr="0021528F">
        <w:rPr>
          <w:rFonts w:asciiTheme="majorHAnsi" w:hAnsiTheme="majorHAnsi" w:cstheme="majorHAnsi"/>
          <w:color w:val="00000A"/>
        </w:rPr>
        <w:fldChar w:fldCharType="end"/>
      </w:r>
      <w:r w:rsidR="0012653F">
        <w:rPr>
          <w:rFonts w:asciiTheme="majorHAnsi" w:hAnsiTheme="majorHAnsi" w:cstheme="majorHAnsi"/>
          <w:color w:val="00000A"/>
        </w:rPr>
        <w:t>.</w:t>
      </w:r>
      <w:r w:rsidR="0095051A">
        <w:rPr>
          <w:rFonts w:asciiTheme="majorHAnsi" w:hAnsiTheme="majorHAnsi" w:cstheme="majorHAnsi"/>
          <w:color w:val="00000A"/>
        </w:rPr>
        <w:t xml:space="preserve"> </w:t>
      </w:r>
      <w:r w:rsidR="00F80B61">
        <w:rPr>
          <w:rFonts w:asciiTheme="majorHAnsi" w:hAnsiTheme="majorHAnsi" w:cstheme="majorHAnsi"/>
          <w:color w:val="00000A"/>
        </w:rPr>
        <w:t xml:space="preserve">Since 2017, </w:t>
      </w:r>
      <w:r w:rsidR="003C2571">
        <w:rPr>
          <w:rFonts w:asciiTheme="majorHAnsi" w:hAnsiTheme="majorHAnsi" w:cstheme="majorHAnsi"/>
          <w:color w:val="00000A"/>
        </w:rPr>
        <w:t xml:space="preserve">over </w:t>
      </w:r>
      <w:r w:rsidR="00634E93">
        <w:rPr>
          <w:rFonts w:asciiTheme="majorHAnsi" w:hAnsiTheme="majorHAnsi" w:cstheme="majorHAnsi"/>
          <w:color w:val="00000A"/>
        </w:rPr>
        <w:t xml:space="preserve">half of all </w:t>
      </w:r>
      <w:r w:rsidR="003C2571">
        <w:rPr>
          <w:rFonts w:asciiTheme="majorHAnsi" w:hAnsiTheme="majorHAnsi" w:cstheme="majorHAnsi"/>
          <w:color w:val="00000A"/>
        </w:rPr>
        <w:t xml:space="preserve">vertebrate </w:t>
      </w:r>
      <w:r w:rsidR="00634E93">
        <w:rPr>
          <w:rFonts w:asciiTheme="majorHAnsi" w:hAnsiTheme="majorHAnsi" w:cstheme="majorHAnsi"/>
          <w:color w:val="00000A"/>
        </w:rPr>
        <w:t xml:space="preserve">chromosome-level assemblies </w:t>
      </w:r>
      <w:r w:rsidR="003C2571">
        <w:rPr>
          <w:rFonts w:asciiTheme="majorHAnsi" w:hAnsiTheme="majorHAnsi" w:cstheme="majorHAnsi"/>
          <w:color w:val="00000A"/>
        </w:rPr>
        <w:t xml:space="preserve">submit to GenBank </w:t>
      </w:r>
      <w:r w:rsidR="0095051A">
        <w:rPr>
          <w:rFonts w:asciiTheme="majorHAnsi" w:hAnsiTheme="majorHAnsi" w:cstheme="majorHAnsi"/>
          <w:color w:val="00000A"/>
        </w:rPr>
        <w:t>implemented a hybrid assembly approach to genome assembly</w:t>
      </w:r>
      <w:r w:rsidR="006E2F96">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{"citationID":"cuv5cNry","properties":{"formattedCitation":"\\super 13\\nosupersub{}","plainCitation":"13","noteIndex":0},"citationItems":[{"id":558,"uris":["http://zotero.org/users/local/3tku6QP0/items/SYV8SXHL"],"itemData":{"id":558,"type":"article-journal","abstract":"In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006E2F96">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13</w:t>
      </w:r>
      <w:r w:rsidR="006E2F96">
        <w:rPr>
          <w:rFonts w:asciiTheme="majorHAnsi" w:hAnsiTheme="majorHAnsi" w:cstheme="majorHAnsi"/>
          <w:color w:val="00000A"/>
        </w:rPr>
        <w:fldChar w:fldCharType="end"/>
      </w:r>
      <w:r w:rsidR="00634E93">
        <w:rPr>
          <w:rFonts w:asciiTheme="majorHAnsi" w:hAnsiTheme="majorHAnsi" w:cstheme="majorHAnsi"/>
          <w:color w:val="00000A"/>
        </w:rPr>
        <w:t>.</w:t>
      </w:r>
      <w:r w:rsidR="003C2571">
        <w:rPr>
          <w:rFonts w:asciiTheme="majorHAnsi" w:hAnsiTheme="majorHAnsi" w:cstheme="majorHAnsi"/>
          <w:color w:val="00000A"/>
        </w:rPr>
        <w:t xml:space="preserve"> </w:t>
      </w:r>
    </w:p>
    <w:p w14:paraId="21D1885E" w14:textId="711C57DD" w:rsidR="00526F21" w:rsidRDefault="00A7090F" w:rsidP="001B4B46">
      <w:pPr>
        <w:spacing w:line="480" w:lineRule="auto"/>
        <w:ind w:right="270"/>
        <w:rPr>
          <w:rFonts w:asciiTheme="majorHAnsi" w:hAnsiTheme="majorHAnsi" w:cstheme="majorHAnsi"/>
          <w:color w:val="00000A"/>
        </w:rPr>
      </w:pPr>
      <w:r>
        <w:rPr>
          <w:rFonts w:asciiTheme="majorHAnsi" w:hAnsiTheme="majorHAnsi" w:cstheme="majorHAnsi"/>
          <w:color w:val="00000A"/>
        </w:rPr>
        <w:t xml:space="preserve">Each of the three technology types have different biases, errors, and uses. </w:t>
      </w:r>
      <w:r w:rsidR="003C2571">
        <w:rPr>
          <w:rFonts w:asciiTheme="majorHAnsi" w:hAnsiTheme="majorHAnsi" w:cstheme="majorHAnsi"/>
          <w:color w:val="00000A"/>
        </w:rPr>
        <w:t xml:space="preserve">In general, hybrid assemblies use long </w:t>
      </w:r>
      <w:r>
        <w:rPr>
          <w:rFonts w:asciiTheme="majorHAnsi" w:hAnsiTheme="majorHAnsi" w:cstheme="majorHAnsi"/>
          <w:color w:val="00000A"/>
        </w:rPr>
        <w:t xml:space="preserve">error prone reads </w:t>
      </w:r>
      <w:r w:rsidR="003C2571">
        <w:rPr>
          <w:rFonts w:asciiTheme="majorHAnsi" w:hAnsiTheme="majorHAnsi" w:cstheme="majorHAnsi"/>
          <w:color w:val="00000A"/>
        </w:rPr>
        <w:t xml:space="preserve">to generate scaffolds, </w:t>
      </w:r>
      <w:r w:rsidR="0012653F">
        <w:rPr>
          <w:rFonts w:asciiTheme="majorHAnsi" w:hAnsiTheme="majorHAnsi" w:cstheme="majorHAnsi"/>
          <w:color w:val="00000A"/>
        </w:rPr>
        <w:t>correct base calling errors</w:t>
      </w:r>
      <w:r w:rsidR="0012653F">
        <w:rPr>
          <w:rFonts w:asciiTheme="majorHAnsi" w:hAnsiTheme="majorHAnsi" w:cstheme="majorHAnsi"/>
          <w:color w:val="00000A"/>
        </w:rPr>
        <w:t xml:space="preserve"> with </w:t>
      </w:r>
      <w:r w:rsidR="003C2571">
        <w:rPr>
          <w:rFonts w:asciiTheme="majorHAnsi" w:hAnsiTheme="majorHAnsi" w:cstheme="majorHAnsi"/>
          <w:color w:val="00000A"/>
        </w:rPr>
        <w:t>short</w:t>
      </w:r>
      <w:r>
        <w:rPr>
          <w:rFonts w:asciiTheme="majorHAnsi" w:hAnsiTheme="majorHAnsi" w:cstheme="majorHAnsi"/>
          <w:color w:val="00000A"/>
        </w:rPr>
        <w:t xml:space="preserve"> reads which have high accuracy but cannot span highly repetitive sequences</w:t>
      </w:r>
      <w:r w:rsidR="003C2571">
        <w:rPr>
          <w:rFonts w:asciiTheme="majorHAnsi" w:hAnsiTheme="majorHAnsi" w:cstheme="majorHAnsi"/>
          <w:color w:val="00000A"/>
        </w:rPr>
        <w:t xml:space="preserve">, and </w:t>
      </w:r>
      <w:r w:rsidR="0012653F">
        <w:rPr>
          <w:rFonts w:asciiTheme="majorHAnsi" w:hAnsiTheme="majorHAnsi" w:cstheme="majorHAnsi"/>
          <w:color w:val="00000A"/>
        </w:rPr>
        <w:t xml:space="preserve">anchor scaffolds into chromosomes using </w:t>
      </w:r>
      <w:r w:rsidR="003C2571">
        <w:rPr>
          <w:rFonts w:asciiTheme="majorHAnsi" w:hAnsiTheme="majorHAnsi" w:cstheme="majorHAnsi"/>
          <w:color w:val="00000A"/>
        </w:rPr>
        <w:t>interaction mapping</w:t>
      </w:r>
      <w:r w:rsidR="004F628D">
        <w:rPr>
          <w:rFonts w:asciiTheme="majorHAnsi" w:hAnsiTheme="majorHAnsi" w:cstheme="majorHAnsi"/>
          <w:color w:val="00000A"/>
        </w:rPr>
        <w:t xml:space="preserve"> which shows physical associations</w:t>
      </w:r>
      <w:r w:rsidR="003C2571">
        <w:rPr>
          <w:rFonts w:asciiTheme="majorHAnsi" w:hAnsiTheme="majorHAnsi" w:cstheme="majorHAnsi"/>
          <w:color w:val="00000A"/>
        </w:rPr>
        <w:t xml:space="preserve"> to </w:t>
      </w:r>
      <w:r>
        <w:rPr>
          <w:rFonts w:asciiTheme="majorHAnsi" w:hAnsiTheme="majorHAnsi" w:cstheme="majorHAnsi"/>
          <w:color w:val="00000A"/>
        </w:rPr>
        <w:t xml:space="preserve">span and </w:t>
      </w:r>
      <w:r w:rsidR="003C2571">
        <w:rPr>
          <w:rFonts w:asciiTheme="majorHAnsi" w:hAnsiTheme="majorHAnsi" w:cstheme="majorHAnsi"/>
          <w:color w:val="00000A"/>
        </w:rPr>
        <w:t xml:space="preserve">link </w:t>
      </w:r>
      <w:r w:rsidR="0012653F">
        <w:rPr>
          <w:rFonts w:asciiTheme="majorHAnsi" w:hAnsiTheme="majorHAnsi" w:cstheme="majorHAnsi"/>
          <w:color w:val="00000A"/>
        </w:rPr>
        <w:t xml:space="preserve">proximal </w:t>
      </w:r>
      <w:r w:rsidR="003C2571">
        <w:rPr>
          <w:rFonts w:asciiTheme="majorHAnsi" w:hAnsiTheme="majorHAnsi" w:cstheme="majorHAnsi"/>
          <w:color w:val="00000A"/>
        </w:rPr>
        <w:t>scaffolds</w:t>
      </w:r>
      <w:r>
        <w:rPr>
          <w:rFonts w:asciiTheme="majorHAnsi" w:hAnsiTheme="majorHAnsi" w:cstheme="majorHAnsi"/>
          <w:color w:val="00000A"/>
        </w:rPr>
        <w:t xml:space="preserve">. </w:t>
      </w:r>
    </w:p>
    <w:p w14:paraId="2EC00BC1" w14:textId="2429D6E5" w:rsidR="00A66A97" w:rsidRPr="001904E7" w:rsidRDefault="00C424C5" w:rsidP="001B4B46">
      <w:pPr>
        <w:spacing w:line="480" w:lineRule="auto"/>
        <w:rPr>
          <w:rFonts w:asciiTheme="majorHAnsi" w:hAnsiTheme="majorHAnsi" w:cstheme="majorHAnsi"/>
        </w:rPr>
      </w:pPr>
      <w:r>
        <w:rPr>
          <w:rFonts w:asciiTheme="majorHAnsi" w:hAnsiTheme="majorHAnsi" w:cstheme="majorHAnsi"/>
          <w:color w:val="00000A"/>
        </w:rPr>
        <w:t>We</w:t>
      </w:r>
      <w:r w:rsidR="00526F21">
        <w:rPr>
          <w:rFonts w:asciiTheme="majorHAnsi" w:hAnsiTheme="majorHAnsi" w:cstheme="majorHAnsi"/>
          <w:color w:val="00000A"/>
        </w:rPr>
        <w:t xml:space="preserve"> used PacBio</w:t>
      </w:r>
      <w:r w:rsidR="0012653F">
        <w:rPr>
          <w:rFonts w:asciiTheme="majorHAnsi" w:hAnsiTheme="majorHAnsi" w:cstheme="majorHAnsi"/>
          <w:color w:val="00000A"/>
        </w:rPr>
        <w:t xml:space="preserve"> HiFi</w:t>
      </w:r>
      <w:r w:rsidR="00526F21">
        <w:rPr>
          <w:rFonts w:asciiTheme="majorHAnsi" w:hAnsiTheme="majorHAnsi" w:cstheme="majorHAnsi"/>
          <w:color w:val="00000A"/>
        </w:rPr>
        <w:t xml:space="preserve"> long-reads, 10X Genomics </w:t>
      </w:r>
      <w:r w:rsidR="00126DE6">
        <w:rPr>
          <w:rFonts w:asciiTheme="majorHAnsi" w:hAnsiTheme="majorHAnsi" w:cstheme="majorHAnsi"/>
          <w:color w:val="00000A"/>
        </w:rPr>
        <w:t>l</w:t>
      </w:r>
      <w:r w:rsidR="00526F21">
        <w:rPr>
          <w:rFonts w:asciiTheme="majorHAnsi" w:hAnsiTheme="majorHAnsi" w:cstheme="majorHAnsi"/>
          <w:color w:val="00000A"/>
        </w:rPr>
        <w:t>inked-</w:t>
      </w:r>
      <w:r w:rsidR="00126DE6">
        <w:rPr>
          <w:rFonts w:asciiTheme="majorHAnsi" w:hAnsiTheme="majorHAnsi" w:cstheme="majorHAnsi"/>
          <w:color w:val="00000A"/>
        </w:rPr>
        <w:t>r</w:t>
      </w:r>
      <w:r w:rsidR="00526F21">
        <w:rPr>
          <w:rFonts w:asciiTheme="majorHAnsi" w:hAnsiTheme="majorHAnsi" w:cstheme="majorHAnsi"/>
          <w:color w:val="00000A"/>
        </w:rPr>
        <w:t xml:space="preserve">eads, and Phase Genomics </w:t>
      </w:r>
      <w:r w:rsidR="00126DE6">
        <w:rPr>
          <w:rFonts w:asciiTheme="majorHAnsi" w:hAnsiTheme="majorHAnsi" w:cstheme="majorHAnsi"/>
          <w:color w:val="00000A"/>
        </w:rPr>
        <w:t>c</w:t>
      </w:r>
      <w:r w:rsidR="00526F21">
        <w:rPr>
          <w:rFonts w:asciiTheme="majorHAnsi" w:hAnsiTheme="majorHAnsi" w:cstheme="majorHAnsi"/>
          <w:color w:val="00000A"/>
        </w:rPr>
        <w:t xml:space="preserve">hromatin </w:t>
      </w:r>
      <w:r w:rsidR="00126DE6">
        <w:rPr>
          <w:rFonts w:asciiTheme="majorHAnsi" w:hAnsiTheme="majorHAnsi" w:cstheme="majorHAnsi"/>
          <w:color w:val="00000A"/>
        </w:rPr>
        <w:t>c</w:t>
      </w:r>
      <w:r w:rsidR="00526F21">
        <w:rPr>
          <w:rFonts w:asciiTheme="majorHAnsi" w:hAnsiTheme="majorHAnsi" w:cstheme="majorHAnsi"/>
          <w:color w:val="00000A"/>
        </w:rPr>
        <w:t xml:space="preserve">onfirmation </w:t>
      </w:r>
      <w:r w:rsidR="00126DE6">
        <w:rPr>
          <w:rFonts w:asciiTheme="majorHAnsi" w:hAnsiTheme="majorHAnsi" w:cstheme="majorHAnsi"/>
          <w:color w:val="00000A"/>
        </w:rPr>
        <w:t>c</w:t>
      </w:r>
      <w:r w:rsidR="00526F21">
        <w:rPr>
          <w:rFonts w:asciiTheme="majorHAnsi" w:hAnsiTheme="majorHAnsi" w:cstheme="majorHAnsi"/>
          <w:color w:val="00000A"/>
        </w:rPr>
        <w:t xml:space="preserve">apture. </w:t>
      </w:r>
      <w:r w:rsidR="001606A6">
        <w:rPr>
          <w:rFonts w:asciiTheme="majorHAnsi" w:hAnsiTheme="majorHAnsi" w:cstheme="majorHAnsi"/>
          <w:color w:val="00000A"/>
        </w:rPr>
        <w:t xml:space="preserve">In addition to </w:t>
      </w:r>
      <w:r w:rsidR="00526F21">
        <w:rPr>
          <w:rFonts w:asciiTheme="majorHAnsi" w:hAnsiTheme="majorHAnsi" w:cstheme="majorHAnsi"/>
          <w:color w:val="00000A"/>
        </w:rPr>
        <w:t>these three</w:t>
      </w:r>
      <w:r w:rsidR="001606A6">
        <w:rPr>
          <w:rFonts w:asciiTheme="majorHAnsi" w:hAnsiTheme="majorHAnsi" w:cstheme="majorHAnsi"/>
          <w:color w:val="00000A"/>
        </w:rPr>
        <w:t xml:space="preserve"> sequencing technolog</w:t>
      </w:r>
      <w:r w:rsidR="00526F21">
        <w:rPr>
          <w:rFonts w:asciiTheme="majorHAnsi" w:hAnsiTheme="majorHAnsi" w:cstheme="majorHAnsi"/>
          <w:color w:val="00000A"/>
        </w:rPr>
        <w:t>ies</w:t>
      </w:r>
      <w:r w:rsidR="001606A6">
        <w:rPr>
          <w:rFonts w:asciiTheme="majorHAnsi" w:hAnsiTheme="majorHAnsi" w:cstheme="majorHAnsi"/>
          <w:color w:val="00000A"/>
        </w:rPr>
        <w:t xml:space="preserve">, </w:t>
      </w:r>
      <w:r w:rsidR="00526F21">
        <w:rPr>
          <w:rFonts w:asciiTheme="majorHAnsi" w:hAnsiTheme="majorHAnsi" w:cstheme="majorHAnsi"/>
          <w:color w:val="00000A"/>
        </w:rPr>
        <w:t xml:space="preserve">we </w:t>
      </w:r>
      <w:r w:rsidR="00EE7D4E">
        <w:rPr>
          <w:rFonts w:asciiTheme="majorHAnsi" w:hAnsiTheme="majorHAnsi" w:cstheme="majorHAnsi"/>
          <w:color w:val="00000A"/>
        </w:rPr>
        <w:t xml:space="preserve">sought to </w:t>
      </w:r>
      <w:r w:rsidR="00526F21">
        <w:rPr>
          <w:rFonts w:asciiTheme="majorHAnsi" w:hAnsiTheme="majorHAnsi" w:cstheme="majorHAnsi"/>
          <w:color w:val="00000A"/>
        </w:rPr>
        <w:t>further increase the contiguity of the genome by incorpora</w:t>
      </w:r>
      <w:r>
        <w:rPr>
          <w:rFonts w:asciiTheme="majorHAnsi" w:hAnsiTheme="majorHAnsi" w:cstheme="majorHAnsi"/>
          <w:color w:val="00000A"/>
        </w:rPr>
        <w:t>ting information from a previously published linkage map</w:t>
      </w:r>
      <w:r w:rsidR="006E2F96">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{"citationID":"0O5buVzQ","properties":{"formattedCitation":"\\super 14\\nosupersub{}","plainCitation":"14","noteIndex":0},"citationItems":[{"id":224,"uris":["http://zotero.org/users/local/3tku6QP0/items/NMRF5PW2"],"itemData":{"id":224,"type":"article-journal","abstract":"AbstractThe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006E2F96">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14</w:t>
      </w:r>
      <w:r w:rsidR="006E2F96">
        <w:rPr>
          <w:rFonts w:asciiTheme="majorHAnsi" w:hAnsiTheme="majorHAnsi" w:cstheme="majorHAnsi"/>
          <w:color w:val="00000A"/>
        </w:rPr>
        <w:fldChar w:fldCharType="end"/>
      </w:r>
      <w:r w:rsidR="006E2F96">
        <w:rPr>
          <w:rFonts w:asciiTheme="majorHAnsi" w:hAnsiTheme="majorHAnsi" w:cstheme="majorHAnsi"/>
          <w:color w:val="00000A"/>
        </w:rPr>
        <w:t>.</w:t>
      </w:r>
      <w:r>
        <w:rPr>
          <w:rFonts w:asciiTheme="majorHAnsi" w:hAnsiTheme="majorHAnsi" w:cstheme="majorHAnsi"/>
          <w:color w:val="00000A"/>
        </w:rPr>
        <w:t xml:space="preserve"> </w:t>
      </w:r>
      <w:r>
        <w:rPr>
          <w:rFonts w:asciiTheme="majorHAnsi" w:hAnsiTheme="majorHAnsi" w:cstheme="majorHAnsi"/>
        </w:rPr>
        <w:t xml:space="preserve">Finally, </w:t>
      </w:r>
      <w:r>
        <w:rPr>
          <w:rFonts w:asciiTheme="majorHAnsi" w:hAnsiTheme="majorHAnsi" w:cstheme="majorHAnsi"/>
        </w:rPr>
        <w:t>we independently validated the number of expected chromosomes in the final delta smelt assembly by karyotyping the species.</w:t>
      </w:r>
    </w:p>
    <w:p w14:paraId="566955E9" w14:textId="0B018F49" w:rsidR="00526F21" w:rsidRDefault="00F64305" w:rsidP="001B4B46">
      <w:pPr>
        <w:spacing w:line="480" w:lineRule="auto"/>
        <w:ind w:right="270"/>
        <w:rPr>
          <w:rFonts w:asciiTheme="majorHAnsi" w:hAnsiTheme="majorHAnsi" w:cstheme="majorHAnsi"/>
          <w:color w:val="00000A"/>
        </w:rPr>
      </w:pPr>
      <w:r>
        <w:rPr>
          <w:rFonts w:asciiTheme="majorHAnsi" w:hAnsiTheme="majorHAnsi" w:cstheme="majorHAnsi"/>
          <w:color w:val="00000A"/>
        </w:rPr>
        <w:t>P</w:t>
      </w:r>
      <w:r w:rsidR="00AC1368">
        <w:rPr>
          <w:rFonts w:asciiTheme="majorHAnsi" w:hAnsiTheme="majorHAnsi" w:cstheme="majorHAnsi"/>
          <w:color w:val="00000A"/>
        </w:rPr>
        <w:t>rior to this work</w:t>
      </w:r>
      <w:r w:rsidR="00116297">
        <w:rPr>
          <w:rFonts w:asciiTheme="majorHAnsi" w:hAnsiTheme="majorHAnsi" w:cstheme="majorHAnsi"/>
          <w:color w:val="00000A"/>
        </w:rPr>
        <w:t xml:space="preserve"> no endangered </w:t>
      </w:r>
      <w:r>
        <w:rPr>
          <w:rFonts w:asciiTheme="majorHAnsi" w:hAnsiTheme="majorHAnsi" w:cstheme="majorHAnsi"/>
          <w:color w:val="00000A"/>
        </w:rPr>
        <w:t xml:space="preserve">species </w:t>
      </w:r>
      <w:r w:rsidR="00116297">
        <w:rPr>
          <w:rFonts w:asciiTheme="majorHAnsi" w:hAnsiTheme="majorHAnsi" w:cstheme="majorHAnsi"/>
          <w:color w:val="00000A"/>
        </w:rPr>
        <w:t>and</w:t>
      </w:r>
      <w:r w:rsidR="00AC1368">
        <w:rPr>
          <w:rFonts w:asciiTheme="majorHAnsi" w:hAnsiTheme="majorHAnsi" w:cstheme="majorHAnsi"/>
          <w:color w:val="00000A"/>
        </w:rPr>
        <w:t xml:space="preserve"> three highly fragmented genome assemblies</w:t>
      </w:r>
      <w:r w:rsidR="00116297">
        <w:rPr>
          <w:rFonts w:asciiTheme="majorHAnsi" w:hAnsiTheme="majorHAnsi" w:cstheme="majorHAnsi"/>
          <w:color w:val="00000A"/>
        </w:rPr>
        <w:t xml:space="preserve"> </w:t>
      </w:r>
      <w:r>
        <w:rPr>
          <w:rFonts w:asciiTheme="majorHAnsi" w:hAnsiTheme="majorHAnsi" w:cstheme="majorHAnsi"/>
          <w:color w:val="00000A"/>
        </w:rPr>
        <w:t xml:space="preserve">from the </w:t>
      </w:r>
      <w:proofErr w:type="spellStart"/>
      <w:r w:rsidRPr="00780CEB">
        <w:rPr>
          <w:rFonts w:asciiTheme="majorHAnsi" w:hAnsiTheme="majorHAnsi" w:cstheme="majorHAnsi"/>
          <w:color w:val="00000A"/>
        </w:rPr>
        <w:t>Osmeridae</w:t>
      </w:r>
      <w:proofErr w:type="spellEnd"/>
      <w:r>
        <w:rPr>
          <w:rFonts w:asciiTheme="majorHAnsi" w:hAnsiTheme="majorHAnsi" w:cstheme="majorHAnsi"/>
          <w:i/>
          <w:iCs/>
          <w:color w:val="00000A"/>
        </w:rPr>
        <w:t xml:space="preserve"> </w:t>
      </w:r>
      <w:r>
        <w:rPr>
          <w:rFonts w:asciiTheme="majorHAnsi" w:hAnsiTheme="majorHAnsi" w:cstheme="majorHAnsi"/>
          <w:color w:val="00000A"/>
        </w:rPr>
        <w:t xml:space="preserve">(smelt) </w:t>
      </w:r>
      <w:r>
        <w:rPr>
          <w:rFonts w:asciiTheme="majorHAnsi" w:hAnsiTheme="majorHAnsi" w:cstheme="majorHAnsi"/>
          <w:color w:val="00000A"/>
        </w:rPr>
        <w:t xml:space="preserve">family </w:t>
      </w:r>
      <w:r w:rsidR="00AC1368">
        <w:rPr>
          <w:rFonts w:asciiTheme="majorHAnsi" w:hAnsiTheme="majorHAnsi" w:cstheme="majorHAnsi"/>
          <w:color w:val="00000A"/>
        </w:rPr>
        <w:t xml:space="preserve">were publicly available through GenBank. </w:t>
      </w:r>
      <w:r w:rsidR="00116297">
        <w:rPr>
          <w:rFonts w:asciiTheme="majorHAnsi" w:hAnsiTheme="majorHAnsi" w:cstheme="majorHAnsi"/>
          <w:color w:val="00000A"/>
        </w:rPr>
        <w:t>T</w:t>
      </w:r>
      <w:r>
        <w:rPr>
          <w:rFonts w:asciiTheme="majorHAnsi" w:hAnsiTheme="majorHAnsi" w:cstheme="majorHAnsi"/>
          <w:color w:val="00000A"/>
        </w:rPr>
        <w:t xml:space="preserve">hese assemblies came from </w:t>
      </w:r>
      <w:r>
        <w:rPr>
          <w:rFonts w:asciiTheme="majorHAnsi" w:hAnsiTheme="majorHAnsi" w:cstheme="majorHAnsi"/>
          <w:color w:val="00000A"/>
        </w:rPr>
        <w:t>three different genera (</w:t>
      </w:r>
      <w:proofErr w:type="spellStart"/>
      <w:r w:rsidRPr="00780CEB">
        <w:rPr>
          <w:rFonts w:asciiTheme="majorHAnsi" w:hAnsiTheme="majorHAnsi" w:cstheme="majorHAnsi"/>
          <w:i/>
          <w:iCs/>
          <w:color w:val="00000A"/>
        </w:rPr>
        <w:t>Hypomesus</w:t>
      </w:r>
      <w:proofErr w:type="spellEnd"/>
      <w:r w:rsidRPr="00780CEB">
        <w:rPr>
          <w:rFonts w:asciiTheme="majorHAnsi" w:hAnsiTheme="majorHAnsi" w:cstheme="majorHAnsi"/>
          <w:i/>
          <w:iCs/>
          <w:color w:val="00000A"/>
        </w:rPr>
        <w:t xml:space="preserve">, </w:t>
      </w:r>
      <w:proofErr w:type="spellStart"/>
      <w:r w:rsidRPr="00780CEB">
        <w:rPr>
          <w:rFonts w:asciiTheme="majorHAnsi" w:hAnsiTheme="majorHAnsi" w:cstheme="majorHAnsi"/>
          <w:i/>
          <w:iCs/>
          <w:color w:val="00000A"/>
        </w:rPr>
        <w:t>Thaleichthys</w:t>
      </w:r>
      <w:proofErr w:type="spellEnd"/>
      <w:r>
        <w:rPr>
          <w:rFonts w:asciiTheme="majorHAnsi" w:hAnsiTheme="majorHAnsi" w:cstheme="majorHAnsi"/>
          <w:color w:val="00000A"/>
        </w:rPr>
        <w:t xml:space="preserve">, and </w:t>
      </w:r>
      <w:r w:rsidRPr="00780CEB">
        <w:rPr>
          <w:rFonts w:asciiTheme="majorHAnsi" w:hAnsiTheme="majorHAnsi" w:cstheme="majorHAnsi"/>
          <w:i/>
          <w:iCs/>
          <w:color w:val="00000A"/>
        </w:rPr>
        <w:t>Osmerus</w:t>
      </w:r>
      <w:r>
        <w:rPr>
          <w:rFonts w:asciiTheme="majorHAnsi" w:hAnsiTheme="majorHAnsi" w:cstheme="majorHAnsi"/>
          <w:color w:val="00000A"/>
        </w:rPr>
        <w:t xml:space="preserve">) </w:t>
      </w:r>
      <w:r>
        <w:rPr>
          <w:rFonts w:asciiTheme="majorHAnsi" w:hAnsiTheme="majorHAnsi" w:cstheme="majorHAnsi"/>
          <w:color w:val="00000A"/>
        </w:rPr>
        <w:t>and t</w:t>
      </w:r>
      <w:r w:rsidR="00116297">
        <w:rPr>
          <w:rFonts w:asciiTheme="majorHAnsi" w:hAnsiTheme="majorHAnsi" w:cstheme="majorHAnsi"/>
          <w:color w:val="00000A"/>
        </w:rPr>
        <w:t xml:space="preserve">he most closely related assembly </w:t>
      </w:r>
      <w:r w:rsidR="00200378">
        <w:rPr>
          <w:rFonts w:asciiTheme="majorHAnsi" w:hAnsiTheme="majorHAnsi" w:cstheme="majorHAnsi"/>
          <w:color w:val="00000A"/>
        </w:rPr>
        <w:t xml:space="preserve">publicly </w:t>
      </w:r>
      <w:r w:rsidR="00116297">
        <w:rPr>
          <w:rFonts w:asciiTheme="majorHAnsi" w:hAnsiTheme="majorHAnsi" w:cstheme="majorHAnsi"/>
          <w:color w:val="00000A"/>
        </w:rPr>
        <w:t xml:space="preserve">available </w:t>
      </w:r>
      <w:r w:rsidR="00200378">
        <w:rPr>
          <w:rFonts w:asciiTheme="majorHAnsi" w:hAnsiTheme="majorHAnsi" w:cstheme="majorHAnsi"/>
          <w:color w:val="00000A"/>
        </w:rPr>
        <w:t>was</w:t>
      </w:r>
      <w:r w:rsidR="00116297">
        <w:rPr>
          <w:rFonts w:asciiTheme="majorHAnsi" w:hAnsiTheme="majorHAnsi" w:cstheme="majorHAnsi"/>
          <w:color w:val="00000A"/>
        </w:rPr>
        <w:t xml:space="preserve"> </w:t>
      </w:r>
      <w:proofErr w:type="spellStart"/>
      <w:r w:rsidR="00116297">
        <w:rPr>
          <w:rFonts w:asciiTheme="majorHAnsi" w:hAnsiTheme="majorHAnsi" w:cstheme="majorHAnsi"/>
          <w:i/>
          <w:iCs/>
          <w:color w:val="00000A"/>
        </w:rPr>
        <w:t>Hypomesus</w:t>
      </w:r>
      <w:proofErr w:type="spellEnd"/>
      <w:r w:rsidR="00116297">
        <w:rPr>
          <w:rFonts w:asciiTheme="majorHAnsi" w:hAnsiTheme="majorHAnsi" w:cstheme="majorHAnsi"/>
          <w:i/>
          <w:iCs/>
          <w:color w:val="00000A"/>
        </w:rPr>
        <w:t xml:space="preserve"> </w:t>
      </w:r>
      <w:proofErr w:type="spellStart"/>
      <w:r w:rsidR="00116297">
        <w:rPr>
          <w:rFonts w:asciiTheme="majorHAnsi" w:hAnsiTheme="majorHAnsi" w:cstheme="majorHAnsi"/>
          <w:i/>
          <w:iCs/>
          <w:color w:val="00000A"/>
        </w:rPr>
        <w:t>nipponensis</w:t>
      </w:r>
      <w:proofErr w:type="spellEnd"/>
      <w:r w:rsidR="00116297">
        <w:rPr>
          <w:rFonts w:asciiTheme="majorHAnsi" w:hAnsiTheme="majorHAnsi" w:cstheme="majorHAnsi"/>
          <w:color w:val="00000A"/>
        </w:rPr>
        <w:t xml:space="preserve"> (</w:t>
      </w:r>
      <w:r w:rsidR="0012653F">
        <w:rPr>
          <w:rFonts w:asciiTheme="majorHAnsi" w:hAnsiTheme="majorHAnsi" w:cstheme="majorHAnsi"/>
          <w:color w:val="00000A"/>
        </w:rPr>
        <w:t>p</w:t>
      </w:r>
      <w:r w:rsidR="009D3A31">
        <w:rPr>
          <w:rFonts w:asciiTheme="majorHAnsi" w:hAnsiTheme="majorHAnsi" w:cstheme="majorHAnsi"/>
          <w:color w:val="00000A"/>
        </w:rPr>
        <w:t>ond</w:t>
      </w:r>
      <w:r w:rsidR="00116297">
        <w:rPr>
          <w:rFonts w:asciiTheme="majorHAnsi" w:hAnsiTheme="majorHAnsi" w:cstheme="majorHAnsi"/>
          <w:color w:val="00000A"/>
        </w:rPr>
        <w:t xml:space="preserve"> smelt), a common species of smelt </w:t>
      </w:r>
      <w:r w:rsidR="00C45E32">
        <w:rPr>
          <w:rFonts w:asciiTheme="majorHAnsi" w:hAnsiTheme="majorHAnsi" w:cstheme="majorHAnsi"/>
          <w:color w:val="00000A"/>
        </w:rPr>
        <w:t xml:space="preserve">endemic to and </w:t>
      </w:r>
      <w:r w:rsidR="00116297">
        <w:rPr>
          <w:rFonts w:asciiTheme="majorHAnsi" w:hAnsiTheme="majorHAnsi" w:cstheme="majorHAnsi"/>
          <w:color w:val="00000A"/>
        </w:rPr>
        <w:t>used as a food commodity in Japan</w:t>
      </w:r>
      <w:r w:rsidR="00C45E32">
        <w:rPr>
          <w:rFonts w:asciiTheme="majorHAnsi" w:hAnsiTheme="majorHAnsi" w:cstheme="majorHAnsi"/>
          <w:color w:val="00000A"/>
        </w:rPr>
        <w:t>, introduced into the SFE and known to hybridize with delta smelt</w:t>
      </w:r>
      <w:r w:rsidR="00EE7D4E">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{"citationID":"Vr2t7BYc","properties":{"formattedCitation":"\\super 15\\nosupersub{}","plainCitation":"15","noteIndex":0},"citationItems":[{"id":557,"uris":["http://zotero.org/users/local/3tku6QP0/items/HT5KIB2E"],"itemData":{"id":557,"type":"article-journal","language":"en","page":"415","source":"Zotero","title":"History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00EE7D4E">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15</w:t>
      </w:r>
      <w:r w:rsidR="00EE7D4E">
        <w:rPr>
          <w:rFonts w:asciiTheme="majorHAnsi" w:hAnsiTheme="majorHAnsi" w:cstheme="majorHAnsi"/>
          <w:color w:val="00000A"/>
        </w:rPr>
        <w:fldChar w:fldCharType="end"/>
      </w:r>
      <w:r w:rsidR="00C45E32">
        <w:rPr>
          <w:rFonts w:asciiTheme="majorHAnsi" w:hAnsiTheme="majorHAnsi" w:cstheme="majorHAnsi"/>
          <w:color w:val="00000A"/>
        </w:rPr>
        <w:t xml:space="preserve">. </w:t>
      </w:r>
      <w:r w:rsidR="003162E8">
        <w:rPr>
          <w:rFonts w:asciiTheme="majorHAnsi" w:hAnsiTheme="majorHAnsi" w:cstheme="majorHAnsi"/>
          <w:color w:val="00000A"/>
        </w:rPr>
        <w:t>While the</w:t>
      </w:r>
      <w:r w:rsidR="00C018E0">
        <w:rPr>
          <w:rFonts w:asciiTheme="majorHAnsi" w:hAnsiTheme="majorHAnsi" w:cstheme="majorHAnsi"/>
          <w:color w:val="00000A"/>
        </w:rPr>
        <w:t xml:space="preserve"> </w:t>
      </w:r>
      <w:r w:rsidR="0012653F">
        <w:rPr>
          <w:rFonts w:asciiTheme="majorHAnsi" w:hAnsiTheme="majorHAnsi" w:cstheme="majorHAnsi"/>
          <w:color w:val="00000A"/>
        </w:rPr>
        <w:t>p</w:t>
      </w:r>
      <w:r w:rsidR="009D3A31">
        <w:rPr>
          <w:rFonts w:asciiTheme="majorHAnsi" w:hAnsiTheme="majorHAnsi" w:cstheme="majorHAnsi"/>
          <w:color w:val="00000A"/>
        </w:rPr>
        <w:t>ond</w:t>
      </w:r>
      <w:r w:rsidR="00C018E0">
        <w:rPr>
          <w:rFonts w:asciiTheme="majorHAnsi" w:hAnsiTheme="majorHAnsi" w:cstheme="majorHAnsi"/>
          <w:color w:val="00000A"/>
        </w:rPr>
        <w:t xml:space="preserve"> smelt genome</w:t>
      </w:r>
      <w:r w:rsidR="009D3A31">
        <w:rPr>
          <w:rFonts w:asciiTheme="majorHAnsi" w:hAnsiTheme="majorHAnsi" w:cstheme="majorHAnsi"/>
          <w:color w:val="00000A"/>
        </w:rPr>
        <w:t xml:space="preserve">, estimated to be 464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in size</w:t>
      </w:r>
      <w:r w:rsidR="001A7125">
        <w:rPr>
          <w:rFonts w:asciiTheme="majorHAnsi" w:hAnsiTheme="majorHAnsi" w:cstheme="majorHAnsi"/>
          <w:color w:val="00000A"/>
        </w:rPr>
        <w:t xml:space="preserve"> with </w:t>
      </w:r>
      <w:r w:rsidR="00F44A01">
        <w:rPr>
          <w:rFonts w:asciiTheme="majorHAnsi" w:hAnsiTheme="majorHAnsi" w:cstheme="majorHAnsi"/>
          <w:color w:val="00000A"/>
        </w:rPr>
        <w:t>2n=26</w:t>
      </w:r>
      <w:r w:rsidR="009D3A31">
        <w:rPr>
          <w:rFonts w:asciiTheme="majorHAnsi" w:hAnsiTheme="majorHAnsi" w:cstheme="majorHAnsi"/>
          <w:color w:val="00000A"/>
        </w:rPr>
        <w:t>,</w:t>
      </w:r>
      <w:r w:rsidR="00C018E0">
        <w:rPr>
          <w:rFonts w:asciiTheme="majorHAnsi" w:hAnsiTheme="majorHAnsi" w:cstheme="majorHAnsi"/>
          <w:color w:val="00000A"/>
        </w:rPr>
        <w:t xml:space="preserve"> </w:t>
      </w:r>
      <w:r w:rsidR="003162E8">
        <w:rPr>
          <w:rFonts w:asciiTheme="majorHAnsi" w:hAnsiTheme="majorHAnsi" w:cstheme="majorHAnsi"/>
          <w:color w:val="00000A"/>
        </w:rPr>
        <w:t xml:space="preserve">was the most contiguous </w:t>
      </w:r>
      <w:r w:rsidR="009D3A31">
        <w:rPr>
          <w:rFonts w:asciiTheme="majorHAnsi" w:hAnsiTheme="majorHAnsi" w:cstheme="majorHAnsi"/>
          <w:color w:val="00000A"/>
        </w:rPr>
        <w:t>resource within</w:t>
      </w:r>
      <w:r w:rsidR="003162E8">
        <w:rPr>
          <w:rFonts w:asciiTheme="majorHAnsi" w:hAnsiTheme="majorHAnsi" w:cstheme="majorHAnsi"/>
          <w:color w:val="00000A"/>
        </w:rPr>
        <w:t xml:space="preserve"> the </w:t>
      </w:r>
      <w:r w:rsidR="009D3A31">
        <w:rPr>
          <w:rFonts w:asciiTheme="majorHAnsi" w:hAnsiTheme="majorHAnsi" w:cstheme="majorHAnsi"/>
          <w:color w:val="00000A"/>
        </w:rPr>
        <w:t>Smelt</w:t>
      </w:r>
      <w:r w:rsidR="003162E8">
        <w:rPr>
          <w:rFonts w:asciiTheme="majorHAnsi" w:hAnsiTheme="majorHAnsi" w:cstheme="majorHAnsi"/>
          <w:color w:val="00000A"/>
        </w:rPr>
        <w:t xml:space="preserve"> </w:t>
      </w:r>
      <w:r w:rsidR="009D3A31">
        <w:rPr>
          <w:rFonts w:asciiTheme="majorHAnsi" w:hAnsiTheme="majorHAnsi" w:cstheme="majorHAnsi"/>
          <w:color w:val="00000A"/>
        </w:rPr>
        <w:t xml:space="preserve">family, the assembly </w:t>
      </w:r>
      <w:r w:rsidR="001904E7">
        <w:rPr>
          <w:rFonts w:asciiTheme="majorHAnsi" w:hAnsiTheme="majorHAnsi" w:cstheme="majorHAnsi"/>
          <w:color w:val="00000A"/>
        </w:rPr>
        <w:t>was not a chromosome-level assembly with</w:t>
      </w:r>
      <w:r w:rsidR="009D3A31">
        <w:rPr>
          <w:rFonts w:asciiTheme="majorHAnsi" w:hAnsiTheme="majorHAnsi" w:cstheme="majorHAnsi"/>
          <w:color w:val="00000A"/>
        </w:rPr>
        <w:t xml:space="preserve"> an N50 of 0.46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and L50 of 477</w:t>
      </w:r>
      <w:r w:rsidR="004E066D">
        <w:rPr>
          <w:rFonts w:asciiTheme="majorHAnsi" w:hAnsiTheme="majorHAnsi" w:cstheme="majorHAnsi"/>
          <w:color w:val="00000A"/>
        </w:rPr>
        <w:t xml:space="preserve"> </w:t>
      </w:r>
      <w:r w:rsidR="001904E7">
        <w:rPr>
          <w:rFonts w:asciiTheme="majorHAnsi" w:hAnsiTheme="majorHAnsi" w:cstheme="majorHAnsi"/>
          <w:color w:val="00000A"/>
        </w:rPr>
        <w:t>(Table 1)</w:t>
      </w:r>
      <w:r w:rsidR="006E2F96">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{"citationID":"W4RHzmgn","properties":{"formattedCitation":"\\super 16,17\\nosupersub{}","plainCitation":"16,17","noteIndex":0},"citationItems":[{"id":493,"uris":["http://zotero.org/users/local/3tku6QP0/items/NSNAJYQZ"],"itemData":{"id":493,"type":"article-journal","container-title":"Chrom.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006E2F96">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16,17</w:t>
      </w:r>
      <w:r w:rsidR="006E2F96">
        <w:rPr>
          <w:rFonts w:asciiTheme="majorHAnsi" w:hAnsiTheme="majorHAnsi" w:cstheme="majorHAnsi"/>
          <w:color w:val="00000A"/>
        </w:rPr>
        <w:fldChar w:fldCharType="end"/>
      </w:r>
      <w:r w:rsidR="004E066D">
        <w:rPr>
          <w:rFonts w:asciiTheme="majorHAnsi" w:hAnsiTheme="majorHAnsi" w:cstheme="majorHAnsi"/>
          <w:color w:val="00000A"/>
        </w:rPr>
        <w:t>.</w:t>
      </w:r>
      <w:r w:rsidR="00BB4F41">
        <w:rPr>
          <w:rFonts w:asciiTheme="majorHAnsi" w:hAnsiTheme="majorHAnsi" w:cstheme="majorHAnsi"/>
          <w:color w:val="00000A"/>
        </w:rPr>
        <w:t xml:space="preserve"> </w:t>
      </w:r>
    </w:p>
    <w:p w14:paraId="6F1D93BB" w14:textId="77777777" w:rsidR="00805D48" w:rsidRDefault="00805D48" w:rsidP="001B4B46">
      <w:pPr>
        <w:spacing w:after="0" w:line="480" w:lineRule="auto"/>
        <w:jc w:val="left"/>
        <w:rPr>
          <w:rFonts w:ascii="Calibri" w:eastAsia="Times New Roman" w:hAnsi="Calibri" w:cs="Calibri"/>
          <w:color w:val="000000"/>
          <w:sz w:val="24"/>
          <w:szCs w:val="24"/>
        </w:rPr>
        <w:sectPr w:rsidR="00805D48">
          <w:pgSz w:w="12240" w:h="15840"/>
          <w:pgMar w:top="1440" w:right="1440" w:bottom="1440" w:left="1440" w:header="0" w:footer="0" w:gutter="0"/>
          <w:cols w:space="720"/>
          <w:formProt w:val="0"/>
          <w:docGrid w:linePitch="360"/>
        </w:sectPr>
      </w:pPr>
    </w:p>
    <w:tbl>
      <w:tblPr>
        <w:tblW w:w="22647" w:type="dxa"/>
        <w:jc w:val="center"/>
        <w:tblLook w:val="04A0" w:firstRow="1" w:lastRow="0" w:firstColumn="1" w:lastColumn="0" w:noHBand="0" w:noVBand="1"/>
      </w:tblPr>
      <w:tblGrid>
        <w:gridCol w:w="420"/>
        <w:gridCol w:w="3840"/>
        <w:gridCol w:w="592"/>
        <w:gridCol w:w="1307"/>
        <w:gridCol w:w="2025"/>
        <w:gridCol w:w="1493"/>
        <w:gridCol w:w="1122"/>
        <w:gridCol w:w="1429"/>
        <w:gridCol w:w="1064"/>
        <w:gridCol w:w="1307"/>
        <w:gridCol w:w="987"/>
        <w:gridCol w:w="1011"/>
        <w:gridCol w:w="1005"/>
        <w:gridCol w:w="883"/>
        <w:gridCol w:w="1061"/>
        <w:gridCol w:w="1480"/>
        <w:gridCol w:w="1201"/>
        <w:gridCol w:w="420"/>
      </w:tblGrid>
      <w:tr w:rsidR="00B22ED9" w:rsidRPr="00B22ED9" w14:paraId="22CC6290" w14:textId="77777777" w:rsidTr="00B22ED9">
        <w:trPr>
          <w:trHeight w:val="400"/>
          <w:jc w:val="center"/>
        </w:trPr>
        <w:tc>
          <w:tcPr>
            <w:tcW w:w="420" w:type="dxa"/>
            <w:tcBorders>
              <w:top w:val="single" w:sz="4" w:space="0" w:color="auto"/>
              <w:left w:val="single" w:sz="4" w:space="0" w:color="auto"/>
              <w:bottom w:val="nil"/>
              <w:right w:val="nil"/>
            </w:tcBorders>
            <w:shd w:val="clear" w:color="auto" w:fill="auto"/>
            <w:noWrap/>
            <w:vAlign w:val="bottom"/>
            <w:hideMark/>
          </w:tcPr>
          <w:p w14:paraId="75EB00AF"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lastRenderedPageBreak/>
              <w:t> </w:t>
            </w:r>
          </w:p>
        </w:tc>
        <w:tc>
          <w:tcPr>
            <w:tcW w:w="3840" w:type="dxa"/>
            <w:tcBorders>
              <w:top w:val="single" w:sz="4" w:space="0" w:color="auto"/>
              <w:left w:val="nil"/>
              <w:bottom w:val="nil"/>
              <w:right w:val="nil"/>
            </w:tcBorders>
            <w:shd w:val="clear" w:color="auto" w:fill="auto"/>
            <w:noWrap/>
            <w:vAlign w:val="bottom"/>
            <w:hideMark/>
          </w:tcPr>
          <w:p w14:paraId="53861D9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single" w:sz="4" w:space="0" w:color="auto"/>
              <w:left w:val="nil"/>
              <w:bottom w:val="nil"/>
              <w:right w:val="nil"/>
            </w:tcBorders>
            <w:shd w:val="clear" w:color="auto" w:fill="auto"/>
            <w:noWrap/>
            <w:vAlign w:val="bottom"/>
            <w:hideMark/>
          </w:tcPr>
          <w:p w14:paraId="5B2A89A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09F02E1B"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single" w:sz="4" w:space="0" w:color="auto"/>
              <w:left w:val="nil"/>
              <w:bottom w:val="nil"/>
              <w:right w:val="nil"/>
            </w:tcBorders>
            <w:shd w:val="clear" w:color="auto" w:fill="auto"/>
            <w:noWrap/>
            <w:vAlign w:val="bottom"/>
            <w:hideMark/>
          </w:tcPr>
          <w:p w14:paraId="5E25722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single" w:sz="4" w:space="0" w:color="auto"/>
              <w:left w:val="nil"/>
              <w:bottom w:val="nil"/>
              <w:right w:val="nil"/>
            </w:tcBorders>
            <w:shd w:val="clear" w:color="auto" w:fill="auto"/>
            <w:noWrap/>
            <w:vAlign w:val="bottom"/>
            <w:hideMark/>
          </w:tcPr>
          <w:p w14:paraId="5D98889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single" w:sz="4" w:space="0" w:color="auto"/>
              <w:left w:val="nil"/>
              <w:bottom w:val="nil"/>
              <w:right w:val="nil"/>
            </w:tcBorders>
            <w:shd w:val="clear" w:color="auto" w:fill="auto"/>
            <w:noWrap/>
            <w:vAlign w:val="bottom"/>
            <w:hideMark/>
          </w:tcPr>
          <w:p w14:paraId="3FBE28C8"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single" w:sz="4" w:space="0" w:color="auto"/>
              <w:left w:val="nil"/>
              <w:bottom w:val="nil"/>
              <w:right w:val="nil"/>
            </w:tcBorders>
            <w:shd w:val="clear" w:color="auto" w:fill="auto"/>
            <w:noWrap/>
            <w:vAlign w:val="bottom"/>
            <w:hideMark/>
          </w:tcPr>
          <w:p w14:paraId="7D2F658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single" w:sz="4" w:space="0" w:color="auto"/>
              <w:left w:val="nil"/>
              <w:bottom w:val="nil"/>
              <w:right w:val="nil"/>
            </w:tcBorders>
            <w:shd w:val="clear" w:color="auto" w:fill="auto"/>
            <w:noWrap/>
            <w:vAlign w:val="bottom"/>
            <w:hideMark/>
          </w:tcPr>
          <w:p w14:paraId="1E5618C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68022B9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single" w:sz="4" w:space="0" w:color="auto"/>
              <w:left w:val="nil"/>
              <w:bottom w:val="nil"/>
              <w:right w:val="nil"/>
            </w:tcBorders>
            <w:shd w:val="clear" w:color="auto" w:fill="auto"/>
            <w:noWrap/>
            <w:vAlign w:val="bottom"/>
            <w:hideMark/>
          </w:tcPr>
          <w:p w14:paraId="364F25C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single" w:sz="4" w:space="0" w:color="auto"/>
              <w:left w:val="nil"/>
              <w:bottom w:val="nil"/>
              <w:right w:val="nil"/>
            </w:tcBorders>
            <w:shd w:val="clear" w:color="auto" w:fill="auto"/>
            <w:noWrap/>
            <w:vAlign w:val="bottom"/>
            <w:hideMark/>
          </w:tcPr>
          <w:p w14:paraId="15685E84"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single" w:sz="4" w:space="0" w:color="auto"/>
              <w:left w:val="nil"/>
              <w:bottom w:val="nil"/>
              <w:right w:val="nil"/>
            </w:tcBorders>
            <w:shd w:val="clear" w:color="auto" w:fill="auto"/>
            <w:noWrap/>
            <w:vAlign w:val="bottom"/>
            <w:hideMark/>
          </w:tcPr>
          <w:p w14:paraId="5FFEBC0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single" w:sz="4" w:space="0" w:color="auto"/>
              <w:left w:val="nil"/>
              <w:bottom w:val="nil"/>
              <w:right w:val="nil"/>
            </w:tcBorders>
            <w:shd w:val="clear" w:color="auto" w:fill="auto"/>
            <w:noWrap/>
            <w:vAlign w:val="bottom"/>
            <w:hideMark/>
          </w:tcPr>
          <w:p w14:paraId="4A803CB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single" w:sz="4" w:space="0" w:color="auto"/>
              <w:left w:val="nil"/>
              <w:bottom w:val="nil"/>
              <w:right w:val="nil"/>
            </w:tcBorders>
            <w:shd w:val="clear" w:color="auto" w:fill="auto"/>
            <w:noWrap/>
            <w:vAlign w:val="bottom"/>
            <w:hideMark/>
          </w:tcPr>
          <w:p w14:paraId="34A6596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single" w:sz="4" w:space="0" w:color="auto"/>
              <w:left w:val="nil"/>
              <w:bottom w:val="nil"/>
              <w:right w:val="nil"/>
            </w:tcBorders>
            <w:shd w:val="clear" w:color="auto" w:fill="auto"/>
            <w:noWrap/>
            <w:vAlign w:val="bottom"/>
            <w:hideMark/>
          </w:tcPr>
          <w:p w14:paraId="6CC18AB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single" w:sz="4" w:space="0" w:color="auto"/>
              <w:left w:val="nil"/>
              <w:bottom w:val="nil"/>
              <w:right w:val="nil"/>
            </w:tcBorders>
            <w:shd w:val="clear" w:color="auto" w:fill="auto"/>
            <w:noWrap/>
            <w:vAlign w:val="bottom"/>
            <w:hideMark/>
          </w:tcPr>
          <w:p w14:paraId="57F4037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single" w:sz="4" w:space="0" w:color="auto"/>
              <w:left w:val="nil"/>
              <w:bottom w:val="nil"/>
              <w:right w:val="single" w:sz="4" w:space="0" w:color="auto"/>
            </w:tcBorders>
            <w:shd w:val="clear" w:color="auto" w:fill="auto"/>
            <w:noWrap/>
            <w:vAlign w:val="bottom"/>
            <w:hideMark/>
          </w:tcPr>
          <w:p w14:paraId="4736F7C7"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579FDDF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15EDFCEA"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21807" w:type="dxa"/>
            <w:gridSpan w:val="16"/>
            <w:tcBorders>
              <w:top w:val="nil"/>
              <w:left w:val="nil"/>
              <w:bottom w:val="single" w:sz="4" w:space="0" w:color="auto"/>
              <w:right w:val="nil"/>
            </w:tcBorders>
            <w:shd w:val="clear" w:color="auto" w:fill="auto"/>
            <w:vAlign w:val="bottom"/>
            <w:hideMark/>
          </w:tcPr>
          <w:p w14:paraId="660C653D" w14:textId="77777777" w:rsidR="00B22ED9" w:rsidRPr="00B22ED9" w:rsidRDefault="00B22ED9" w:rsidP="001B4B46">
            <w:pPr>
              <w:spacing w:after="0" w:line="240" w:lineRule="auto"/>
              <w:jc w:val="left"/>
              <w:rPr>
                <w:rFonts w:ascii="Calibri Light" w:eastAsia="Times New Roman" w:hAnsi="Calibri Light" w:cs="Calibri Light"/>
                <w:sz w:val="24"/>
                <w:szCs w:val="24"/>
              </w:rPr>
            </w:pPr>
            <w:r w:rsidRPr="00B22ED9">
              <w:rPr>
                <w:rFonts w:ascii="Calibri Light" w:eastAsia="Times New Roman" w:hAnsi="Calibri Light" w:cs="Calibri Light"/>
                <w:b/>
                <w:bCs/>
                <w:sz w:val="24"/>
                <w:szCs w:val="24"/>
              </w:rPr>
              <w:t xml:space="preserve">Table 1. </w:t>
            </w:r>
            <w:r w:rsidRPr="00B22ED9">
              <w:rPr>
                <w:rFonts w:ascii="Calibri Light" w:eastAsia="Times New Roman" w:hAnsi="Calibri Light" w:cs="Calibri Light"/>
                <w:sz w:val="24"/>
                <w:szCs w:val="24"/>
              </w:rPr>
              <w:t xml:space="preserve">Assembly metrics from </w:t>
            </w:r>
            <w:proofErr w:type="spellStart"/>
            <w:r w:rsidRPr="00B22ED9">
              <w:rPr>
                <w:rFonts w:ascii="Calibri Light" w:eastAsia="Times New Roman" w:hAnsi="Calibri Light" w:cs="Calibri Light"/>
                <w:sz w:val="24"/>
                <w:szCs w:val="24"/>
              </w:rPr>
              <w:t>Osmeridae</w:t>
            </w:r>
            <w:proofErr w:type="spellEnd"/>
            <w:r w:rsidRPr="00B22ED9">
              <w:rPr>
                <w:rFonts w:ascii="Calibri Light" w:eastAsia="Times New Roman" w:hAnsi="Calibri Light" w:cs="Calibri Light"/>
                <w:sz w:val="24"/>
                <w:szCs w:val="24"/>
              </w:rPr>
              <w:t xml:space="preserve"> genome assemblies publicly available prior to publication of the delta smelt genome (February 04, 2022).</w:t>
            </w:r>
          </w:p>
        </w:tc>
        <w:tc>
          <w:tcPr>
            <w:tcW w:w="420" w:type="dxa"/>
            <w:tcBorders>
              <w:top w:val="nil"/>
              <w:left w:val="nil"/>
              <w:bottom w:val="nil"/>
              <w:right w:val="single" w:sz="4" w:space="0" w:color="auto"/>
            </w:tcBorders>
            <w:shd w:val="clear" w:color="auto" w:fill="auto"/>
            <w:noWrap/>
            <w:vAlign w:val="bottom"/>
            <w:hideMark/>
          </w:tcPr>
          <w:p w14:paraId="0494B2E6"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3F72AEF1" w14:textId="77777777" w:rsidTr="00B22ED9">
        <w:trPr>
          <w:trHeight w:val="1600"/>
          <w:jc w:val="center"/>
        </w:trPr>
        <w:tc>
          <w:tcPr>
            <w:tcW w:w="420" w:type="dxa"/>
            <w:tcBorders>
              <w:top w:val="nil"/>
              <w:left w:val="single" w:sz="4" w:space="0" w:color="auto"/>
              <w:bottom w:val="nil"/>
              <w:right w:val="nil"/>
            </w:tcBorders>
            <w:shd w:val="clear" w:color="auto" w:fill="auto"/>
            <w:noWrap/>
            <w:vAlign w:val="bottom"/>
            <w:hideMark/>
          </w:tcPr>
          <w:p w14:paraId="2B127631"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nil"/>
              <w:right w:val="nil"/>
            </w:tcBorders>
            <w:shd w:val="clear" w:color="000000" w:fill="D9D9D9"/>
            <w:vAlign w:val="bottom"/>
            <w:hideMark/>
          </w:tcPr>
          <w:p w14:paraId="7E4CF124"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Species</w:t>
            </w:r>
          </w:p>
        </w:tc>
        <w:tc>
          <w:tcPr>
            <w:tcW w:w="592" w:type="dxa"/>
            <w:tcBorders>
              <w:top w:val="nil"/>
              <w:left w:val="nil"/>
              <w:bottom w:val="nil"/>
              <w:right w:val="nil"/>
            </w:tcBorders>
            <w:shd w:val="clear" w:color="000000" w:fill="D9D9D9"/>
            <w:vAlign w:val="bottom"/>
            <w:hideMark/>
          </w:tcPr>
          <w:p w14:paraId="68CBECE2"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Sex</w:t>
            </w:r>
          </w:p>
        </w:tc>
        <w:tc>
          <w:tcPr>
            <w:tcW w:w="1307" w:type="dxa"/>
            <w:tcBorders>
              <w:top w:val="nil"/>
              <w:left w:val="nil"/>
              <w:bottom w:val="nil"/>
              <w:right w:val="nil"/>
            </w:tcBorders>
            <w:shd w:val="clear" w:color="000000" w:fill="D9D9D9"/>
            <w:vAlign w:val="bottom"/>
            <w:hideMark/>
          </w:tcPr>
          <w:p w14:paraId="724B8F36"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Release Date</w:t>
            </w:r>
          </w:p>
        </w:tc>
        <w:tc>
          <w:tcPr>
            <w:tcW w:w="2025" w:type="dxa"/>
            <w:tcBorders>
              <w:top w:val="nil"/>
              <w:left w:val="nil"/>
              <w:bottom w:val="nil"/>
              <w:right w:val="nil"/>
            </w:tcBorders>
            <w:shd w:val="clear" w:color="000000" w:fill="D9D9D9"/>
            <w:vAlign w:val="bottom"/>
            <w:hideMark/>
          </w:tcPr>
          <w:p w14:paraId="57C20726"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proofErr w:type="spellStart"/>
            <w:r w:rsidRPr="00B22ED9">
              <w:rPr>
                <w:rFonts w:ascii="Calibri Light" w:eastAsia="Times New Roman" w:hAnsi="Calibri Light" w:cs="Calibri Light"/>
                <w:b/>
                <w:bCs/>
                <w:sz w:val="24"/>
                <w:szCs w:val="24"/>
              </w:rPr>
              <w:t>Accesstion</w:t>
            </w:r>
            <w:proofErr w:type="spellEnd"/>
            <w:r w:rsidRPr="00B22ED9">
              <w:rPr>
                <w:rFonts w:ascii="Calibri Light" w:eastAsia="Times New Roman" w:hAnsi="Calibri Light" w:cs="Calibri Light"/>
                <w:b/>
                <w:bCs/>
                <w:sz w:val="24"/>
                <w:szCs w:val="24"/>
              </w:rPr>
              <w:t xml:space="preserve"> </w:t>
            </w:r>
            <w:r w:rsidRPr="00B22ED9">
              <w:rPr>
                <w:rFonts w:ascii="Calibri Light" w:eastAsia="Times New Roman" w:hAnsi="Calibri Light" w:cs="Calibri Light"/>
                <w:b/>
                <w:bCs/>
                <w:sz w:val="24"/>
                <w:szCs w:val="24"/>
              </w:rPr>
              <w:br/>
              <w:t>Number</w:t>
            </w:r>
          </w:p>
        </w:tc>
        <w:tc>
          <w:tcPr>
            <w:tcW w:w="1493" w:type="dxa"/>
            <w:tcBorders>
              <w:top w:val="nil"/>
              <w:left w:val="nil"/>
              <w:bottom w:val="nil"/>
              <w:right w:val="nil"/>
            </w:tcBorders>
            <w:shd w:val="clear" w:color="000000" w:fill="D9D9D9"/>
            <w:vAlign w:val="bottom"/>
            <w:hideMark/>
          </w:tcPr>
          <w:p w14:paraId="49991273"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Assembly</w:t>
            </w:r>
            <w:r w:rsidRPr="00B22ED9">
              <w:rPr>
                <w:rFonts w:ascii="Calibri Light" w:eastAsia="Times New Roman" w:hAnsi="Calibri Light" w:cs="Calibri Light"/>
                <w:b/>
                <w:bCs/>
                <w:sz w:val="24"/>
                <w:szCs w:val="24"/>
              </w:rPr>
              <w:br/>
              <w:t xml:space="preserve"> Level</w:t>
            </w:r>
          </w:p>
        </w:tc>
        <w:tc>
          <w:tcPr>
            <w:tcW w:w="1122" w:type="dxa"/>
            <w:tcBorders>
              <w:top w:val="nil"/>
              <w:left w:val="nil"/>
              <w:bottom w:val="nil"/>
              <w:right w:val="nil"/>
            </w:tcBorders>
            <w:shd w:val="clear" w:color="000000" w:fill="D9D9D9"/>
            <w:vAlign w:val="bottom"/>
            <w:hideMark/>
          </w:tcPr>
          <w:p w14:paraId="106590DC"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Coverage </w:t>
            </w:r>
          </w:p>
        </w:tc>
        <w:tc>
          <w:tcPr>
            <w:tcW w:w="1429" w:type="dxa"/>
            <w:tcBorders>
              <w:top w:val="nil"/>
              <w:left w:val="nil"/>
              <w:bottom w:val="nil"/>
              <w:right w:val="nil"/>
            </w:tcBorders>
            <w:shd w:val="clear" w:color="000000" w:fill="D9D9D9"/>
            <w:vAlign w:val="bottom"/>
            <w:hideMark/>
          </w:tcPr>
          <w:p w14:paraId="2372FB8D"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Total sequence length</w:t>
            </w:r>
          </w:p>
        </w:tc>
        <w:tc>
          <w:tcPr>
            <w:tcW w:w="1064" w:type="dxa"/>
            <w:tcBorders>
              <w:top w:val="nil"/>
              <w:left w:val="nil"/>
              <w:bottom w:val="nil"/>
              <w:right w:val="nil"/>
            </w:tcBorders>
            <w:shd w:val="clear" w:color="000000" w:fill="D9D9D9"/>
            <w:vAlign w:val="bottom"/>
            <w:hideMark/>
          </w:tcPr>
          <w:p w14:paraId="0D290979"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scaffolds</w:t>
            </w:r>
          </w:p>
        </w:tc>
        <w:tc>
          <w:tcPr>
            <w:tcW w:w="1307" w:type="dxa"/>
            <w:tcBorders>
              <w:top w:val="nil"/>
              <w:left w:val="nil"/>
              <w:bottom w:val="nil"/>
              <w:right w:val="nil"/>
            </w:tcBorders>
            <w:shd w:val="clear" w:color="000000" w:fill="D9D9D9"/>
            <w:vAlign w:val="bottom"/>
            <w:hideMark/>
          </w:tcPr>
          <w:p w14:paraId="7A5D11BD"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N50</w:t>
            </w:r>
          </w:p>
        </w:tc>
        <w:tc>
          <w:tcPr>
            <w:tcW w:w="987" w:type="dxa"/>
            <w:tcBorders>
              <w:top w:val="nil"/>
              <w:left w:val="nil"/>
              <w:bottom w:val="nil"/>
              <w:right w:val="nil"/>
            </w:tcBorders>
            <w:shd w:val="clear" w:color="000000" w:fill="D9D9D9"/>
            <w:vAlign w:val="bottom"/>
            <w:hideMark/>
          </w:tcPr>
          <w:p w14:paraId="5F7E74FF"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L50</w:t>
            </w:r>
          </w:p>
        </w:tc>
        <w:tc>
          <w:tcPr>
            <w:tcW w:w="1011" w:type="dxa"/>
            <w:tcBorders>
              <w:top w:val="nil"/>
              <w:left w:val="nil"/>
              <w:bottom w:val="nil"/>
              <w:right w:val="nil"/>
            </w:tcBorders>
            <w:shd w:val="clear" w:color="000000" w:fill="D9D9D9"/>
            <w:vAlign w:val="bottom"/>
            <w:hideMark/>
          </w:tcPr>
          <w:p w14:paraId="115B45DD"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contigs</w:t>
            </w:r>
          </w:p>
        </w:tc>
        <w:tc>
          <w:tcPr>
            <w:tcW w:w="1005" w:type="dxa"/>
            <w:tcBorders>
              <w:top w:val="nil"/>
              <w:left w:val="nil"/>
              <w:bottom w:val="nil"/>
              <w:right w:val="nil"/>
            </w:tcBorders>
            <w:shd w:val="clear" w:color="000000" w:fill="D9D9D9"/>
            <w:vAlign w:val="bottom"/>
            <w:hideMark/>
          </w:tcPr>
          <w:p w14:paraId="7593DFFC"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N50</w:t>
            </w:r>
          </w:p>
        </w:tc>
        <w:tc>
          <w:tcPr>
            <w:tcW w:w="883" w:type="dxa"/>
            <w:tcBorders>
              <w:top w:val="nil"/>
              <w:left w:val="nil"/>
              <w:bottom w:val="nil"/>
              <w:right w:val="nil"/>
            </w:tcBorders>
            <w:shd w:val="clear" w:color="000000" w:fill="D9D9D9"/>
            <w:vAlign w:val="bottom"/>
            <w:hideMark/>
          </w:tcPr>
          <w:p w14:paraId="4504C94C"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L50</w:t>
            </w:r>
          </w:p>
        </w:tc>
        <w:tc>
          <w:tcPr>
            <w:tcW w:w="1061" w:type="dxa"/>
            <w:tcBorders>
              <w:top w:val="nil"/>
              <w:left w:val="nil"/>
              <w:bottom w:val="nil"/>
              <w:right w:val="nil"/>
            </w:tcBorders>
            <w:shd w:val="clear" w:color="000000" w:fill="D9D9D9"/>
            <w:vAlign w:val="bottom"/>
            <w:hideMark/>
          </w:tcPr>
          <w:p w14:paraId="63AB4119"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Number of </w:t>
            </w:r>
            <w:proofErr w:type="spellStart"/>
            <w:r w:rsidRPr="00B22ED9">
              <w:rPr>
                <w:rFonts w:ascii="Calibri Light" w:eastAsia="Times New Roman" w:hAnsi="Calibri Light" w:cs="Calibri Light"/>
                <w:b/>
                <w:bCs/>
                <w:sz w:val="24"/>
                <w:szCs w:val="24"/>
              </w:rPr>
              <w:t>chr.</w:t>
            </w:r>
            <w:proofErr w:type="spellEnd"/>
            <w:r w:rsidRPr="00B22ED9">
              <w:rPr>
                <w:rFonts w:ascii="Calibri Light" w:eastAsia="Times New Roman" w:hAnsi="Calibri Light" w:cs="Calibri Light"/>
                <w:b/>
                <w:bCs/>
                <w:sz w:val="24"/>
                <w:szCs w:val="24"/>
              </w:rPr>
              <w:t xml:space="preserve"> and plasmids</w:t>
            </w:r>
          </w:p>
        </w:tc>
        <w:tc>
          <w:tcPr>
            <w:tcW w:w="1480" w:type="dxa"/>
            <w:tcBorders>
              <w:top w:val="nil"/>
              <w:left w:val="nil"/>
              <w:bottom w:val="nil"/>
              <w:right w:val="nil"/>
            </w:tcBorders>
            <w:shd w:val="clear" w:color="000000" w:fill="D9D9D9"/>
            <w:vAlign w:val="bottom"/>
            <w:hideMark/>
          </w:tcPr>
          <w:p w14:paraId="3BED49C7"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component sequences (WGS or clone)</w:t>
            </w:r>
          </w:p>
        </w:tc>
        <w:tc>
          <w:tcPr>
            <w:tcW w:w="1201" w:type="dxa"/>
            <w:tcBorders>
              <w:top w:val="nil"/>
              <w:left w:val="nil"/>
              <w:bottom w:val="nil"/>
              <w:right w:val="single" w:sz="4" w:space="0" w:color="auto"/>
            </w:tcBorders>
            <w:shd w:val="clear" w:color="000000" w:fill="D9D9D9"/>
            <w:vAlign w:val="bottom"/>
            <w:hideMark/>
          </w:tcPr>
          <w:p w14:paraId="19342E23" w14:textId="77777777" w:rsidR="00B22ED9" w:rsidRPr="00B22ED9" w:rsidRDefault="00B22ED9" w:rsidP="001B4B46">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Reference</w:t>
            </w:r>
          </w:p>
        </w:tc>
        <w:tc>
          <w:tcPr>
            <w:tcW w:w="420" w:type="dxa"/>
            <w:tcBorders>
              <w:top w:val="nil"/>
              <w:left w:val="nil"/>
              <w:bottom w:val="nil"/>
              <w:right w:val="single" w:sz="4" w:space="0" w:color="auto"/>
            </w:tcBorders>
            <w:shd w:val="clear" w:color="auto" w:fill="auto"/>
            <w:noWrap/>
            <w:vAlign w:val="bottom"/>
            <w:hideMark/>
          </w:tcPr>
          <w:p w14:paraId="01DABC33"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4A270C8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2DAE3928"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389B4" w14:textId="77777777" w:rsidR="00B22ED9" w:rsidRPr="00B22ED9" w:rsidRDefault="00B22ED9" w:rsidP="001B4B46">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(female)</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14:paraId="41566D8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F</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2BB46AD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14:paraId="4372DC8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GCA_021917145.1</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2882B92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14:paraId="3A06CB8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120x</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14:paraId="31BB3EF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437,273,953</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776AFDF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5E9DD91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14,850,352</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89DA0E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02332A3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1,850</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7FE8625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412,669</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110967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267</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46855E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71B350A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201" w:type="dxa"/>
            <w:tcBorders>
              <w:top w:val="single" w:sz="4" w:space="0" w:color="auto"/>
              <w:left w:val="nil"/>
              <w:bottom w:val="single" w:sz="4" w:space="0" w:color="auto"/>
              <w:right w:val="single" w:sz="4" w:space="0" w:color="auto"/>
            </w:tcBorders>
            <w:shd w:val="clear" w:color="auto" w:fill="auto"/>
            <w:noWrap/>
            <w:vAlign w:val="bottom"/>
            <w:hideMark/>
          </w:tcPr>
          <w:p w14:paraId="0729440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552366AE"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548A43A"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717B543"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391A39B" w14:textId="77777777" w:rsidR="00B22ED9" w:rsidRPr="00B22ED9" w:rsidRDefault="00B22ED9" w:rsidP="001B4B46">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(male)</w:t>
            </w:r>
          </w:p>
        </w:tc>
        <w:tc>
          <w:tcPr>
            <w:tcW w:w="592" w:type="dxa"/>
            <w:tcBorders>
              <w:top w:val="nil"/>
              <w:left w:val="nil"/>
              <w:bottom w:val="single" w:sz="4" w:space="0" w:color="auto"/>
              <w:right w:val="single" w:sz="4" w:space="0" w:color="auto"/>
            </w:tcBorders>
            <w:shd w:val="clear" w:color="auto" w:fill="auto"/>
            <w:noWrap/>
            <w:vAlign w:val="bottom"/>
            <w:hideMark/>
          </w:tcPr>
          <w:p w14:paraId="453E4A1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M</w:t>
            </w:r>
          </w:p>
        </w:tc>
        <w:tc>
          <w:tcPr>
            <w:tcW w:w="1307" w:type="dxa"/>
            <w:tcBorders>
              <w:top w:val="nil"/>
              <w:left w:val="nil"/>
              <w:bottom w:val="single" w:sz="4" w:space="0" w:color="auto"/>
              <w:right w:val="single" w:sz="4" w:space="0" w:color="auto"/>
            </w:tcBorders>
            <w:shd w:val="clear" w:color="auto" w:fill="auto"/>
            <w:noWrap/>
            <w:vAlign w:val="bottom"/>
            <w:hideMark/>
          </w:tcPr>
          <w:p w14:paraId="01AD844B"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nil"/>
              <w:left w:val="nil"/>
              <w:bottom w:val="single" w:sz="4" w:space="0" w:color="auto"/>
              <w:right w:val="single" w:sz="4" w:space="0" w:color="auto"/>
            </w:tcBorders>
            <w:shd w:val="clear" w:color="auto" w:fill="auto"/>
            <w:noWrap/>
            <w:vAlign w:val="bottom"/>
            <w:hideMark/>
          </w:tcPr>
          <w:p w14:paraId="78B8D13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GCA_021870715.1</w:t>
            </w:r>
          </w:p>
        </w:tc>
        <w:tc>
          <w:tcPr>
            <w:tcW w:w="1493" w:type="dxa"/>
            <w:tcBorders>
              <w:top w:val="nil"/>
              <w:left w:val="nil"/>
              <w:bottom w:val="single" w:sz="4" w:space="0" w:color="auto"/>
              <w:right w:val="single" w:sz="4" w:space="0" w:color="auto"/>
            </w:tcBorders>
            <w:shd w:val="clear" w:color="auto" w:fill="auto"/>
            <w:noWrap/>
            <w:vAlign w:val="bottom"/>
            <w:hideMark/>
          </w:tcPr>
          <w:p w14:paraId="65400081"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nil"/>
              <w:left w:val="nil"/>
              <w:bottom w:val="single" w:sz="4" w:space="0" w:color="auto"/>
              <w:right w:val="single" w:sz="4" w:space="0" w:color="auto"/>
            </w:tcBorders>
            <w:shd w:val="clear" w:color="auto" w:fill="auto"/>
            <w:noWrap/>
            <w:vAlign w:val="bottom"/>
            <w:hideMark/>
          </w:tcPr>
          <w:p w14:paraId="636042A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137x</w:t>
            </w:r>
          </w:p>
        </w:tc>
        <w:tc>
          <w:tcPr>
            <w:tcW w:w="1429" w:type="dxa"/>
            <w:tcBorders>
              <w:top w:val="nil"/>
              <w:left w:val="nil"/>
              <w:bottom w:val="single" w:sz="4" w:space="0" w:color="auto"/>
              <w:right w:val="single" w:sz="4" w:space="0" w:color="auto"/>
            </w:tcBorders>
            <w:shd w:val="clear" w:color="auto" w:fill="auto"/>
            <w:noWrap/>
            <w:vAlign w:val="bottom"/>
            <w:hideMark/>
          </w:tcPr>
          <w:p w14:paraId="7EE91EA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471,985,164</w:t>
            </w:r>
          </w:p>
        </w:tc>
        <w:tc>
          <w:tcPr>
            <w:tcW w:w="1064" w:type="dxa"/>
            <w:tcBorders>
              <w:top w:val="nil"/>
              <w:left w:val="nil"/>
              <w:bottom w:val="single" w:sz="4" w:space="0" w:color="auto"/>
              <w:right w:val="single" w:sz="4" w:space="0" w:color="auto"/>
            </w:tcBorders>
            <w:shd w:val="clear" w:color="auto" w:fill="auto"/>
            <w:noWrap/>
            <w:vAlign w:val="bottom"/>
            <w:hideMark/>
          </w:tcPr>
          <w:p w14:paraId="504A231E"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307" w:type="dxa"/>
            <w:tcBorders>
              <w:top w:val="nil"/>
              <w:left w:val="nil"/>
              <w:bottom w:val="single" w:sz="4" w:space="0" w:color="auto"/>
              <w:right w:val="single" w:sz="4" w:space="0" w:color="auto"/>
            </w:tcBorders>
            <w:shd w:val="clear" w:color="auto" w:fill="auto"/>
            <w:noWrap/>
            <w:vAlign w:val="bottom"/>
            <w:hideMark/>
          </w:tcPr>
          <w:p w14:paraId="47321B2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12,200,365</w:t>
            </w:r>
          </w:p>
        </w:tc>
        <w:tc>
          <w:tcPr>
            <w:tcW w:w="987" w:type="dxa"/>
            <w:tcBorders>
              <w:top w:val="nil"/>
              <w:left w:val="nil"/>
              <w:bottom w:val="single" w:sz="4" w:space="0" w:color="auto"/>
              <w:right w:val="single" w:sz="4" w:space="0" w:color="auto"/>
            </w:tcBorders>
            <w:shd w:val="clear" w:color="auto" w:fill="auto"/>
            <w:noWrap/>
            <w:vAlign w:val="bottom"/>
            <w:hideMark/>
          </w:tcPr>
          <w:p w14:paraId="684783A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15</w:t>
            </w:r>
          </w:p>
        </w:tc>
        <w:tc>
          <w:tcPr>
            <w:tcW w:w="1011" w:type="dxa"/>
            <w:tcBorders>
              <w:top w:val="nil"/>
              <w:left w:val="nil"/>
              <w:bottom w:val="single" w:sz="4" w:space="0" w:color="auto"/>
              <w:right w:val="single" w:sz="4" w:space="0" w:color="auto"/>
            </w:tcBorders>
            <w:shd w:val="clear" w:color="auto" w:fill="auto"/>
            <w:noWrap/>
            <w:vAlign w:val="bottom"/>
            <w:hideMark/>
          </w:tcPr>
          <w:p w14:paraId="1A9350A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2,127</w:t>
            </w:r>
          </w:p>
        </w:tc>
        <w:tc>
          <w:tcPr>
            <w:tcW w:w="1005" w:type="dxa"/>
            <w:tcBorders>
              <w:top w:val="nil"/>
              <w:left w:val="nil"/>
              <w:bottom w:val="single" w:sz="4" w:space="0" w:color="auto"/>
              <w:right w:val="single" w:sz="4" w:space="0" w:color="auto"/>
            </w:tcBorders>
            <w:shd w:val="clear" w:color="auto" w:fill="auto"/>
            <w:noWrap/>
            <w:vAlign w:val="bottom"/>
            <w:hideMark/>
          </w:tcPr>
          <w:p w14:paraId="2089D11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347,532</w:t>
            </w:r>
          </w:p>
        </w:tc>
        <w:tc>
          <w:tcPr>
            <w:tcW w:w="883" w:type="dxa"/>
            <w:tcBorders>
              <w:top w:val="nil"/>
              <w:left w:val="nil"/>
              <w:bottom w:val="single" w:sz="4" w:space="0" w:color="auto"/>
              <w:right w:val="single" w:sz="4" w:space="0" w:color="auto"/>
            </w:tcBorders>
            <w:shd w:val="clear" w:color="auto" w:fill="auto"/>
            <w:noWrap/>
            <w:vAlign w:val="bottom"/>
            <w:hideMark/>
          </w:tcPr>
          <w:p w14:paraId="62281316"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333</w:t>
            </w:r>
          </w:p>
        </w:tc>
        <w:tc>
          <w:tcPr>
            <w:tcW w:w="1061" w:type="dxa"/>
            <w:tcBorders>
              <w:top w:val="nil"/>
              <w:left w:val="nil"/>
              <w:bottom w:val="single" w:sz="4" w:space="0" w:color="auto"/>
              <w:right w:val="single" w:sz="4" w:space="0" w:color="auto"/>
            </w:tcBorders>
            <w:shd w:val="clear" w:color="auto" w:fill="auto"/>
            <w:noWrap/>
            <w:vAlign w:val="bottom"/>
            <w:hideMark/>
          </w:tcPr>
          <w:p w14:paraId="36710CC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A03392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201" w:type="dxa"/>
            <w:tcBorders>
              <w:top w:val="nil"/>
              <w:left w:val="nil"/>
              <w:bottom w:val="single" w:sz="4" w:space="0" w:color="auto"/>
              <w:right w:val="single" w:sz="4" w:space="0" w:color="auto"/>
            </w:tcBorders>
            <w:shd w:val="clear" w:color="auto" w:fill="auto"/>
            <w:noWrap/>
            <w:vAlign w:val="bottom"/>
            <w:hideMark/>
          </w:tcPr>
          <w:p w14:paraId="58B57738"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44AB938F"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274C3AEC"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4ED0FF4A"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2DE98E4" w14:textId="77777777" w:rsidR="00B22ED9" w:rsidRPr="00B22ED9" w:rsidRDefault="00B22ED9" w:rsidP="001B4B46">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Thaleichthys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pacificus</w:t>
            </w:r>
            <w:proofErr w:type="spellEnd"/>
            <w:r w:rsidRPr="00B22ED9">
              <w:rPr>
                <w:rFonts w:ascii="Calibri Light" w:eastAsia="Times New Roman" w:hAnsi="Calibri Light" w:cs="Calibri Light"/>
                <w:sz w:val="24"/>
                <w:szCs w:val="24"/>
              </w:rPr>
              <w:t xml:space="preserve"> (eulachon)</w:t>
            </w:r>
          </w:p>
        </w:tc>
        <w:tc>
          <w:tcPr>
            <w:tcW w:w="592" w:type="dxa"/>
            <w:tcBorders>
              <w:top w:val="nil"/>
              <w:left w:val="nil"/>
              <w:bottom w:val="single" w:sz="4" w:space="0" w:color="auto"/>
              <w:right w:val="single" w:sz="4" w:space="0" w:color="auto"/>
            </w:tcBorders>
            <w:shd w:val="clear" w:color="auto" w:fill="auto"/>
            <w:noWrap/>
            <w:vAlign w:val="bottom"/>
            <w:hideMark/>
          </w:tcPr>
          <w:p w14:paraId="709C48F4"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6A7A896"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2021.03.09</w:t>
            </w:r>
          </w:p>
        </w:tc>
        <w:tc>
          <w:tcPr>
            <w:tcW w:w="2025" w:type="dxa"/>
            <w:tcBorders>
              <w:top w:val="nil"/>
              <w:left w:val="nil"/>
              <w:bottom w:val="single" w:sz="4" w:space="0" w:color="auto"/>
              <w:right w:val="single" w:sz="4" w:space="0" w:color="auto"/>
            </w:tcBorders>
            <w:shd w:val="clear" w:color="auto" w:fill="auto"/>
            <w:noWrap/>
            <w:vAlign w:val="bottom"/>
            <w:hideMark/>
          </w:tcPr>
          <w:p w14:paraId="58FB445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GCA_017311245.1</w:t>
            </w:r>
          </w:p>
        </w:tc>
        <w:tc>
          <w:tcPr>
            <w:tcW w:w="1493" w:type="dxa"/>
            <w:tcBorders>
              <w:top w:val="nil"/>
              <w:left w:val="nil"/>
              <w:bottom w:val="single" w:sz="4" w:space="0" w:color="auto"/>
              <w:right w:val="single" w:sz="4" w:space="0" w:color="auto"/>
            </w:tcBorders>
            <w:shd w:val="clear" w:color="auto" w:fill="auto"/>
            <w:noWrap/>
            <w:vAlign w:val="bottom"/>
            <w:hideMark/>
          </w:tcPr>
          <w:p w14:paraId="3A7A23F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7AC16F9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210x</w:t>
            </w:r>
          </w:p>
        </w:tc>
        <w:tc>
          <w:tcPr>
            <w:tcW w:w="1429" w:type="dxa"/>
            <w:tcBorders>
              <w:top w:val="nil"/>
              <w:left w:val="nil"/>
              <w:bottom w:val="single" w:sz="4" w:space="0" w:color="auto"/>
              <w:right w:val="single" w:sz="4" w:space="0" w:color="auto"/>
            </w:tcBorders>
            <w:shd w:val="clear" w:color="auto" w:fill="auto"/>
            <w:noWrap/>
            <w:vAlign w:val="bottom"/>
            <w:hideMark/>
          </w:tcPr>
          <w:p w14:paraId="69E3305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416,131,685</w:t>
            </w:r>
          </w:p>
        </w:tc>
        <w:tc>
          <w:tcPr>
            <w:tcW w:w="1064" w:type="dxa"/>
            <w:tcBorders>
              <w:top w:val="nil"/>
              <w:left w:val="nil"/>
              <w:bottom w:val="single" w:sz="4" w:space="0" w:color="auto"/>
              <w:right w:val="single" w:sz="4" w:space="0" w:color="auto"/>
            </w:tcBorders>
            <w:shd w:val="clear" w:color="auto" w:fill="auto"/>
            <w:noWrap/>
            <w:vAlign w:val="bottom"/>
            <w:hideMark/>
          </w:tcPr>
          <w:p w14:paraId="4BC3AD0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307" w:type="dxa"/>
            <w:tcBorders>
              <w:top w:val="nil"/>
              <w:left w:val="nil"/>
              <w:bottom w:val="single" w:sz="4" w:space="0" w:color="auto"/>
              <w:right w:val="single" w:sz="4" w:space="0" w:color="auto"/>
            </w:tcBorders>
            <w:shd w:val="clear" w:color="auto" w:fill="auto"/>
            <w:noWrap/>
            <w:vAlign w:val="bottom"/>
            <w:hideMark/>
          </w:tcPr>
          <w:p w14:paraId="2CD139A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3,050</w:t>
            </w:r>
          </w:p>
        </w:tc>
        <w:tc>
          <w:tcPr>
            <w:tcW w:w="987" w:type="dxa"/>
            <w:tcBorders>
              <w:top w:val="nil"/>
              <w:left w:val="nil"/>
              <w:bottom w:val="single" w:sz="4" w:space="0" w:color="auto"/>
              <w:right w:val="single" w:sz="4" w:space="0" w:color="auto"/>
            </w:tcBorders>
            <w:shd w:val="clear" w:color="auto" w:fill="auto"/>
            <w:noWrap/>
            <w:vAlign w:val="bottom"/>
            <w:hideMark/>
          </w:tcPr>
          <w:p w14:paraId="719CEB1E"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34,112</w:t>
            </w:r>
          </w:p>
        </w:tc>
        <w:tc>
          <w:tcPr>
            <w:tcW w:w="1011" w:type="dxa"/>
            <w:tcBorders>
              <w:top w:val="nil"/>
              <w:left w:val="nil"/>
              <w:bottom w:val="single" w:sz="4" w:space="0" w:color="auto"/>
              <w:right w:val="single" w:sz="4" w:space="0" w:color="auto"/>
            </w:tcBorders>
            <w:shd w:val="clear" w:color="auto" w:fill="auto"/>
            <w:noWrap/>
            <w:vAlign w:val="bottom"/>
            <w:hideMark/>
          </w:tcPr>
          <w:p w14:paraId="2BF4D3F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330,739</w:t>
            </w:r>
          </w:p>
        </w:tc>
        <w:tc>
          <w:tcPr>
            <w:tcW w:w="1005" w:type="dxa"/>
            <w:tcBorders>
              <w:top w:val="nil"/>
              <w:left w:val="nil"/>
              <w:bottom w:val="single" w:sz="4" w:space="0" w:color="auto"/>
              <w:right w:val="single" w:sz="4" w:space="0" w:color="auto"/>
            </w:tcBorders>
            <w:shd w:val="clear" w:color="auto" w:fill="auto"/>
            <w:noWrap/>
            <w:vAlign w:val="bottom"/>
            <w:hideMark/>
          </w:tcPr>
          <w:p w14:paraId="6A754E9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2,918</w:t>
            </w:r>
          </w:p>
        </w:tc>
        <w:tc>
          <w:tcPr>
            <w:tcW w:w="883" w:type="dxa"/>
            <w:tcBorders>
              <w:top w:val="nil"/>
              <w:left w:val="nil"/>
              <w:bottom w:val="single" w:sz="4" w:space="0" w:color="auto"/>
              <w:right w:val="single" w:sz="4" w:space="0" w:color="auto"/>
            </w:tcBorders>
            <w:shd w:val="clear" w:color="auto" w:fill="auto"/>
            <w:noWrap/>
            <w:vAlign w:val="bottom"/>
            <w:hideMark/>
          </w:tcPr>
          <w:p w14:paraId="31544A0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35,367</w:t>
            </w:r>
          </w:p>
        </w:tc>
        <w:tc>
          <w:tcPr>
            <w:tcW w:w="1061" w:type="dxa"/>
            <w:tcBorders>
              <w:top w:val="nil"/>
              <w:left w:val="nil"/>
              <w:bottom w:val="single" w:sz="4" w:space="0" w:color="auto"/>
              <w:right w:val="single" w:sz="4" w:space="0" w:color="auto"/>
            </w:tcBorders>
            <w:shd w:val="clear" w:color="auto" w:fill="auto"/>
            <w:noWrap/>
            <w:vAlign w:val="bottom"/>
            <w:hideMark/>
          </w:tcPr>
          <w:p w14:paraId="09A996B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4A08851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201" w:type="dxa"/>
            <w:tcBorders>
              <w:top w:val="nil"/>
              <w:left w:val="nil"/>
              <w:bottom w:val="single" w:sz="4" w:space="0" w:color="auto"/>
              <w:right w:val="single" w:sz="4" w:space="0" w:color="auto"/>
            </w:tcBorders>
            <w:shd w:val="clear" w:color="auto" w:fill="auto"/>
            <w:noWrap/>
            <w:vAlign w:val="bottom"/>
            <w:hideMark/>
          </w:tcPr>
          <w:p w14:paraId="43E762B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1EC283EF"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1344CF6E"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327D3412"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0843633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Osmerus eperlanus (European smelt)</w:t>
            </w:r>
          </w:p>
        </w:tc>
        <w:tc>
          <w:tcPr>
            <w:tcW w:w="592" w:type="dxa"/>
            <w:tcBorders>
              <w:top w:val="nil"/>
              <w:left w:val="nil"/>
              <w:bottom w:val="single" w:sz="4" w:space="0" w:color="auto"/>
              <w:right w:val="single" w:sz="4" w:space="0" w:color="auto"/>
            </w:tcBorders>
            <w:shd w:val="clear" w:color="auto" w:fill="auto"/>
            <w:noWrap/>
            <w:vAlign w:val="bottom"/>
            <w:hideMark/>
          </w:tcPr>
          <w:p w14:paraId="1C4121A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09B59948"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2018.03.18</w:t>
            </w:r>
          </w:p>
        </w:tc>
        <w:tc>
          <w:tcPr>
            <w:tcW w:w="2025" w:type="dxa"/>
            <w:tcBorders>
              <w:top w:val="nil"/>
              <w:left w:val="nil"/>
              <w:bottom w:val="single" w:sz="4" w:space="0" w:color="auto"/>
              <w:right w:val="single" w:sz="4" w:space="0" w:color="auto"/>
            </w:tcBorders>
            <w:shd w:val="clear" w:color="auto" w:fill="auto"/>
            <w:noWrap/>
            <w:vAlign w:val="bottom"/>
            <w:hideMark/>
          </w:tcPr>
          <w:p w14:paraId="16C611D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GCA_900302275.1</w:t>
            </w:r>
          </w:p>
        </w:tc>
        <w:tc>
          <w:tcPr>
            <w:tcW w:w="1493" w:type="dxa"/>
            <w:tcBorders>
              <w:top w:val="nil"/>
              <w:left w:val="nil"/>
              <w:bottom w:val="single" w:sz="4" w:space="0" w:color="auto"/>
              <w:right w:val="single" w:sz="4" w:space="0" w:color="auto"/>
            </w:tcBorders>
            <w:shd w:val="clear" w:color="auto" w:fill="auto"/>
            <w:noWrap/>
            <w:vAlign w:val="bottom"/>
            <w:hideMark/>
          </w:tcPr>
          <w:p w14:paraId="47A603F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46F23B46"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19x</w:t>
            </w:r>
          </w:p>
        </w:tc>
        <w:tc>
          <w:tcPr>
            <w:tcW w:w="1429" w:type="dxa"/>
            <w:tcBorders>
              <w:top w:val="nil"/>
              <w:left w:val="nil"/>
              <w:bottom w:val="single" w:sz="4" w:space="0" w:color="auto"/>
              <w:right w:val="single" w:sz="4" w:space="0" w:color="auto"/>
            </w:tcBorders>
            <w:shd w:val="clear" w:color="auto" w:fill="auto"/>
            <w:noWrap/>
            <w:vAlign w:val="bottom"/>
            <w:hideMark/>
          </w:tcPr>
          <w:p w14:paraId="55D8B688"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342,758,722</w:t>
            </w:r>
          </w:p>
        </w:tc>
        <w:tc>
          <w:tcPr>
            <w:tcW w:w="1064" w:type="dxa"/>
            <w:tcBorders>
              <w:top w:val="nil"/>
              <w:left w:val="nil"/>
              <w:bottom w:val="single" w:sz="4" w:space="0" w:color="auto"/>
              <w:right w:val="single" w:sz="4" w:space="0" w:color="auto"/>
            </w:tcBorders>
            <w:shd w:val="clear" w:color="auto" w:fill="auto"/>
            <w:noWrap/>
            <w:vAlign w:val="bottom"/>
            <w:hideMark/>
          </w:tcPr>
          <w:p w14:paraId="75DF71E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307" w:type="dxa"/>
            <w:tcBorders>
              <w:top w:val="nil"/>
              <w:left w:val="nil"/>
              <w:bottom w:val="single" w:sz="4" w:space="0" w:color="auto"/>
              <w:right w:val="single" w:sz="4" w:space="0" w:color="auto"/>
            </w:tcBorders>
            <w:shd w:val="clear" w:color="auto" w:fill="auto"/>
            <w:noWrap/>
            <w:vAlign w:val="bottom"/>
            <w:hideMark/>
          </w:tcPr>
          <w:p w14:paraId="18214D0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6,820</w:t>
            </w:r>
          </w:p>
        </w:tc>
        <w:tc>
          <w:tcPr>
            <w:tcW w:w="987" w:type="dxa"/>
            <w:tcBorders>
              <w:top w:val="nil"/>
              <w:left w:val="nil"/>
              <w:bottom w:val="single" w:sz="4" w:space="0" w:color="auto"/>
              <w:right w:val="single" w:sz="4" w:space="0" w:color="auto"/>
            </w:tcBorders>
            <w:shd w:val="clear" w:color="auto" w:fill="auto"/>
            <w:noWrap/>
            <w:vAlign w:val="bottom"/>
            <w:hideMark/>
          </w:tcPr>
          <w:p w14:paraId="50943871"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13,139</w:t>
            </w:r>
          </w:p>
        </w:tc>
        <w:tc>
          <w:tcPr>
            <w:tcW w:w="1011" w:type="dxa"/>
            <w:tcBorders>
              <w:top w:val="nil"/>
              <w:left w:val="nil"/>
              <w:bottom w:val="single" w:sz="4" w:space="0" w:color="auto"/>
              <w:right w:val="single" w:sz="4" w:space="0" w:color="auto"/>
            </w:tcBorders>
            <w:shd w:val="clear" w:color="auto" w:fill="auto"/>
            <w:noWrap/>
            <w:vAlign w:val="bottom"/>
            <w:hideMark/>
          </w:tcPr>
          <w:p w14:paraId="6146246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99,348</w:t>
            </w:r>
          </w:p>
        </w:tc>
        <w:tc>
          <w:tcPr>
            <w:tcW w:w="1005" w:type="dxa"/>
            <w:tcBorders>
              <w:top w:val="nil"/>
              <w:left w:val="nil"/>
              <w:bottom w:val="single" w:sz="4" w:space="0" w:color="auto"/>
              <w:right w:val="single" w:sz="4" w:space="0" w:color="auto"/>
            </w:tcBorders>
            <w:shd w:val="clear" w:color="auto" w:fill="auto"/>
            <w:noWrap/>
            <w:vAlign w:val="bottom"/>
            <w:hideMark/>
          </w:tcPr>
          <w:p w14:paraId="5AEFB66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4,524</w:t>
            </w:r>
          </w:p>
        </w:tc>
        <w:tc>
          <w:tcPr>
            <w:tcW w:w="883" w:type="dxa"/>
            <w:tcBorders>
              <w:top w:val="nil"/>
              <w:left w:val="nil"/>
              <w:bottom w:val="single" w:sz="4" w:space="0" w:color="auto"/>
              <w:right w:val="single" w:sz="4" w:space="0" w:color="auto"/>
            </w:tcBorders>
            <w:shd w:val="clear" w:color="auto" w:fill="auto"/>
            <w:noWrap/>
            <w:vAlign w:val="bottom"/>
            <w:hideMark/>
          </w:tcPr>
          <w:p w14:paraId="393624C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21,105</w:t>
            </w:r>
          </w:p>
        </w:tc>
        <w:tc>
          <w:tcPr>
            <w:tcW w:w="1061" w:type="dxa"/>
            <w:tcBorders>
              <w:top w:val="nil"/>
              <w:left w:val="nil"/>
              <w:bottom w:val="single" w:sz="4" w:space="0" w:color="auto"/>
              <w:right w:val="single" w:sz="4" w:space="0" w:color="auto"/>
            </w:tcBorders>
            <w:shd w:val="clear" w:color="auto" w:fill="auto"/>
            <w:noWrap/>
            <w:vAlign w:val="bottom"/>
            <w:hideMark/>
          </w:tcPr>
          <w:p w14:paraId="6D2CB99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67D86F2E"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201" w:type="dxa"/>
            <w:tcBorders>
              <w:top w:val="nil"/>
              <w:left w:val="nil"/>
              <w:bottom w:val="single" w:sz="4" w:space="0" w:color="auto"/>
              <w:right w:val="single" w:sz="4" w:space="0" w:color="auto"/>
            </w:tcBorders>
            <w:shd w:val="clear" w:color="auto" w:fill="auto"/>
            <w:noWrap/>
            <w:vAlign w:val="bottom"/>
            <w:hideMark/>
          </w:tcPr>
          <w:p w14:paraId="752E20D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05AE8584"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EFBC181"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1D66475"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8D8D0DF" w14:textId="77777777" w:rsidR="00B22ED9" w:rsidRPr="00B22ED9" w:rsidRDefault="00B22ED9" w:rsidP="001B4B46">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nipponensis</w:t>
            </w:r>
            <w:proofErr w:type="spellEnd"/>
            <w:r w:rsidRPr="00B22ED9">
              <w:rPr>
                <w:rFonts w:ascii="Calibri Light" w:eastAsia="Times New Roman" w:hAnsi="Calibri Light" w:cs="Calibri Light"/>
                <w:sz w:val="24"/>
                <w:szCs w:val="24"/>
              </w:rPr>
              <w:t xml:space="preserve"> (Pond smelt)</w:t>
            </w:r>
          </w:p>
        </w:tc>
        <w:tc>
          <w:tcPr>
            <w:tcW w:w="592" w:type="dxa"/>
            <w:tcBorders>
              <w:top w:val="nil"/>
              <w:left w:val="nil"/>
              <w:bottom w:val="single" w:sz="4" w:space="0" w:color="auto"/>
              <w:right w:val="single" w:sz="4" w:space="0" w:color="auto"/>
            </w:tcBorders>
            <w:shd w:val="clear" w:color="auto" w:fill="auto"/>
            <w:noWrap/>
            <w:vAlign w:val="bottom"/>
            <w:hideMark/>
          </w:tcPr>
          <w:p w14:paraId="20D1B1D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27A11D44"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2021.05.12</w:t>
            </w:r>
          </w:p>
        </w:tc>
        <w:tc>
          <w:tcPr>
            <w:tcW w:w="2025" w:type="dxa"/>
            <w:tcBorders>
              <w:top w:val="nil"/>
              <w:left w:val="nil"/>
              <w:bottom w:val="single" w:sz="4" w:space="0" w:color="auto"/>
              <w:right w:val="single" w:sz="4" w:space="0" w:color="auto"/>
            </w:tcBorders>
            <w:shd w:val="clear" w:color="auto" w:fill="auto"/>
            <w:noWrap/>
            <w:vAlign w:val="bottom"/>
            <w:hideMark/>
          </w:tcPr>
          <w:p w14:paraId="6AEC731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GCA_018346875.1</w:t>
            </w:r>
          </w:p>
        </w:tc>
        <w:tc>
          <w:tcPr>
            <w:tcW w:w="1493" w:type="dxa"/>
            <w:tcBorders>
              <w:top w:val="nil"/>
              <w:left w:val="nil"/>
              <w:bottom w:val="single" w:sz="4" w:space="0" w:color="auto"/>
              <w:right w:val="single" w:sz="4" w:space="0" w:color="auto"/>
            </w:tcBorders>
            <w:shd w:val="clear" w:color="auto" w:fill="auto"/>
            <w:noWrap/>
            <w:vAlign w:val="bottom"/>
            <w:hideMark/>
          </w:tcPr>
          <w:p w14:paraId="0C08652B"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contig</w:t>
            </w:r>
          </w:p>
        </w:tc>
        <w:tc>
          <w:tcPr>
            <w:tcW w:w="1122" w:type="dxa"/>
            <w:tcBorders>
              <w:top w:val="nil"/>
              <w:left w:val="nil"/>
              <w:bottom w:val="single" w:sz="4" w:space="0" w:color="auto"/>
              <w:right w:val="single" w:sz="4" w:space="0" w:color="auto"/>
            </w:tcBorders>
            <w:shd w:val="clear" w:color="auto" w:fill="auto"/>
            <w:noWrap/>
            <w:vAlign w:val="bottom"/>
            <w:hideMark/>
          </w:tcPr>
          <w:p w14:paraId="391DE96E"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126x</w:t>
            </w:r>
          </w:p>
        </w:tc>
        <w:tc>
          <w:tcPr>
            <w:tcW w:w="1429" w:type="dxa"/>
            <w:tcBorders>
              <w:top w:val="nil"/>
              <w:left w:val="nil"/>
              <w:bottom w:val="single" w:sz="4" w:space="0" w:color="auto"/>
              <w:right w:val="single" w:sz="4" w:space="0" w:color="auto"/>
            </w:tcBorders>
            <w:shd w:val="clear" w:color="auto" w:fill="auto"/>
            <w:noWrap/>
            <w:vAlign w:val="bottom"/>
            <w:hideMark/>
          </w:tcPr>
          <w:p w14:paraId="4B90ED6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34,375,595</w:t>
            </w:r>
          </w:p>
        </w:tc>
        <w:tc>
          <w:tcPr>
            <w:tcW w:w="1064" w:type="dxa"/>
            <w:tcBorders>
              <w:top w:val="nil"/>
              <w:left w:val="nil"/>
              <w:bottom w:val="single" w:sz="4" w:space="0" w:color="auto"/>
              <w:right w:val="single" w:sz="4" w:space="0" w:color="auto"/>
            </w:tcBorders>
            <w:shd w:val="clear" w:color="auto" w:fill="auto"/>
            <w:noWrap/>
            <w:vAlign w:val="bottom"/>
            <w:hideMark/>
          </w:tcPr>
          <w:p w14:paraId="11EFD34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889C66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460,000</w:t>
            </w:r>
          </w:p>
        </w:tc>
        <w:tc>
          <w:tcPr>
            <w:tcW w:w="987" w:type="dxa"/>
            <w:tcBorders>
              <w:top w:val="nil"/>
              <w:left w:val="nil"/>
              <w:bottom w:val="single" w:sz="4" w:space="0" w:color="auto"/>
              <w:right w:val="single" w:sz="4" w:space="0" w:color="auto"/>
            </w:tcBorders>
            <w:shd w:val="clear" w:color="auto" w:fill="auto"/>
            <w:noWrap/>
            <w:vAlign w:val="bottom"/>
            <w:hideMark/>
          </w:tcPr>
          <w:p w14:paraId="188D3550"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477</w:t>
            </w:r>
          </w:p>
        </w:tc>
        <w:tc>
          <w:tcPr>
            <w:tcW w:w="1011" w:type="dxa"/>
            <w:tcBorders>
              <w:top w:val="nil"/>
              <w:left w:val="nil"/>
              <w:bottom w:val="single" w:sz="4" w:space="0" w:color="auto"/>
              <w:right w:val="single" w:sz="4" w:space="0" w:color="auto"/>
            </w:tcBorders>
            <w:shd w:val="clear" w:color="auto" w:fill="auto"/>
            <w:noWrap/>
            <w:vAlign w:val="bottom"/>
            <w:hideMark/>
          </w:tcPr>
          <w:p w14:paraId="7C42F40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005" w:type="dxa"/>
            <w:tcBorders>
              <w:top w:val="nil"/>
              <w:left w:val="nil"/>
              <w:bottom w:val="single" w:sz="4" w:space="0" w:color="auto"/>
              <w:right w:val="single" w:sz="4" w:space="0" w:color="auto"/>
            </w:tcBorders>
            <w:shd w:val="clear" w:color="auto" w:fill="auto"/>
            <w:noWrap/>
            <w:vAlign w:val="bottom"/>
            <w:hideMark/>
          </w:tcPr>
          <w:p w14:paraId="2F97E88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2,124</w:t>
            </w:r>
          </w:p>
        </w:tc>
        <w:tc>
          <w:tcPr>
            <w:tcW w:w="883" w:type="dxa"/>
            <w:tcBorders>
              <w:top w:val="nil"/>
              <w:left w:val="nil"/>
              <w:bottom w:val="single" w:sz="4" w:space="0" w:color="auto"/>
              <w:right w:val="single" w:sz="4" w:space="0" w:color="auto"/>
            </w:tcBorders>
            <w:shd w:val="clear" w:color="auto" w:fill="auto"/>
            <w:noWrap/>
            <w:vAlign w:val="bottom"/>
            <w:hideMark/>
          </w:tcPr>
          <w:p w14:paraId="71C0BAB1"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4,887</w:t>
            </w:r>
          </w:p>
        </w:tc>
        <w:tc>
          <w:tcPr>
            <w:tcW w:w="1061" w:type="dxa"/>
            <w:tcBorders>
              <w:top w:val="nil"/>
              <w:left w:val="nil"/>
              <w:bottom w:val="single" w:sz="4" w:space="0" w:color="auto"/>
              <w:right w:val="single" w:sz="4" w:space="0" w:color="auto"/>
            </w:tcBorders>
            <w:shd w:val="clear" w:color="auto" w:fill="auto"/>
            <w:noWrap/>
            <w:vAlign w:val="bottom"/>
            <w:hideMark/>
          </w:tcPr>
          <w:p w14:paraId="09C6F9D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316C339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201" w:type="dxa"/>
            <w:tcBorders>
              <w:top w:val="nil"/>
              <w:left w:val="nil"/>
              <w:bottom w:val="single" w:sz="4" w:space="0" w:color="auto"/>
              <w:right w:val="single" w:sz="4" w:space="0" w:color="auto"/>
            </w:tcBorders>
            <w:shd w:val="clear" w:color="auto" w:fill="auto"/>
            <w:noWrap/>
            <w:vAlign w:val="bottom"/>
            <w:hideMark/>
          </w:tcPr>
          <w:p w14:paraId="1F03999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68292EF8"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FCFE82E" w14:textId="77777777" w:rsidTr="00B22ED9">
        <w:trPr>
          <w:trHeight w:val="400"/>
          <w:jc w:val="center"/>
        </w:trPr>
        <w:tc>
          <w:tcPr>
            <w:tcW w:w="420" w:type="dxa"/>
            <w:tcBorders>
              <w:top w:val="nil"/>
              <w:left w:val="single" w:sz="4" w:space="0" w:color="auto"/>
              <w:bottom w:val="single" w:sz="4" w:space="0" w:color="auto"/>
              <w:right w:val="nil"/>
            </w:tcBorders>
            <w:shd w:val="clear" w:color="auto" w:fill="auto"/>
            <w:noWrap/>
            <w:vAlign w:val="bottom"/>
            <w:hideMark/>
          </w:tcPr>
          <w:p w14:paraId="6B3B2A6F"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nil"/>
              <w:bottom w:val="single" w:sz="4" w:space="0" w:color="auto"/>
              <w:right w:val="nil"/>
            </w:tcBorders>
            <w:shd w:val="clear" w:color="auto" w:fill="auto"/>
            <w:noWrap/>
            <w:vAlign w:val="bottom"/>
            <w:hideMark/>
          </w:tcPr>
          <w:p w14:paraId="57D7C37B"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nil"/>
              <w:left w:val="nil"/>
              <w:bottom w:val="single" w:sz="4" w:space="0" w:color="auto"/>
              <w:right w:val="nil"/>
            </w:tcBorders>
            <w:shd w:val="clear" w:color="auto" w:fill="auto"/>
            <w:noWrap/>
            <w:vAlign w:val="bottom"/>
            <w:hideMark/>
          </w:tcPr>
          <w:p w14:paraId="0B7339E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5E80FBD4"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nil"/>
              <w:left w:val="nil"/>
              <w:bottom w:val="single" w:sz="4" w:space="0" w:color="auto"/>
              <w:right w:val="nil"/>
            </w:tcBorders>
            <w:shd w:val="clear" w:color="auto" w:fill="auto"/>
            <w:noWrap/>
            <w:vAlign w:val="bottom"/>
            <w:hideMark/>
          </w:tcPr>
          <w:p w14:paraId="1549D49A"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nil"/>
              <w:left w:val="nil"/>
              <w:bottom w:val="single" w:sz="4" w:space="0" w:color="auto"/>
              <w:right w:val="nil"/>
            </w:tcBorders>
            <w:shd w:val="clear" w:color="auto" w:fill="auto"/>
            <w:noWrap/>
            <w:vAlign w:val="bottom"/>
            <w:hideMark/>
          </w:tcPr>
          <w:p w14:paraId="4C6DD09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nil"/>
              <w:left w:val="nil"/>
              <w:bottom w:val="single" w:sz="4" w:space="0" w:color="auto"/>
              <w:right w:val="nil"/>
            </w:tcBorders>
            <w:shd w:val="clear" w:color="auto" w:fill="auto"/>
            <w:noWrap/>
            <w:vAlign w:val="bottom"/>
            <w:hideMark/>
          </w:tcPr>
          <w:p w14:paraId="2BE816FC"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nil"/>
              <w:left w:val="nil"/>
              <w:bottom w:val="single" w:sz="4" w:space="0" w:color="auto"/>
              <w:right w:val="nil"/>
            </w:tcBorders>
            <w:shd w:val="clear" w:color="auto" w:fill="auto"/>
            <w:noWrap/>
            <w:vAlign w:val="bottom"/>
            <w:hideMark/>
          </w:tcPr>
          <w:p w14:paraId="01C68B21"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nil"/>
              <w:left w:val="nil"/>
              <w:bottom w:val="single" w:sz="4" w:space="0" w:color="auto"/>
              <w:right w:val="nil"/>
            </w:tcBorders>
            <w:shd w:val="clear" w:color="auto" w:fill="auto"/>
            <w:noWrap/>
            <w:vAlign w:val="bottom"/>
            <w:hideMark/>
          </w:tcPr>
          <w:p w14:paraId="38D432B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3FA9E255"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nil"/>
              <w:left w:val="nil"/>
              <w:bottom w:val="single" w:sz="4" w:space="0" w:color="auto"/>
              <w:right w:val="nil"/>
            </w:tcBorders>
            <w:shd w:val="clear" w:color="auto" w:fill="auto"/>
            <w:noWrap/>
            <w:vAlign w:val="bottom"/>
            <w:hideMark/>
          </w:tcPr>
          <w:p w14:paraId="735CB789"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nil"/>
              <w:left w:val="nil"/>
              <w:bottom w:val="single" w:sz="4" w:space="0" w:color="auto"/>
              <w:right w:val="nil"/>
            </w:tcBorders>
            <w:shd w:val="clear" w:color="auto" w:fill="auto"/>
            <w:noWrap/>
            <w:vAlign w:val="bottom"/>
            <w:hideMark/>
          </w:tcPr>
          <w:p w14:paraId="46F9E8BF"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nil"/>
              <w:left w:val="nil"/>
              <w:bottom w:val="single" w:sz="4" w:space="0" w:color="auto"/>
              <w:right w:val="nil"/>
            </w:tcBorders>
            <w:shd w:val="clear" w:color="auto" w:fill="auto"/>
            <w:noWrap/>
            <w:vAlign w:val="bottom"/>
            <w:hideMark/>
          </w:tcPr>
          <w:p w14:paraId="7C62C977"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nil"/>
              <w:left w:val="nil"/>
              <w:bottom w:val="single" w:sz="4" w:space="0" w:color="auto"/>
              <w:right w:val="nil"/>
            </w:tcBorders>
            <w:shd w:val="clear" w:color="auto" w:fill="auto"/>
            <w:noWrap/>
            <w:vAlign w:val="bottom"/>
            <w:hideMark/>
          </w:tcPr>
          <w:p w14:paraId="74D7D183"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nil"/>
              <w:left w:val="nil"/>
              <w:bottom w:val="single" w:sz="4" w:space="0" w:color="auto"/>
              <w:right w:val="nil"/>
            </w:tcBorders>
            <w:shd w:val="clear" w:color="auto" w:fill="auto"/>
            <w:noWrap/>
            <w:vAlign w:val="bottom"/>
            <w:hideMark/>
          </w:tcPr>
          <w:p w14:paraId="168D9564"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nil"/>
              <w:left w:val="nil"/>
              <w:bottom w:val="single" w:sz="4" w:space="0" w:color="auto"/>
              <w:right w:val="nil"/>
            </w:tcBorders>
            <w:shd w:val="clear" w:color="auto" w:fill="auto"/>
            <w:noWrap/>
            <w:vAlign w:val="bottom"/>
            <w:hideMark/>
          </w:tcPr>
          <w:p w14:paraId="50A8C81D"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nil"/>
              <w:left w:val="nil"/>
              <w:bottom w:val="single" w:sz="4" w:space="0" w:color="auto"/>
              <w:right w:val="nil"/>
            </w:tcBorders>
            <w:shd w:val="clear" w:color="auto" w:fill="auto"/>
            <w:noWrap/>
            <w:vAlign w:val="bottom"/>
            <w:hideMark/>
          </w:tcPr>
          <w:p w14:paraId="7611CF82" w14:textId="77777777" w:rsidR="00B22ED9" w:rsidRPr="00B22ED9" w:rsidRDefault="00B22ED9" w:rsidP="001B4B46">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single" w:sz="4" w:space="0" w:color="auto"/>
              <w:right w:val="single" w:sz="4" w:space="0" w:color="auto"/>
            </w:tcBorders>
            <w:shd w:val="clear" w:color="auto" w:fill="auto"/>
            <w:noWrap/>
            <w:vAlign w:val="bottom"/>
            <w:hideMark/>
          </w:tcPr>
          <w:p w14:paraId="2452994D" w14:textId="77777777" w:rsidR="00B22ED9" w:rsidRPr="00B22ED9" w:rsidRDefault="00B22ED9" w:rsidP="001B4B46">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bl>
    <w:p w14:paraId="505A8C5C" w14:textId="77777777" w:rsidR="00805D48" w:rsidRDefault="00805D48" w:rsidP="001B4B46">
      <w:pPr>
        <w:spacing w:line="480" w:lineRule="auto"/>
        <w:ind w:right="270"/>
        <w:rPr>
          <w:rFonts w:asciiTheme="majorHAnsi" w:hAnsiTheme="majorHAnsi" w:cstheme="majorHAnsi"/>
          <w:color w:val="00000A"/>
        </w:rPr>
        <w:sectPr w:rsidR="00805D48" w:rsidSect="00B22ED9">
          <w:pgSz w:w="24480" w:h="8640" w:orient="landscape"/>
          <w:pgMar w:top="1440" w:right="1440" w:bottom="1440" w:left="1440" w:header="0" w:footer="0" w:gutter="0"/>
          <w:cols w:space="720"/>
          <w:formProt w:val="0"/>
          <w:docGrid w:linePitch="360"/>
        </w:sectPr>
      </w:pPr>
    </w:p>
    <w:p w14:paraId="2440F0AA" w14:textId="1C97A3E9" w:rsidR="007004E7" w:rsidRPr="00011FA5" w:rsidRDefault="007004E7" w:rsidP="001B4B46">
      <w:pPr>
        <w:pStyle w:val="Header"/>
        <w:spacing w:line="480" w:lineRule="auto"/>
        <w:outlineLvl w:val="1"/>
      </w:pPr>
      <w:bookmarkStart w:id="7" w:name="_Toc113123184"/>
      <w:r w:rsidRPr="00011FA5">
        <w:lastRenderedPageBreak/>
        <w:t>Methods</w:t>
      </w:r>
      <w:bookmarkEnd w:id="7"/>
    </w:p>
    <w:p w14:paraId="7888824E" w14:textId="051AA2EB" w:rsidR="0021528F" w:rsidRPr="0021528F" w:rsidRDefault="0021528F" w:rsidP="001B4B46">
      <w:pPr>
        <w:pStyle w:val="HTMLAddress"/>
        <w:spacing w:line="480" w:lineRule="auto"/>
        <w:outlineLvl w:val="2"/>
      </w:pPr>
      <w:bookmarkStart w:id="8" w:name="_Toc113123185"/>
      <w:r>
        <w:t xml:space="preserve">Sample </w:t>
      </w:r>
      <w:r w:rsidR="004150E9">
        <w:t>c</w:t>
      </w:r>
      <w:r>
        <w:t>ollection</w:t>
      </w:r>
      <w:r w:rsidR="0049730E">
        <w:t xml:space="preserve"> &amp; DNA </w:t>
      </w:r>
      <w:r w:rsidR="004150E9">
        <w:t>e</w:t>
      </w:r>
      <w:r w:rsidR="0049730E">
        <w:t>xtraction</w:t>
      </w:r>
      <w:bookmarkEnd w:id="8"/>
      <w:r w:rsidR="00892480">
        <w:t xml:space="preserve"> </w:t>
      </w:r>
    </w:p>
    <w:p w14:paraId="71CC5363" w14:textId="4F57AF6F" w:rsidR="0021528F" w:rsidRDefault="00892480" w:rsidP="001B4B46">
      <w:pPr>
        <w:spacing w:line="480" w:lineRule="auto"/>
        <w:ind w:right="270"/>
        <w:rPr>
          <w:rFonts w:asciiTheme="majorHAnsi" w:hAnsiTheme="majorHAnsi" w:cstheme="majorHAnsi"/>
        </w:rPr>
      </w:pPr>
      <w:r w:rsidRPr="0021528F">
        <w:rPr>
          <w:rFonts w:asciiTheme="majorHAnsi" w:hAnsiTheme="majorHAnsi" w:cstheme="majorHAnsi"/>
        </w:rPr>
        <w:t>T</w:t>
      </w:r>
      <w:r>
        <w:rPr>
          <w:rFonts w:asciiTheme="majorHAnsi" w:hAnsiTheme="majorHAnsi" w:cstheme="majorHAnsi"/>
        </w:rPr>
        <w:t>o obtain high molecular weight (HMW) genomic DNA</w:t>
      </w:r>
      <w:r w:rsidR="00E93571">
        <w:rPr>
          <w:rFonts w:asciiTheme="majorHAnsi" w:hAnsiTheme="majorHAnsi" w:cstheme="majorHAnsi"/>
        </w:rPr>
        <w:t xml:space="preserve"> (gDNA)</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 xml:space="preserve">we collected </w:t>
      </w:r>
      <w:r w:rsidRPr="00892480">
        <w:rPr>
          <w:rFonts w:asciiTheme="majorHAnsi" w:hAnsiTheme="majorHAnsi" w:cstheme="majorHAnsi"/>
        </w:rPr>
        <w:t xml:space="preserve">tissue </w:t>
      </w:r>
      <w:r w:rsidR="00E93571">
        <w:rPr>
          <w:rFonts w:asciiTheme="majorHAnsi" w:hAnsiTheme="majorHAnsi" w:cstheme="majorHAnsi"/>
        </w:rPr>
        <w:t>samples from</w:t>
      </w:r>
      <w:r w:rsidRPr="00892480">
        <w:rPr>
          <w:rFonts w:asciiTheme="majorHAnsi" w:hAnsiTheme="majorHAnsi" w:cstheme="majorHAnsi"/>
        </w:rPr>
        <w:t xml:space="preserve"> male and female </w:t>
      </w:r>
      <w:r w:rsidR="00E93571">
        <w:rPr>
          <w:rFonts w:asciiTheme="majorHAnsi" w:hAnsiTheme="majorHAnsi" w:cstheme="majorHAnsi"/>
        </w:rPr>
        <w:t>delta smelt</w:t>
      </w:r>
      <w:r w:rsidRPr="00892480">
        <w:rPr>
          <w:rFonts w:asciiTheme="majorHAnsi" w:hAnsiTheme="majorHAnsi" w:cstheme="majorHAnsi"/>
        </w:rPr>
        <w:t xml:space="preserve"> </w:t>
      </w:r>
      <w:r>
        <w:rPr>
          <w:rFonts w:asciiTheme="majorHAnsi" w:hAnsiTheme="majorHAnsi" w:cstheme="majorHAnsi"/>
        </w:rPr>
        <w:t>reared within the refuge population at the FCCL</w:t>
      </w:r>
      <w:r w:rsidR="00E93571">
        <w:rPr>
          <w:rFonts w:asciiTheme="majorHAnsi" w:hAnsiTheme="majorHAnsi" w:cstheme="majorHAnsi"/>
        </w:rPr>
        <w:t xml:space="preserve"> at </w:t>
      </w:r>
      <w:r w:rsidR="00E93571" w:rsidRPr="00892480">
        <w:rPr>
          <w:rFonts w:asciiTheme="majorHAnsi" w:hAnsiTheme="majorHAnsi" w:cstheme="majorHAnsi"/>
        </w:rPr>
        <w:t>600 days post hatch</w:t>
      </w:r>
      <w:r w:rsidRPr="00892480">
        <w:rPr>
          <w:rFonts w:asciiTheme="majorHAnsi" w:hAnsiTheme="majorHAnsi" w:cstheme="majorHAnsi"/>
        </w:rPr>
        <w:t>. Fish were euthanized according to IACUC protocol #21533. After euthanasia, we dissected the fish, sampled tissue including muscle, internal organs (heart, liver and spleen) and gills, immediately flash froze all tissue samples</w:t>
      </w:r>
      <w:r w:rsidR="000A7F01">
        <w:rPr>
          <w:rFonts w:asciiTheme="majorHAnsi" w:hAnsiTheme="majorHAnsi" w:cstheme="majorHAnsi"/>
        </w:rPr>
        <w:t>,</w:t>
      </w:r>
      <w:r w:rsidR="00B77F9B">
        <w:rPr>
          <w:rFonts w:asciiTheme="majorHAnsi" w:hAnsiTheme="majorHAnsi" w:cstheme="majorHAnsi"/>
        </w:rPr>
        <w:t xml:space="preserve"> and stored samples </w:t>
      </w:r>
      <w:r w:rsidR="0058605E">
        <w:rPr>
          <w:rFonts w:asciiTheme="majorHAnsi" w:hAnsiTheme="majorHAnsi" w:cstheme="majorHAnsi"/>
        </w:rPr>
        <w:t>isolated</w:t>
      </w:r>
      <w:r w:rsidR="000A7F01">
        <w:rPr>
          <w:rFonts w:asciiTheme="majorHAnsi" w:hAnsiTheme="majorHAnsi" w:cstheme="majorHAnsi"/>
        </w:rPr>
        <w:t xml:space="preserve"> or </w:t>
      </w:r>
      <w:r w:rsidR="00B77F9B">
        <w:rPr>
          <w:rFonts w:asciiTheme="majorHAnsi" w:hAnsiTheme="majorHAnsi" w:cstheme="majorHAnsi"/>
        </w:rPr>
        <w:t>suspended in propylene glycol</w:t>
      </w:r>
      <w:r w:rsidR="0058605E">
        <w:rPr>
          <w:rFonts w:asciiTheme="majorHAnsi" w:hAnsiTheme="majorHAnsi" w:cstheme="majorHAnsi"/>
        </w:rPr>
        <w:t xml:space="preserve"> –</w:t>
      </w:r>
      <w:r w:rsidR="00B77F9B">
        <w:rPr>
          <w:rFonts w:asciiTheme="majorHAnsi" w:hAnsiTheme="majorHAnsi" w:cstheme="majorHAnsi"/>
        </w:rPr>
        <w:t xml:space="preserve"> two storage methods known to be conducive to HMW gDNA sequencing in different organisms</w:t>
      </w:r>
      <w:r w:rsidR="00EE7D4E">
        <w:rPr>
          <w:rFonts w:asciiTheme="majorHAnsi" w:hAnsiTheme="majorHAnsi" w:cstheme="majorHAnsi"/>
        </w:rPr>
        <w:fldChar w:fldCharType="begin"/>
      </w:r>
      <w:r w:rsidR="00F01245">
        <w:rPr>
          <w:rFonts w:asciiTheme="majorHAnsi" w:hAnsiTheme="majorHAnsi" w:cstheme="majorHAnsi"/>
        </w:rPr>
        <w:instrText xml:space="preserve"> ADDIN ZOTERO_ITEM CSL_CITATION {"citationID":"glSVRpD2","properties":{"formattedCitation":"\\super 18,19\\nosupersub{}","plainCitation":"18,19","noteIndex":0},"citationItems":[{"id":482,"uris":["http://zotero.org/users/local/3tku6QP0/items/R2YZE26Y"],"itemData":{"id":482,"type":"article-journal","abstract":"Next-generation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00EE7D4E">
        <w:rPr>
          <w:rFonts w:asciiTheme="majorHAnsi" w:hAnsiTheme="majorHAnsi" w:cstheme="majorHAnsi"/>
        </w:rPr>
        <w:fldChar w:fldCharType="separate"/>
      </w:r>
      <w:r w:rsidR="00F01245" w:rsidRPr="00F01245">
        <w:rPr>
          <w:rFonts w:ascii="Calibri Light" w:hAnsiTheme="majorHAnsi" w:cs="Calibri Light"/>
          <w:vertAlign w:val="superscript"/>
        </w:rPr>
        <w:t>18,19</w:t>
      </w:r>
      <w:r w:rsidR="00EE7D4E">
        <w:rPr>
          <w:rFonts w:asciiTheme="majorHAnsi" w:hAnsiTheme="majorHAnsi" w:cstheme="majorHAnsi"/>
        </w:rPr>
        <w:fldChar w:fldCharType="end"/>
      </w:r>
      <w:r w:rsidR="00EE7D4E">
        <w:rPr>
          <w:rFonts w:asciiTheme="majorHAnsi" w:hAnsiTheme="majorHAnsi" w:cstheme="majorHAnsi"/>
        </w:rPr>
        <w:t>.</w:t>
      </w:r>
    </w:p>
    <w:p w14:paraId="418F7FE6" w14:textId="71F223FE" w:rsidR="00A02EAA" w:rsidRDefault="00B77F9B" w:rsidP="001B4B46">
      <w:pPr>
        <w:spacing w:line="480" w:lineRule="auto"/>
        <w:ind w:right="270"/>
        <w:rPr>
          <w:rFonts w:asciiTheme="majorHAnsi" w:hAnsiTheme="majorHAnsi" w:cstheme="majorHAnsi"/>
        </w:rPr>
      </w:pPr>
      <w:r>
        <w:rPr>
          <w:rFonts w:asciiTheme="majorHAnsi" w:hAnsiTheme="majorHAnsi" w:cstheme="majorHAnsi"/>
        </w:rPr>
        <w:t>HMW gDNA</w:t>
      </w:r>
      <w:r w:rsidR="00A02EAA" w:rsidRPr="00A02EAA">
        <w:rPr>
          <w:rFonts w:asciiTheme="majorHAnsi" w:hAnsiTheme="majorHAnsi" w:cstheme="majorHAnsi"/>
        </w:rPr>
        <w:t xml:space="preserve"> was isolated </w:t>
      </w:r>
      <w:r w:rsidR="00A02EAA">
        <w:rPr>
          <w:rFonts w:asciiTheme="majorHAnsi" w:hAnsiTheme="majorHAnsi" w:cstheme="majorHAnsi"/>
        </w:rPr>
        <w:t xml:space="preserve">by </w:t>
      </w:r>
      <w:r w:rsidR="00A02EAA" w:rsidRPr="0021528F">
        <w:rPr>
          <w:rFonts w:asciiTheme="majorHAnsi" w:hAnsiTheme="majorHAnsi" w:cstheme="majorHAnsi"/>
        </w:rPr>
        <w:t>the UC Davis DNA Technologies &amp; Expression Analysis Core Laboratory (UC Davis Sequencing Center)</w:t>
      </w:r>
      <w:r w:rsidR="00A02EAA">
        <w:rPr>
          <w:rFonts w:asciiTheme="majorHAnsi" w:hAnsiTheme="majorHAnsi" w:cstheme="majorHAnsi"/>
        </w:rPr>
        <w:t xml:space="preserve"> </w:t>
      </w:r>
      <w:r w:rsidR="00A02EAA" w:rsidRPr="00A02EAA">
        <w:rPr>
          <w:rFonts w:asciiTheme="majorHAnsi" w:hAnsiTheme="majorHAnsi" w:cstheme="majorHAnsi"/>
        </w:rPr>
        <w:t xml:space="preserve">following </w:t>
      </w:r>
      <w:r w:rsidR="00076D2D">
        <w:rPr>
          <w:rFonts w:asciiTheme="majorHAnsi" w:hAnsiTheme="majorHAnsi" w:cstheme="majorHAnsi"/>
        </w:rPr>
        <w:t>the</w:t>
      </w:r>
      <w:r w:rsidR="00A02EAA" w:rsidRPr="00A02EAA">
        <w:rPr>
          <w:rFonts w:asciiTheme="majorHAnsi" w:hAnsiTheme="majorHAnsi" w:cstheme="majorHAnsi"/>
        </w:rPr>
        <w:t xml:space="preserve"> protocol as described by </w:t>
      </w:r>
      <w:proofErr w:type="spellStart"/>
      <w:r w:rsidR="00A02EAA" w:rsidRPr="00A02EAA">
        <w:rPr>
          <w:rFonts w:asciiTheme="majorHAnsi" w:hAnsiTheme="majorHAnsi" w:cstheme="majorHAnsi"/>
        </w:rPr>
        <w:t>Wasko</w:t>
      </w:r>
      <w:proofErr w:type="spellEnd"/>
      <w:r w:rsidR="00A02EAA" w:rsidRPr="00A02EAA">
        <w:rPr>
          <w:rFonts w:asciiTheme="majorHAnsi" w:hAnsiTheme="majorHAnsi" w:cstheme="majorHAnsi"/>
        </w:rPr>
        <w:t xml:space="preserve"> </w:t>
      </w:r>
      <w:r w:rsidR="00A02EAA" w:rsidRPr="00F54D3B">
        <w:rPr>
          <w:rFonts w:asciiTheme="majorHAnsi" w:hAnsiTheme="majorHAnsi" w:cstheme="majorHAnsi"/>
          <w:i/>
          <w:iCs/>
        </w:rPr>
        <w:t>et al</w:t>
      </w:r>
      <w:r w:rsidR="00F54D3B" w:rsidRPr="00F54D3B">
        <w:rPr>
          <w:rFonts w:asciiTheme="majorHAnsi" w:hAnsiTheme="majorHAnsi" w:cstheme="majorHAnsi"/>
          <w:i/>
          <w:iCs/>
        </w:rPr>
        <w:t>.</w:t>
      </w:r>
      <w:r w:rsidR="00EE7D4E">
        <w:rPr>
          <w:rFonts w:asciiTheme="majorHAnsi" w:hAnsiTheme="majorHAnsi" w:cstheme="majorHAnsi"/>
        </w:rPr>
        <w:fldChar w:fldCharType="begin"/>
      </w:r>
      <w:r w:rsidR="00F01245">
        <w:rPr>
          <w:rFonts w:asciiTheme="majorHAnsi" w:hAnsiTheme="majorHAnsi" w:cstheme="majorHAnsi"/>
        </w:rPr>
        <w:instrText xml:space="preserve"> ADDIN ZOTERO_ITEM CSL_CITATION {"citationID":"WgOrGXT5","properties":{"formattedCitation":"\\super 19\\nosupersub{}","plainCitation":"19","noteIndex":0},"citationItems":[{"id":415,"uris":["http://zotero.org/users/local/3tku6QP0/items/T2QWZR2A"],"itemData":{"id":415,"type":"article-journal","abstract":"DNA-based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00EE7D4E">
        <w:rPr>
          <w:rFonts w:asciiTheme="majorHAnsi" w:hAnsiTheme="majorHAnsi" w:cstheme="majorHAnsi"/>
        </w:rPr>
        <w:fldChar w:fldCharType="separate"/>
      </w:r>
      <w:r w:rsidR="00F01245" w:rsidRPr="00F01245">
        <w:rPr>
          <w:rFonts w:ascii="Calibri Light" w:hAnsiTheme="majorHAnsi" w:cs="Calibri Light"/>
          <w:vertAlign w:val="superscript"/>
        </w:rPr>
        <w:t>19</w:t>
      </w:r>
      <w:r w:rsidR="00EE7D4E">
        <w:rPr>
          <w:rFonts w:asciiTheme="majorHAnsi" w:hAnsiTheme="majorHAnsi" w:cstheme="majorHAnsi"/>
        </w:rPr>
        <w:fldChar w:fldCharType="end"/>
      </w:r>
      <w:r w:rsidR="00EE7D4E">
        <w:rPr>
          <w:rFonts w:asciiTheme="majorHAnsi" w:hAnsiTheme="majorHAnsi" w:cstheme="majorHAnsi"/>
        </w:rPr>
        <w:t xml:space="preserve">. </w:t>
      </w:r>
      <w:r w:rsidR="00A02EAA" w:rsidRPr="00A02EAA">
        <w:rPr>
          <w:rFonts w:asciiTheme="majorHAnsi" w:hAnsiTheme="majorHAnsi" w:cstheme="majorHAnsi"/>
        </w:rPr>
        <w:t>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00A02EAA" w:rsidRPr="00A02EAA">
        <w:rPr>
          <w:rFonts w:asciiTheme="majorHAnsi" w:hAnsiTheme="majorHAnsi" w:cstheme="majorHAnsi"/>
        </w:rPr>
        <w:t>Quantabio</w:t>
      </w:r>
      <w:proofErr w:type="spellEnd"/>
      <w:r w:rsidR="00A02EAA" w:rsidRPr="00A02EAA">
        <w:rPr>
          <w:rFonts w:asciiTheme="majorHAnsi" w:hAnsiTheme="majorHAnsi" w:cstheme="majorHAnsi"/>
        </w:rPr>
        <w:t xml:space="preserve"> Cat # 2302830). The DNA was precipitated by adding NaCl to the final concentration of 0.3M and 2X volume of </w:t>
      </w:r>
      <w:r w:rsidR="00C828A5" w:rsidRPr="00A02EAA">
        <w:rPr>
          <w:rFonts w:asciiTheme="majorHAnsi" w:hAnsiTheme="majorHAnsi" w:cstheme="majorHAnsi"/>
        </w:rPr>
        <w:t>ice-cold</w:t>
      </w:r>
      <w:r w:rsidR="00A02EAA" w:rsidRPr="00A02EAA">
        <w:rPr>
          <w:rFonts w:asciiTheme="majorHAnsi" w:hAnsiTheme="majorHAnsi" w:cstheme="majorHAnsi"/>
        </w:rPr>
        <w:t xml:space="preserve">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00A02EAA" w:rsidRPr="00A02EAA">
        <w:rPr>
          <w:rFonts w:asciiTheme="majorHAnsi" w:hAnsiTheme="majorHAnsi" w:cstheme="majorHAnsi"/>
        </w:rPr>
        <w:t>NanoDrop</w:t>
      </w:r>
      <w:proofErr w:type="spellEnd"/>
      <w:r w:rsidR="00A02EAA" w:rsidRPr="00A02EAA">
        <w:rPr>
          <w:rFonts w:asciiTheme="majorHAnsi" w:hAnsiTheme="majorHAnsi" w:cstheme="majorHAnsi"/>
        </w:rPr>
        <w:t>.</w:t>
      </w:r>
      <w:r w:rsidR="0058605E">
        <w:rPr>
          <w:rFonts w:asciiTheme="majorHAnsi" w:hAnsiTheme="majorHAnsi" w:cstheme="majorHAnsi"/>
        </w:rPr>
        <w:t xml:space="preserve"> Libraries of relevant sequencing technologies were created from extractions with an average read fragment length of 50kb with strong fluorescence.</w:t>
      </w:r>
    </w:p>
    <w:p w14:paraId="2BF4018C" w14:textId="0C38B4BF" w:rsidR="00A02EAA" w:rsidRDefault="00A02EAA" w:rsidP="001B4B46">
      <w:pPr>
        <w:spacing w:line="480" w:lineRule="auto"/>
        <w:ind w:right="270"/>
        <w:rPr>
          <w:rFonts w:asciiTheme="majorHAnsi" w:hAnsiTheme="majorHAnsi" w:cstheme="majorHAnsi"/>
        </w:rPr>
      </w:pPr>
    </w:p>
    <w:p w14:paraId="61C9AFDE" w14:textId="4590B2C7" w:rsidR="009A34FE" w:rsidRDefault="009A34FE" w:rsidP="001B4B46">
      <w:pPr>
        <w:pStyle w:val="HTMLAddress"/>
        <w:spacing w:line="480" w:lineRule="auto"/>
        <w:outlineLvl w:val="2"/>
      </w:pPr>
      <w:bookmarkStart w:id="9" w:name="_Toc113123186"/>
      <w:r w:rsidRPr="00720299">
        <w:t>L</w:t>
      </w:r>
      <w:r>
        <w:t>inked</w:t>
      </w:r>
      <w:r w:rsidRPr="00720299">
        <w:t>-read library prep</w:t>
      </w:r>
      <w:r w:rsidR="000B59B8">
        <w:t>,</w:t>
      </w:r>
      <w:r w:rsidRPr="00720299">
        <w:t xml:space="preserve"> sequencing</w:t>
      </w:r>
      <w:r w:rsidR="000B59B8">
        <w:t xml:space="preserve"> &amp; quality control</w:t>
      </w:r>
      <w:bookmarkEnd w:id="9"/>
    </w:p>
    <w:p w14:paraId="1246758F" w14:textId="715BABF9" w:rsidR="009A34FE" w:rsidRPr="00E31428" w:rsidRDefault="009A34FE" w:rsidP="001B4B46">
      <w:pPr>
        <w:spacing w:line="480" w:lineRule="auto"/>
        <w:ind w:right="270"/>
        <w:rPr>
          <w:rFonts w:asciiTheme="majorHAnsi" w:hAnsiTheme="majorHAnsi" w:cstheme="majorHAnsi"/>
        </w:rPr>
      </w:pPr>
      <w:r w:rsidRPr="00E31428">
        <w:rPr>
          <w:rFonts w:asciiTheme="majorHAnsi" w:hAnsiTheme="majorHAnsi" w:cstheme="majorHAnsi"/>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w:t>
      </w:r>
      <w:r w:rsidRPr="00E31428">
        <w:rPr>
          <w:rFonts w:asciiTheme="majorHAnsi" w:hAnsiTheme="majorHAnsi" w:cstheme="majorHAnsi"/>
        </w:rPr>
        <w:lastRenderedPageBreak/>
        <w:t xml:space="preserve">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w:t>
      </w:r>
      <w:r w:rsidR="00186E4D">
        <w:rPr>
          <w:rFonts w:asciiTheme="majorHAnsi" w:hAnsiTheme="majorHAnsi" w:cstheme="majorHAnsi"/>
        </w:rPr>
        <w:t>by running 1</w:t>
      </w:r>
      <w:r w:rsidR="00186E4D" w:rsidRPr="00E31428">
        <w:rPr>
          <w:rFonts w:asciiTheme="majorHAnsi" w:hAnsiTheme="majorHAnsi" w:cstheme="majorHAnsi"/>
        </w:rPr>
        <w:t>µ</w:t>
      </w:r>
      <w:r w:rsidR="00186E4D">
        <w:rPr>
          <w:rFonts w:asciiTheme="majorHAnsi" w:hAnsiTheme="majorHAnsi" w:cstheme="majorHAnsi"/>
        </w:rPr>
        <w:t>l of sample on a</w:t>
      </w:r>
      <w:r w:rsidRPr="00E31428">
        <w:rPr>
          <w:rFonts w:asciiTheme="majorHAnsi" w:hAnsiTheme="majorHAnsi" w:cstheme="majorHAnsi"/>
        </w:rPr>
        <w:t xml:space="preserve"> Bioanalyzer 2100 with an Agilent High sensitivity DNA kit (Agilent, cat. 5067-4626). Prior to Illumina library construction, the GEM amplification product was sheared on an E220 Focused </w:t>
      </w:r>
      <w:proofErr w:type="spellStart"/>
      <w:r w:rsidRPr="00E31428">
        <w:rPr>
          <w:rFonts w:asciiTheme="majorHAnsi" w:hAnsiTheme="majorHAnsi" w:cstheme="majorHAnsi"/>
        </w:rPr>
        <w:t>Ultrasonicator</w:t>
      </w:r>
      <w:proofErr w:type="spellEnd"/>
      <w:r w:rsidRPr="00E31428">
        <w:rPr>
          <w:rFonts w:asciiTheme="majorHAnsi" w:hAnsiTheme="majorHAnsi" w:cstheme="majorHAnsi"/>
        </w:rPr>
        <w:t xml:space="preserve"> (</w:t>
      </w:r>
      <w:proofErr w:type="spellStart"/>
      <w:r w:rsidRPr="00E31428">
        <w:rPr>
          <w:rFonts w:asciiTheme="majorHAnsi" w:hAnsiTheme="majorHAnsi" w:cstheme="majorHAnsi"/>
        </w:rPr>
        <w:t>Covaris</w:t>
      </w:r>
      <w:proofErr w:type="spellEnd"/>
      <w:r w:rsidRPr="00E31428">
        <w:rPr>
          <w:rFonts w:asciiTheme="majorHAnsi" w:hAnsiTheme="majorHAnsi" w:cstheme="majorHAnsi"/>
        </w:rPr>
        <w:t xml:space="preserve">, Woburn, MA) to approximately 350bp (50 seconds at peak power = 175, duty factor = 10, and cycle/burst = 200). Then, the sheared GEMs were converted to a sequencing library following the 10X standard operating procedure. </w:t>
      </w:r>
    </w:p>
    <w:p w14:paraId="3418AB31" w14:textId="4AF3C755" w:rsidR="009A34FE" w:rsidRDefault="009A34FE" w:rsidP="001B4B46">
      <w:pPr>
        <w:spacing w:line="480" w:lineRule="auto"/>
        <w:ind w:right="270"/>
        <w:rPr>
          <w:rFonts w:asciiTheme="majorHAnsi" w:hAnsiTheme="majorHAnsi" w:cstheme="majorHAnsi"/>
        </w:rPr>
      </w:pPr>
      <w:r w:rsidRPr="00E31428">
        <w:rPr>
          <w:rFonts w:asciiTheme="majorHAnsi" w:hAnsiTheme="majorHAnsi" w:cstheme="majorHAnsi"/>
        </w:rPr>
        <w:t xml:space="preserve">The sequencing library was quantified by qPCR with a Kapa Library Quant kit (Kapa Biosystems-Roche) and sequenced on NovaSeq6000 sequencer (Illumina, San Diego, CA) with paired-end 150 bp reads. We used </w:t>
      </w:r>
      <w:r w:rsidR="00982401">
        <w:rPr>
          <w:rFonts w:asciiTheme="majorHAnsi" w:hAnsiTheme="majorHAnsi" w:cstheme="majorHAnsi"/>
        </w:rPr>
        <w:t>a</w:t>
      </w:r>
      <w:r w:rsidRPr="00E31428">
        <w:rPr>
          <w:rFonts w:asciiTheme="majorHAnsi" w:hAnsiTheme="majorHAnsi" w:cstheme="majorHAnsi"/>
        </w:rPr>
        <w:t xml:space="preserve"> previous</w:t>
      </w:r>
      <w:r w:rsidR="00982401">
        <w:rPr>
          <w:rFonts w:asciiTheme="majorHAnsi" w:hAnsiTheme="majorHAnsi" w:cstheme="majorHAnsi"/>
        </w:rPr>
        <w:t xml:space="preserve"> inhouse</w:t>
      </w:r>
      <w:r w:rsidRPr="00E31428">
        <w:rPr>
          <w:rFonts w:asciiTheme="majorHAnsi" w:hAnsiTheme="majorHAnsi" w:cstheme="majorHAnsi"/>
        </w:rPr>
        <w:t xml:space="preserve"> RAD-sequencing-based estimate of a haploid delta smelt genome size </w:t>
      </w:r>
      <w:r w:rsidR="00982401">
        <w:rPr>
          <w:rFonts w:asciiTheme="majorHAnsi" w:hAnsiTheme="majorHAnsi" w:cstheme="majorHAnsi"/>
        </w:rPr>
        <w:t>of 0.6</w:t>
      </w:r>
      <w:r w:rsidRPr="00E31428">
        <w:rPr>
          <w:rFonts w:asciiTheme="majorHAnsi" w:hAnsiTheme="majorHAnsi" w:cstheme="majorHAnsi"/>
        </w:rPr>
        <w:t xml:space="preserve"> Gb to sequence the first sample to an estimated 80x coverage. Because we </w:t>
      </w:r>
      <w:r w:rsidR="00F54D3B">
        <w:rPr>
          <w:rFonts w:asciiTheme="majorHAnsi" w:hAnsiTheme="majorHAnsi" w:cstheme="majorHAnsi"/>
        </w:rPr>
        <w:t xml:space="preserve">successfully </w:t>
      </w:r>
      <w:r w:rsidRPr="00E31428">
        <w:rPr>
          <w:rFonts w:asciiTheme="majorHAnsi" w:hAnsiTheme="majorHAnsi" w:cstheme="majorHAnsi"/>
        </w:rPr>
        <w:t xml:space="preserve">extracted HMW </w:t>
      </w:r>
      <w:r>
        <w:rPr>
          <w:rFonts w:asciiTheme="majorHAnsi" w:hAnsiTheme="majorHAnsi" w:cstheme="majorHAnsi"/>
        </w:rPr>
        <w:t>g</w:t>
      </w:r>
      <w:r w:rsidRPr="00E31428">
        <w:rPr>
          <w:rFonts w:asciiTheme="majorHAnsi" w:hAnsiTheme="majorHAnsi" w:cstheme="majorHAnsi"/>
        </w:rPr>
        <w:t>DNA from a female</w:t>
      </w:r>
      <w:r w:rsidR="00F54D3B">
        <w:rPr>
          <w:rFonts w:asciiTheme="majorHAnsi" w:hAnsiTheme="majorHAnsi" w:cstheme="majorHAnsi"/>
        </w:rPr>
        <w:t xml:space="preserve"> first</w:t>
      </w:r>
      <w:r w:rsidRPr="00E31428">
        <w:rPr>
          <w:rFonts w:asciiTheme="majorHAnsi" w:hAnsiTheme="majorHAnsi" w:cstheme="majorHAnsi"/>
        </w:rPr>
        <w:t xml:space="preserve">, we used the female linked-read </w:t>
      </w:r>
      <w:r w:rsidR="00F54D3B">
        <w:rPr>
          <w:rFonts w:asciiTheme="majorHAnsi" w:hAnsiTheme="majorHAnsi" w:cstheme="majorHAnsi"/>
        </w:rPr>
        <w:t xml:space="preserve">sequencing </w:t>
      </w:r>
      <w:r w:rsidRPr="00E31428">
        <w:rPr>
          <w:rFonts w:asciiTheme="majorHAnsi" w:hAnsiTheme="majorHAnsi" w:cstheme="majorHAnsi"/>
        </w:rPr>
        <w:t xml:space="preserve">data to improve our estimate of delta smelt genome size </w:t>
      </w:r>
      <w:r>
        <w:rPr>
          <w:rFonts w:asciiTheme="majorHAnsi" w:hAnsiTheme="majorHAnsi" w:cstheme="majorHAnsi"/>
        </w:rPr>
        <w:t>through</w:t>
      </w:r>
      <w:r w:rsidRPr="00E31428">
        <w:rPr>
          <w:rFonts w:asciiTheme="majorHAnsi" w:hAnsiTheme="majorHAnsi" w:cstheme="majorHAnsi"/>
        </w:rPr>
        <w:t xml:space="preserve"> a more accurate k-mer based approach </w:t>
      </w:r>
      <w:r>
        <w:rPr>
          <w:rFonts w:asciiTheme="majorHAnsi" w:hAnsiTheme="majorHAnsi" w:cstheme="majorHAnsi"/>
        </w:rPr>
        <w:t>using</w:t>
      </w:r>
      <w:r w:rsidRPr="00E31428">
        <w:rPr>
          <w:rFonts w:asciiTheme="majorHAnsi" w:hAnsiTheme="majorHAnsi" w:cstheme="majorHAnsi"/>
        </w:rPr>
        <w:t xml:space="preserve"> Genomescope2</w:t>
      </w:r>
      <w:r w:rsidR="00EE7D4E">
        <w:rPr>
          <w:rFonts w:asciiTheme="majorHAnsi" w:hAnsiTheme="majorHAnsi" w:cstheme="majorHAnsi"/>
        </w:rPr>
        <w:fldChar w:fldCharType="begin"/>
      </w:r>
      <w:r w:rsidR="00F01245">
        <w:rPr>
          <w:rFonts w:asciiTheme="majorHAnsi" w:hAnsiTheme="majorHAnsi" w:cstheme="majorHAnsi"/>
        </w:rPr>
        <w:instrText xml:space="preserve"> ADDIN ZOTERO_ITEM CSL_CITATION {"citationID":"XkxSPH6A","properties":{"formattedCitation":"\\super 20\\nosupersub{}","plainCitation":"20","noteIndex":0},"citationItems":[{"id":490,"uris":["http://zotero.org/users/local/3tku6QP0/items/CYG9FJR8"],"itemData":{"id":490,"type":"article-journal","abstract":"Summary: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00EE7D4E">
        <w:rPr>
          <w:rFonts w:asciiTheme="majorHAnsi" w:hAnsiTheme="majorHAnsi" w:cstheme="majorHAnsi"/>
        </w:rPr>
        <w:fldChar w:fldCharType="separate"/>
      </w:r>
      <w:r w:rsidR="00F01245" w:rsidRPr="00F01245">
        <w:rPr>
          <w:rFonts w:ascii="Calibri Light" w:hAnsiTheme="majorHAnsi" w:cs="Calibri Light"/>
          <w:vertAlign w:val="superscript"/>
        </w:rPr>
        <w:t>20</w:t>
      </w:r>
      <w:r w:rsidR="00EE7D4E">
        <w:rPr>
          <w:rFonts w:asciiTheme="majorHAnsi" w:hAnsiTheme="majorHAnsi" w:cstheme="majorHAnsi"/>
        </w:rPr>
        <w:fldChar w:fldCharType="end"/>
      </w:r>
      <w:r w:rsidRPr="00E31428">
        <w:rPr>
          <w:rFonts w:asciiTheme="majorHAnsi" w:hAnsiTheme="majorHAnsi" w:cstheme="majorHAnsi"/>
        </w:rPr>
        <w:t xml:space="preserve">. </w:t>
      </w:r>
      <w:r>
        <w:rPr>
          <w:rFonts w:asciiTheme="majorHAnsi" w:hAnsiTheme="majorHAnsi" w:cstheme="majorHAnsi"/>
        </w:rPr>
        <w:t xml:space="preserve">After, we </w:t>
      </w:r>
      <w:r w:rsidRPr="00E31428">
        <w:rPr>
          <w:rFonts w:asciiTheme="majorHAnsi" w:hAnsiTheme="majorHAnsi" w:cstheme="majorHAnsi"/>
        </w:rPr>
        <w:t xml:space="preserve">used the updated genome size estimate to adjust the amount of </w:t>
      </w:r>
      <w:r>
        <w:rPr>
          <w:rFonts w:asciiTheme="majorHAnsi" w:hAnsiTheme="majorHAnsi" w:cstheme="majorHAnsi"/>
        </w:rPr>
        <w:t xml:space="preserve">all subsequent </w:t>
      </w:r>
      <w:r w:rsidRPr="00E31428">
        <w:rPr>
          <w:rFonts w:asciiTheme="majorHAnsi" w:hAnsiTheme="majorHAnsi" w:cstheme="majorHAnsi"/>
        </w:rPr>
        <w:t xml:space="preserve">sequencing data generated for </w:t>
      </w:r>
      <w:r>
        <w:rPr>
          <w:rFonts w:asciiTheme="majorHAnsi" w:hAnsiTheme="majorHAnsi" w:cstheme="majorHAnsi"/>
        </w:rPr>
        <w:t>assembly</w:t>
      </w:r>
      <w:r w:rsidRPr="00E31428">
        <w:rPr>
          <w:rFonts w:asciiTheme="majorHAnsi" w:hAnsiTheme="majorHAnsi" w:cstheme="majorHAnsi"/>
        </w:rPr>
        <w:t>.</w:t>
      </w:r>
    </w:p>
    <w:p w14:paraId="2911302D" w14:textId="3C790245" w:rsidR="000B59B8" w:rsidRPr="000B59B8" w:rsidRDefault="004D399D" w:rsidP="001B4B46">
      <w:pPr>
        <w:spacing w:line="480" w:lineRule="auto"/>
        <w:ind w:right="270"/>
        <w:rPr>
          <w:rFonts w:asciiTheme="majorHAnsi" w:hAnsiTheme="majorHAnsi" w:cstheme="majorHAnsi"/>
          <w:b/>
          <w:bCs/>
          <w:u w:val="single"/>
        </w:rPr>
      </w:pPr>
      <w:r>
        <w:rPr>
          <w:rFonts w:asciiTheme="majorHAnsi" w:hAnsiTheme="majorHAnsi" w:cstheme="majorHAnsi"/>
        </w:rPr>
        <w:t xml:space="preserve">We evaluated </w:t>
      </w:r>
      <w:r>
        <w:rPr>
          <w:rFonts w:asciiTheme="majorHAnsi" w:hAnsiTheme="majorHAnsi" w:cstheme="majorHAnsi"/>
        </w:rPr>
        <w:t>linked-read</w:t>
      </w:r>
      <w:r>
        <w:rPr>
          <w:rFonts w:asciiTheme="majorHAnsi" w:hAnsiTheme="majorHAnsi" w:cstheme="majorHAnsi"/>
        </w:rPr>
        <w:t xml:space="preserve"> sequencing data by looking at base quality </w:t>
      </w:r>
      <w:r w:rsidR="00E20342">
        <w:rPr>
          <w:rFonts w:asciiTheme="majorHAnsi" w:hAnsiTheme="majorHAnsi" w:cstheme="majorHAnsi"/>
        </w:rPr>
        <w:t>metrics, and for signs of contamination</w:t>
      </w:r>
      <w:r>
        <w:rPr>
          <w:rFonts w:asciiTheme="majorHAnsi" w:hAnsiTheme="majorHAnsi" w:cstheme="majorHAnsi"/>
        </w:rPr>
        <w:t xml:space="preserve"> </w:t>
      </w:r>
      <w:r w:rsidR="00E20342">
        <w:rPr>
          <w:rFonts w:asciiTheme="majorHAnsi" w:hAnsiTheme="majorHAnsi" w:cstheme="majorHAnsi"/>
        </w:rPr>
        <w:t>and sequencing bias</w:t>
      </w:r>
      <w:r>
        <w:rPr>
          <w:rFonts w:asciiTheme="majorHAnsi" w:hAnsiTheme="majorHAnsi" w:cstheme="majorHAnsi"/>
        </w:rPr>
        <w:t xml:space="preserve">. For basic metric quality assessment, we used </w:t>
      </w:r>
      <w:proofErr w:type="spellStart"/>
      <w:r w:rsidR="00E20342">
        <w:rPr>
          <w:rFonts w:asciiTheme="majorHAnsi" w:hAnsiTheme="majorHAnsi" w:cstheme="majorHAnsi"/>
        </w:rPr>
        <w:t>F</w:t>
      </w:r>
      <w:r>
        <w:rPr>
          <w:rFonts w:asciiTheme="majorHAnsi" w:hAnsiTheme="majorHAnsi" w:cstheme="majorHAnsi"/>
        </w:rPr>
        <w:t>ast</w:t>
      </w:r>
      <w:r w:rsidR="00E20342">
        <w:rPr>
          <w:rFonts w:asciiTheme="majorHAnsi" w:hAnsiTheme="majorHAnsi" w:cstheme="majorHAnsi"/>
        </w:rPr>
        <w:t>QC</w:t>
      </w:r>
      <w:proofErr w:type="spellEnd"/>
      <w:r w:rsidR="00E20342">
        <w:rPr>
          <w:rFonts w:asciiTheme="majorHAnsi" w:hAnsiTheme="majorHAnsi" w:cstheme="majorHAnsi"/>
        </w:rPr>
        <w:t xml:space="preserve"> </w:t>
      </w:r>
      <w:r w:rsidR="00E20342" w:rsidRPr="00E20342">
        <w:rPr>
          <w:rFonts w:asciiTheme="majorHAnsi" w:hAnsiTheme="majorHAnsi" w:cstheme="majorHAnsi"/>
        </w:rPr>
        <w:t>v0.11.9</w:t>
      </w:r>
      <w:r w:rsidR="00E20342">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{"citationID":"2s2M40cJ","properties":{"formattedCitation":"\\super 21\\nosupersub{}","plainCitation":"21","noteIndex":0},"citationItems":[{"id":594,"uris":["http://zotero.org/users/local/3tku6QP0/items/6F4G7GJS"],"itemData":{"id":594,"type":"software","title":"FastQC: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00E20342">
        <w:rPr>
          <w:rFonts w:asciiTheme="majorHAnsi" w:hAnsiTheme="majorHAnsi" w:cstheme="majorHAnsi"/>
        </w:rPr>
        <w:fldChar w:fldCharType="separate"/>
      </w:r>
      <w:r w:rsidR="00E20342" w:rsidRPr="00E20342">
        <w:rPr>
          <w:rFonts w:ascii="Calibri Light" w:hAnsiTheme="majorHAnsi" w:cs="Calibri Light"/>
          <w:vertAlign w:val="superscript"/>
        </w:rPr>
        <w:t>21</w:t>
      </w:r>
      <w:r w:rsidR="00E20342">
        <w:rPr>
          <w:rFonts w:asciiTheme="majorHAnsi" w:hAnsiTheme="majorHAnsi" w:cstheme="majorHAnsi"/>
        </w:rPr>
        <w:fldChar w:fldCharType="end"/>
      </w:r>
      <w:r>
        <w:rPr>
          <w:rFonts w:asciiTheme="majorHAnsi" w:hAnsiTheme="majorHAnsi" w:cstheme="majorHAnsi"/>
        </w:rPr>
        <w:t xml:space="preserve"> to obtain raw sequencing data metrics such as per sequence quality scores, GC content, total number of reads, average read length and number of bases. </w:t>
      </w:r>
      <w:r w:rsidR="000B59B8" w:rsidRPr="0021528F">
        <w:rPr>
          <w:rFonts w:asciiTheme="majorHAnsi" w:hAnsiTheme="majorHAnsi" w:cstheme="majorHAnsi"/>
        </w:rPr>
        <w:t xml:space="preserve">To quality control </w:t>
      </w:r>
      <w:r w:rsidR="00D1138A">
        <w:rPr>
          <w:rFonts w:asciiTheme="majorHAnsi" w:hAnsiTheme="majorHAnsi" w:cstheme="majorHAnsi"/>
        </w:rPr>
        <w:t xml:space="preserve">linked-read files </w:t>
      </w:r>
      <w:r w:rsidR="000B59B8" w:rsidRPr="0021528F">
        <w:rPr>
          <w:rFonts w:asciiTheme="majorHAnsi" w:hAnsiTheme="majorHAnsi" w:cstheme="majorHAnsi"/>
        </w:rPr>
        <w:t>for contamination and sequencing bias errors, we conducted three computational quality control steps (</w:t>
      </w:r>
      <w:r w:rsidR="000B59B8" w:rsidRPr="00747F5F">
        <w:rPr>
          <w:rFonts w:ascii="Courier" w:hAnsi="Courier" w:cstheme="majorHAnsi"/>
        </w:rPr>
        <w:t>kat hist</w:t>
      </w:r>
      <w:r w:rsidR="000B59B8" w:rsidRPr="0021528F">
        <w:rPr>
          <w:rFonts w:asciiTheme="majorHAnsi" w:hAnsiTheme="majorHAnsi" w:cstheme="majorHAnsi"/>
        </w:rPr>
        <w:t xml:space="preserve">, </w:t>
      </w:r>
      <w:r w:rsidR="000B59B8" w:rsidRPr="00747F5F">
        <w:rPr>
          <w:rFonts w:ascii="Courier" w:hAnsi="Courier" w:cstheme="majorHAnsi"/>
        </w:rPr>
        <w:t xml:space="preserve">kat </w:t>
      </w:r>
      <w:proofErr w:type="spellStart"/>
      <w:r w:rsidR="000B59B8" w:rsidRPr="00747F5F">
        <w:rPr>
          <w:rFonts w:ascii="Courier" w:hAnsi="Courier" w:cstheme="majorHAnsi"/>
        </w:rPr>
        <w:t>gcp</w:t>
      </w:r>
      <w:proofErr w:type="spellEnd"/>
      <w:r w:rsidR="000B59B8">
        <w:rPr>
          <w:rFonts w:asciiTheme="majorHAnsi" w:hAnsiTheme="majorHAnsi" w:cstheme="majorHAnsi"/>
        </w:rPr>
        <w:t>, a</w:t>
      </w:r>
      <w:r w:rsidR="000B59B8" w:rsidRPr="0021528F">
        <w:rPr>
          <w:rFonts w:asciiTheme="majorHAnsi" w:hAnsiTheme="majorHAnsi" w:cstheme="majorHAnsi"/>
        </w:rPr>
        <w:t xml:space="preserve">nd </w:t>
      </w:r>
      <w:r w:rsidR="000B59B8" w:rsidRPr="001A1462">
        <w:rPr>
          <w:rFonts w:ascii="Courier" w:hAnsi="Courier" w:cstheme="majorHAnsi"/>
        </w:rPr>
        <w:t>kat comp</w:t>
      </w:r>
      <w:r w:rsidR="000B59B8" w:rsidRPr="0021528F">
        <w:rPr>
          <w:rFonts w:asciiTheme="majorHAnsi" w:hAnsiTheme="majorHAnsi" w:cstheme="majorHAnsi"/>
        </w:rPr>
        <w:t>) using the software program KAT</w:t>
      </w:r>
      <w:r w:rsidR="000B59B8"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{"citationID":"rTYXloYS","properties":{"formattedCitation":"\\super 22\\nosupersub{}","plainCitation":"22","noteIndex":0},"citationItems":[{"id":"h7zlzVCR/x2P2MuTq","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000B59B8" w:rsidRPr="0021528F">
        <w:rPr>
          <w:rFonts w:asciiTheme="majorHAnsi" w:hAnsiTheme="majorHAnsi" w:cstheme="majorHAnsi"/>
        </w:rPr>
        <w:fldChar w:fldCharType="separate"/>
      </w:r>
      <w:r w:rsidR="00E20342" w:rsidRPr="00E20342">
        <w:rPr>
          <w:rFonts w:ascii="Calibri Light" w:hAnsiTheme="majorHAnsi" w:cs="Calibri Light"/>
          <w:vertAlign w:val="superscript"/>
        </w:rPr>
        <w:t>22</w:t>
      </w:r>
      <w:r w:rsidR="000B59B8" w:rsidRPr="0021528F">
        <w:rPr>
          <w:rFonts w:asciiTheme="majorHAnsi" w:hAnsiTheme="majorHAnsi" w:cstheme="majorHAnsi"/>
        </w:rPr>
        <w:fldChar w:fldCharType="end"/>
      </w:r>
      <w:r w:rsidR="000B59B8" w:rsidRPr="0021528F">
        <w:rPr>
          <w:rFonts w:asciiTheme="majorHAnsi" w:hAnsiTheme="majorHAnsi" w:cstheme="majorHAnsi"/>
        </w:rPr>
        <w:t>. Each step splits sequencing data into sub-sequences of a given length</w:t>
      </w:r>
      <w:r w:rsidR="00E447DA">
        <w:rPr>
          <w:rFonts w:asciiTheme="majorHAnsi" w:hAnsiTheme="majorHAnsi" w:cstheme="majorHAnsi"/>
        </w:rPr>
        <w:t xml:space="preserve"> (</w:t>
      </w:r>
      <w:r w:rsidR="000B59B8" w:rsidRPr="0021528F">
        <w:rPr>
          <w:rFonts w:asciiTheme="majorHAnsi" w:hAnsiTheme="majorHAnsi" w:cstheme="majorHAnsi"/>
        </w:rPr>
        <w:t>k-mers</w:t>
      </w:r>
      <w:r w:rsidR="00E447DA">
        <w:rPr>
          <w:rFonts w:asciiTheme="majorHAnsi" w:hAnsiTheme="majorHAnsi" w:cstheme="majorHAnsi"/>
        </w:rPr>
        <w:t xml:space="preserve">) to </w:t>
      </w:r>
      <w:r w:rsidR="000B59B8" w:rsidRPr="0021528F">
        <w:rPr>
          <w:rFonts w:asciiTheme="majorHAnsi" w:hAnsiTheme="majorHAnsi" w:cstheme="majorHAnsi"/>
        </w:rPr>
        <w:t>plot</w:t>
      </w:r>
      <w:r w:rsidR="00E447DA">
        <w:rPr>
          <w:rFonts w:asciiTheme="majorHAnsi" w:hAnsiTheme="majorHAnsi" w:cstheme="majorHAnsi"/>
        </w:rPr>
        <w:t xml:space="preserve"> </w:t>
      </w:r>
      <w:r w:rsidR="000B59B8" w:rsidRPr="0021528F">
        <w:rPr>
          <w:rFonts w:asciiTheme="majorHAnsi" w:hAnsiTheme="majorHAnsi" w:cstheme="majorHAnsi"/>
        </w:rPr>
        <w:t xml:space="preserve">out frequencies or comparisons to visually inspect the data for quality issues. We looked for signs of </w:t>
      </w:r>
      <w:r w:rsidR="000B59B8">
        <w:rPr>
          <w:rFonts w:asciiTheme="majorHAnsi" w:hAnsiTheme="majorHAnsi" w:cstheme="majorHAnsi"/>
        </w:rPr>
        <w:t xml:space="preserve">bacterial and organelle </w:t>
      </w:r>
      <w:r w:rsidR="000B59B8" w:rsidRPr="0021528F">
        <w:rPr>
          <w:rFonts w:asciiTheme="majorHAnsi" w:hAnsiTheme="majorHAnsi" w:cstheme="majorHAnsi"/>
        </w:rPr>
        <w:t xml:space="preserve">contamination using </w:t>
      </w:r>
      <w:r w:rsidR="000B59B8" w:rsidRPr="00747F5F">
        <w:rPr>
          <w:rFonts w:ascii="Courier" w:hAnsi="Courier" w:cstheme="majorHAnsi"/>
        </w:rPr>
        <w:t>kat hist</w:t>
      </w:r>
      <w:r w:rsidR="000B59B8" w:rsidRPr="0021528F">
        <w:rPr>
          <w:rFonts w:asciiTheme="majorHAnsi" w:hAnsiTheme="majorHAnsi" w:cstheme="majorHAnsi"/>
        </w:rPr>
        <w:t xml:space="preserve"> and </w:t>
      </w:r>
      <w:r w:rsidR="000B59B8" w:rsidRPr="00747F5F">
        <w:rPr>
          <w:rFonts w:ascii="Courier" w:hAnsi="Courier" w:cstheme="majorHAnsi"/>
        </w:rPr>
        <w:t xml:space="preserve">kat </w:t>
      </w:r>
      <w:proofErr w:type="spellStart"/>
      <w:r w:rsidR="000B59B8" w:rsidRPr="00747F5F">
        <w:rPr>
          <w:rFonts w:ascii="Courier" w:hAnsi="Courier" w:cstheme="majorHAnsi"/>
        </w:rPr>
        <w:t>gcp</w:t>
      </w:r>
      <w:proofErr w:type="spellEnd"/>
      <w:r w:rsidR="000B59B8">
        <w:rPr>
          <w:rFonts w:asciiTheme="majorHAnsi" w:hAnsiTheme="majorHAnsi" w:cstheme="majorHAnsi"/>
        </w:rPr>
        <w:t xml:space="preserve"> within the male and female sequencing data. </w:t>
      </w:r>
      <w:r w:rsidR="000B59B8" w:rsidRPr="0021528F">
        <w:rPr>
          <w:rFonts w:asciiTheme="majorHAnsi" w:hAnsiTheme="majorHAnsi" w:cstheme="majorHAnsi"/>
        </w:rPr>
        <w:t xml:space="preserve">First, we used </w:t>
      </w:r>
      <w:r w:rsidR="000B59B8" w:rsidRPr="0008281E">
        <w:rPr>
          <w:rFonts w:ascii="Courier" w:hAnsi="Courier" w:cstheme="majorHAnsi"/>
        </w:rPr>
        <w:t>kat hist</w:t>
      </w:r>
      <w:r w:rsidR="000B59B8" w:rsidRPr="0021528F">
        <w:rPr>
          <w:rFonts w:asciiTheme="majorHAnsi" w:hAnsiTheme="majorHAnsi" w:cstheme="majorHAnsi"/>
        </w:rPr>
        <w:t xml:space="preserve"> to </w:t>
      </w:r>
      <w:r w:rsidR="000B59B8">
        <w:rPr>
          <w:rFonts w:asciiTheme="majorHAnsi" w:hAnsiTheme="majorHAnsi" w:cstheme="majorHAnsi"/>
        </w:rPr>
        <w:t>plot</w:t>
      </w:r>
      <w:r w:rsidR="000B59B8" w:rsidRPr="0021528F">
        <w:rPr>
          <w:rFonts w:asciiTheme="majorHAnsi" w:hAnsiTheme="majorHAnsi" w:cstheme="majorHAnsi"/>
        </w:rPr>
        <w:t xml:space="preserve"> a histogram of the observed number of distinct k-mers at different frequencies for lengths k=21</w:t>
      </w:r>
      <w:r w:rsidR="000B59B8">
        <w:rPr>
          <w:rFonts w:asciiTheme="majorHAnsi" w:hAnsiTheme="majorHAnsi" w:cstheme="majorHAnsi"/>
        </w:rPr>
        <w:t xml:space="preserve"> and </w:t>
      </w:r>
      <w:r w:rsidR="000B59B8" w:rsidRPr="0021528F">
        <w:rPr>
          <w:rFonts w:asciiTheme="majorHAnsi" w:hAnsiTheme="majorHAnsi" w:cstheme="majorHAnsi"/>
        </w:rPr>
        <w:t xml:space="preserve">31. Second, we used </w:t>
      </w:r>
      <w:r w:rsidR="000B59B8" w:rsidRPr="0008281E">
        <w:rPr>
          <w:rFonts w:ascii="Courier" w:hAnsi="Courier" w:cstheme="majorHAnsi"/>
        </w:rPr>
        <w:t xml:space="preserve">kat </w:t>
      </w:r>
      <w:proofErr w:type="spellStart"/>
      <w:r w:rsidR="000B59B8" w:rsidRPr="0008281E">
        <w:rPr>
          <w:rFonts w:ascii="Courier" w:hAnsi="Courier" w:cstheme="majorHAnsi"/>
        </w:rPr>
        <w:t>gcp</w:t>
      </w:r>
      <w:proofErr w:type="spellEnd"/>
      <w:r w:rsidR="000B59B8" w:rsidRPr="0021528F">
        <w:rPr>
          <w:rFonts w:asciiTheme="majorHAnsi" w:hAnsiTheme="majorHAnsi" w:cstheme="majorHAnsi"/>
        </w:rPr>
        <w:t xml:space="preserve"> to plot the proportion of the k-mer</w:t>
      </w:r>
      <w:r w:rsidR="000B59B8">
        <w:rPr>
          <w:rFonts w:asciiTheme="majorHAnsi" w:hAnsiTheme="majorHAnsi" w:cstheme="majorHAnsi"/>
        </w:rPr>
        <w:t>s</w:t>
      </w:r>
      <w:r w:rsidR="000B59B8" w:rsidRPr="0021528F">
        <w:rPr>
          <w:rFonts w:asciiTheme="majorHAnsi" w:hAnsiTheme="majorHAnsi" w:cstheme="majorHAnsi"/>
        </w:rPr>
        <w:t xml:space="preserve"> comprised of the G and C nucleotides against </w:t>
      </w:r>
      <w:r w:rsidR="000B59B8" w:rsidRPr="0021528F">
        <w:rPr>
          <w:rFonts w:asciiTheme="majorHAnsi" w:hAnsiTheme="majorHAnsi" w:cstheme="majorHAnsi"/>
        </w:rPr>
        <w:lastRenderedPageBreak/>
        <w:t>the frequency of that k-mer in the sequencing data and the number of distinct k-mers for a given GC count vs. frequency</w:t>
      </w:r>
      <w:r w:rsidR="000B59B8">
        <w:rPr>
          <w:rFonts w:asciiTheme="majorHAnsi" w:hAnsiTheme="majorHAnsi" w:cstheme="majorHAnsi"/>
        </w:rPr>
        <w:t xml:space="preserve">. </w:t>
      </w:r>
      <w:r w:rsidR="000B59B8" w:rsidRPr="0021528F">
        <w:rPr>
          <w:rFonts w:asciiTheme="majorHAnsi" w:hAnsiTheme="majorHAnsi" w:cstheme="majorHAnsi"/>
        </w:rPr>
        <w:t>We plotted GC counts against the frequency of k-mers of length k=21</w:t>
      </w:r>
      <w:r w:rsidR="000B59B8">
        <w:rPr>
          <w:rFonts w:asciiTheme="majorHAnsi" w:hAnsiTheme="majorHAnsi" w:cstheme="majorHAnsi"/>
        </w:rPr>
        <w:t xml:space="preserve"> and</w:t>
      </w:r>
      <w:r w:rsidR="000B59B8" w:rsidRPr="0021528F">
        <w:rPr>
          <w:rFonts w:asciiTheme="majorHAnsi" w:hAnsiTheme="majorHAnsi" w:cstheme="majorHAnsi"/>
        </w:rPr>
        <w:t xml:space="preserve"> 31. </w:t>
      </w:r>
      <w:r w:rsidR="000B59B8" w:rsidRPr="0021528F">
        <w:rPr>
          <w:rFonts w:asciiTheme="majorHAnsi" w:hAnsiTheme="majorHAnsi" w:cstheme="majorHAnsi"/>
          <w:iCs/>
        </w:rPr>
        <w:t xml:space="preserve">Lastly, we evaluated the data for sequencing bias between the forward (R1) and reverse (R2) </w:t>
      </w:r>
      <w:r w:rsidR="000B59B8">
        <w:rPr>
          <w:rFonts w:asciiTheme="majorHAnsi" w:hAnsiTheme="majorHAnsi" w:cstheme="majorHAnsi"/>
          <w:iCs/>
        </w:rPr>
        <w:t>sequencing data</w:t>
      </w:r>
      <w:r w:rsidR="000B59B8" w:rsidRPr="0021528F">
        <w:rPr>
          <w:rFonts w:asciiTheme="majorHAnsi" w:hAnsiTheme="majorHAnsi" w:cstheme="majorHAnsi"/>
          <w:iCs/>
        </w:rPr>
        <w:t>.</w:t>
      </w:r>
      <w:r w:rsidR="000B59B8" w:rsidRPr="0021528F">
        <w:rPr>
          <w:rFonts w:asciiTheme="majorHAnsi" w:hAnsiTheme="majorHAnsi" w:cstheme="majorHAnsi"/>
        </w:rPr>
        <w:t xml:space="preserve"> We used </w:t>
      </w:r>
      <w:r w:rsidR="000B59B8" w:rsidRPr="001A1462">
        <w:rPr>
          <w:rFonts w:ascii="Courier" w:hAnsi="Courier" w:cstheme="majorHAnsi"/>
        </w:rPr>
        <w:t>kat comp</w:t>
      </w:r>
      <w:r w:rsidR="000B59B8" w:rsidRPr="0021528F">
        <w:rPr>
          <w:rFonts w:asciiTheme="majorHAnsi" w:hAnsiTheme="majorHAnsi" w:cstheme="majorHAnsi"/>
        </w:rPr>
        <w:t xml:space="preserve"> to plot the frequency of a given k-mer in each of the paired-end sequence data files</w:t>
      </w:r>
      <w:r w:rsidR="000B59B8">
        <w:rPr>
          <w:rFonts w:asciiTheme="majorHAnsi" w:hAnsiTheme="majorHAnsi" w:cstheme="majorHAnsi"/>
        </w:rPr>
        <w:t xml:space="preserve"> (R1 and R2) for k-mers of length </w:t>
      </w:r>
      <w:r w:rsidR="000B59B8" w:rsidRPr="0021528F">
        <w:rPr>
          <w:rFonts w:asciiTheme="majorHAnsi" w:hAnsiTheme="majorHAnsi" w:cstheme="majorHAnsi"/>
        </w:rPr>
        <w:t>k=2</w:t>
      </w:r>
      <w:r w:rsidR="000B59B8">
        <w:rPr>
          <w:rFonts w:asciiTheme="majorHAnsi" w:hAnsiTheme="majorHAnsi" w:cstheme="majorHAnsi"/>
        </w:rPr>
        <w:t xml:space="preserve">1 </w:t>
      </w:r>
      <w:r w:rsidR="000B59B8" w:rsidRPr="0021528F">
        <w:rPr>
          <w:rFonts w:asciiTheme="majorHAnsi" w:hAnsiTheme="majorHAnsi" w:cstheme="majorHAnsi"/>
        </w:rPr>
        <w:t xml:space="preserve">and </w:t>
      </w:r>
      <w:r w:rsidR="000B59B8">
        <w:rPr>
          <w:rFonts w:asciiTheme="majorHAnsi" w:hAnsiTheme="majorHAnsi" w:cstheme="majorHAnsi"/>
        </w:rPr>
        <w:t>3</w:t>
      </w:r>
      <w:r w:rsidR="000B59B8" w:rsidRPr="0021528F">
        <w:rPr>
          <w:rFonts w:asciiTheme="majorHAnsi" w:hAnsiTheme="majorHAnsi" w:cstheme="majorHAnsi"/>
        </w:rPr>
        <w:t>1.</w:t>
      </w:r>
    </w:p>
    <w:p w14:paraId="767ACDF0" w14:textId="77777777" w:rsidR="009A34FE" w:rsidRDefault="009A34FE" w:rsidP="001B4B46">
      <w:pPr>
        <w:spacing w:line="480" w:lineRule="auto"/>
        <w:ind w:right="270"/>
        <w:rPr>
          <w:rFonts w:asciiTheme="majorHAnsi" w:hAnsiTheme="majorHAnsi" w:cstheme="majorHAnsi"/>
        </w:rPr>
      </w:pPr>
    </w:p>
    <w:p w14:paraId="34B3D770" w14:textId="44BDD2D7" w:rsidR="0021528F" w:rsidRDefault="00076D2D" w:rsidP="001B4B46">
      <w:pPr>
        <w:pStyle w:val="HTMLAddress"/>
        <w:spacing w:line="480" w:lineRule="auto"/>
        <w:outlineLvl w:val="2"/>
      </w:pPr>
      <w:bookmarkStart w:id="10" w:name="_Toc113123187"/>
      <w:r w:rsidRPr="00720299">
        <w:t>Long-read library prep</w:t>
      </w:r>
      <w:r w:rsidR="000B59B8">
        <w:t>,</w:t>
      </w:r>
      <w:r w:rsidRPr="00720299">
        <w:t xml:space="preserve"> sequencing</w:t>
      </w:r>
      <w:r w:rsidR="000B59B8">
        <w:t xml:space="preserve"> &amp; quality control</w:t>
      </w:r>
      <w:bookmarkEnd w:id="10"/>
    </w:p>
    <w:p w14:paraId="61E8C91F" w14:textId="77777777" w:rsidR="008F61B0" w:rsidRDefault="00076D2D" w:rsidP="001B4B46">
      <w:pPr>
        <w:spacing w:line="480" w:lineRule="auto"/>
        <w:ind w:right="270"/>
        <w:rPr>
          <w:rFonts w:asciiTheme="majorHAnsi" w:hAnsiTheme="majorHAnsi" w:cstheme="majorHAnsi"/>
        </w:rPr>
      </w:pPr>
      <w:r w:rsidRPr="00076D2D">
        <w:rPr>
          <w:rFonts w:asciiTheme="majorHAnsi" w:hAnsiTheme="majorHAnsi" w:cstheme="majorHAnsi"/>
        </w:rPr>
        <w:t xml:space="preserve">Genomic DNA was sheared to roughly 17kb using </w:t>
      </w:r>
      <w:proofErr w:type="spellStart"/>
      <w:r w:rsidRPr="00076D2D">
        <w:rPr>
          <w:rFonts w:asciiTheme="majorHAnsi" w:hAnsiTheme="majorHAnsi" w:cstheme="majorHAnsi"/>
        </w:rPr>
        <w:t>Diagenode's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Megaruptor's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cat B06010001) long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cat E07010002). Sheared 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 </w:t>
      </w:r>
      <w:r w:rsidRPr="00076D2D">
        <w:rPr>
          <w:rFonts w:asciiTheme="majorHAnsi" w:hAnsiTheme="majorHAnsi" w:cstheme="majorHAnsi"/>
        </w:rPr>
        <w:t xml:space="preserve">and size distribution was checked by Agilent </w:t>
      </w:r>
      <w:proofErr w:type="spellStart"/>
      <w:r w:rsidRPr="00076D2D">
        <w:rPr>
          <w:rFonts w:asciiTheme="majorHAnsi" w:hAnsiTheme="majorHAnsi" w:cstheme="majorHAnsi"/>
        </w:rPr>
        <w:t>Femto</w:t>
      </w:r>
      <w:proofErr w:type="spellEnd"/>
      <w:r w:rsidRPr="00076D2D">
        <w:rPr>
          <w:rFonts w:asciiTheme="majorHAnsi" w:hAnsiTheme="majorHAnsi" w:cstheme="majorHAnsi"/>
        </w:rPr>
        <w:t xml:space="preserve"> Pulse (Agilent Technologies, cat P-0003-0817). Sheared gDNA was then concentrated using AMPure PB beads (Pacific Biosciences, cat 100-265-900). Concentrated, sheared gDNA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w:t>
      </w:r>
      <w:r w:rsidR="008F61B0">
        <w:rPr>
          <w:rFonts w:asciiTheme="majorHAnsi" w:hAnsiTheme="majorHAnsi" w:cstheme="majorHAnsi"/>
        </w:rPr>
        <w:t xml:space="preserve">. </w:t>
      </w:r>
      <w:r w:rsidR="004A7D9E">
        <w:rPr>
          <w:rFonts w:asciiTheme="majorHAnsi" w:hAnsiTheme="majorHAnsi" w:cstheme="majorHAnsi"/>
        </w:rPr>
        <w:t xml:space="preserve">Low- or high-input </w:t>
      </w:r>
      <w:r>
        <w:rPr>
          <w:rFonts w:asciiTheme="majorHAnsi" w:hAnsiTheme="majorHAnsi" w:cstheme="majorHAnsi"/>
        </w:rPr>
        <w:t xml:space="preserve">PacBio </w:t>
      </w:r>
      <w:r w:rsidRPr="00076D2D">
        <w:rPr>
          <w:rFonts w:asciiTheme="majorHAnsi" w:hAnsiTheme="majorHAnsi" w:cstheme="majorHAnsi"/>
        </w:rPr>
        <w:t xml:space="preserve">HiFi </w:t>
      </w:r>
      <w:r w:rsidR="000B631A">
        <w:rPr>
          <w:rFonts w:asciiTheme="majorHAnsi" w:hAnsiTheme="majorHAnsi" w:cstheme="majorHAnsi"/>
        </w:rPr>
        <w:t>librar</w:t>
      </w:r>
      <w:r w:rsidR="008F61B0">
        <w:rPr>
          <w:rFonts w:asciiTheme="majorHAnsi" w:hAnsiTheme="majorHAnsi" w:cstheme="majorHAnsi"/>
        </w:rPr>
        <w:t>y construction</w:t>
      </w:r>
      <w:r w:rsidR="004A7D9E">
        <w:rPr>
          <w:rFonts w:asciiTheme="majorHAnsi" w:hAnsiTheme="majorHAnsi" w:cstheme="majorHAnsi"/>
        </w:rPr>
        <w:t xml:space="preserve"> </w:t>
      </w:r>
      <w:r w:rsidR="008F61B0">
        <w:rPr>
          <w:rFonts w:asciiTheme="majorHAnsi" w:hAnsiTheme="majorHAnsi" w:cstheme="majorHAnsi"/>
        </w:rPr>
        <w:t xml:space="preserve">was carried out </w:t>
      </w:r>
      <w:r w:rsidR="004A7D9E">
        <w:rPr>
          <w:rFonts w:asciiTheme="majorHAnsi" w:hAnsiTheme="majorHAnsi" w:cstheme="majorHAnsi"/>
        </w:rPr>
        <w:t xml:space="preserve">based on the </w:t>
      </w:r>
      <w:r w:rsidR="004A7D9E">
        <w:rPr>
          <w:rFonts w:asciiTheme="majorHAnsi" w:hAnsiTheme="majorHAnsi" w:cstheme="majorHAnsi"/>
        </w:rPr>
        <w:t>amount of available concentrated sheared gDNA present</w:t>
      </w:r>
      <w:r w:rsidR="008F61B0">
        <w:rPr>
          <w:rFonts w:asciiTheme="majorHAnsi" w:hAnsiTheme="majorHAnsi" w:cstheme="majorHAnsi"/>
        </w:rPr>
        <w:t xml:space="preserve"> for each sample</w:t>
      </w:r>
      <w:r w:rsidRPr="00076D2D">
        <w:rPr>
          <w:rFonts w:asciiTheme="majorHAnsi" w:hAnsiTheme="majorHAnsi" w:cstheme="majorHAnsi"/>
        </w:rPr>
        <w:t xml:space="preserve">. </w:t>
      </w:r>
    </w:p>
    <w:p w14:paraId="24D849E2" w14:textId="6D8D5452" w:rsidR="000B631A" w:rsidRDefault="00076D2D" w:rsidP="001B4B46">
      <w:pPr>
        <w:spacing w:line="480" w:lineRule="auto"/>
        <w:ind w:right="270"/>
        <w:rPr>
          <w:rFonts w:asciiTheme="majorHAnsi" w:hAnsiTheme="majorHAnsi" w:cstheme="majorHAnsi"/>
        </w:rPr>
      </w:pPr>
      <w:r w:rsidRPr="00076D2D">
        <w:rPr>
          <w:rFonts w:asciiTheme="majorHAnsi" w:hAnsiTheme="majorHAnsi" w:cstheme="majorHAnsi"/>
        </w:rPr>
        <w:t>High-input HiFi libraries were constructed using the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Pr="00076D2D">
        <w:rPr>
          <w:rFonts w:asciiTheme="majorHAnsi" w:hAnsiTheme="majorHAnsi" w:cstheme="majorHAnsi"/>
        </w:rPr>
        <w:t xml:space="preserve"> cat </w:t>
      </w:r>
      <w:r w:rsidR="00176C5E">
        <w:rPr>
          <w:rFonts w:asciiTheme="majorHAnsi" w:hAnsiTheme="majorHAnsi" w:cstheme="majorHAnsi"/>
        </w:rPr>
        <w:t>#</w:t>
      </w:r>
      <w:r w:rsidRPr="00076D2D">
        <w:rPr>
          <w:rFonts w:asciiTheme="majorHAnsi" w:hAnsiTheme="majorHAnsi" w:cstheme="majorHAnsi"/>
        </w:rPr>
        <w:t xml:space="preserve">100-938-900) with protocol “Procedure &amp; Checklist - Preparing HiFi </w:t>
      </w:r>
      <w:r w:rsidR="000B631A" w:rsidRPr="00076D2D">
        <w:rPr>
          <w:rFonts w:asciiTheme="majorHAnsi" w:hAnsiTheme="majorHAnsi" w:cstheme="majorHAnsi"/>
        </w:rPr>
        <w:t xml:space="preserve">SMRTbell® </w:t>
      </w:r>
      <w:r w:rsidR="000B631A">
        <w:rPr>
          <w:rFonts w:asciiTheme="majorHAnsi" w:hAnsiTheme="majorHAnsi" w:cstheme="majorHAnsi"/>
        </w:rPr>
        <w:t>l</w:t>
      </w:r>
      <w:r w:rsidR="000B631A" w:rsidRPr="00076D2D">
        <w:rPr>
          <w:rFonts w:asciiTheme="majorHAnsi" w:hAnsiTheme="majorHAnsi" w:cstheme="majorHAnsi"/>
        </w:rPr>
        <w:t xml:space="preserve">ibraries </w:t>
      </w:r>
      <w:r w:rsidRPr="00076D2D">
        <w:rPr>
          <w:rFonts w:asciiTheme="majorHAnsi" w:hAnsiTheme="majorHAnsi" w:cstheme="majorHAnsi"/>
        </w:rPr>
        <w:t>using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w:t>
      </w:r>
      <w:r w:rsidR="000B631A" w:rsidRPr="00076D2D">
        <w:rPr>
          <w:rFonts w:asciiTheme="majorHAnsi" w:hAnsiTheme="majorHAnsi" w:cstheme="majorHAnsi"/>
        </w:rPr>
        <w:t>®</w:t>
      </w:r>
      <w:r w:rsidRPr="00076D2D">
        <w:rPr>
          <w:rFonts w:asciiTheme="majorHAnsi" w:hAnsiTheme="majorHAnsi" w:cstheme="majorHAnsi"/>
        </w:rPr>
        <w:t xml:space="preserve"> library at 37°C for 1 hour to remove damaged or non-intact SMRTbell</w:t>
      </w:r>
      <w:r w:rsidR="000B631A" w:rsidRPr="00076D2D">
        <w:rPr>
          <w:rFonts w:asciiTheme="majorHAnsi" w:hAnsiTheme="majorHAnsi" w:cstheme="majorHAnsi"/>
        </w:rPr>
        <w:t>®</w:t>
      </w:r>
      <w:r w:rsidRPr="00076D2D">
        <w:rPr>
          <w:rFonts w:asciiTheme="majorHAnsi" w:hAnsiTheme="majorHAnsi" w:cstheme="majorHAnsi"/>
        </w:rPr>
        <w:t xml:space="preserve"> templates (SMRTbell</w:t>
      </w:r>
      <w:r w:rsidR="000B631A" w:rsidRPr="00076D2D">
        <w:rPr>
          <w:rFonts w:asciiTheme="majorHAnsi" w:hAnsiTheme="majorHAnsi" w:cstheme="majorHAnsi"/>
        </w:rPr>
        <w:t>®</w:t>
      </w:r>
      <w:r w:rsidRPr="00076D2D">
        <w:rPr>
          <w:rFonts w:asciiTheme="majorHAnsi" w:hAnsiTheme="majorHAnsi" w:cstheme="majorHAnsi"/>
        </w:rPr>
        <w:t xml:space="preserve"> Enzyme Cleanup Kit, Pacific Biosciences, cat </w:t>
      </w:r>
      <w:r w:rsidR="00176C5E">
        <w:rPr>
          <w:rFonts w:asciiTheme="majorHAnsi" w:hAnsiTheme="majorHAnsi" w:cstheme="majorHAnsi"/>
        </w:rPr>
        <w:t>#</w:t>
      </w:r>
      <w:r w:rsidRPr="00076D2D">
        <w:rPr>
          <w:rFonts w:asciiTheme="majorHAnsi" w:hAnsiTheme="majorHAnsi" w:cstheme="majorHAnsi"/>
        </w:rPr>
        <w:t xml:space="preserve">107-746-400). </w:t>
      </w:r>
      <w:r w:rsidR="000B631A">
        <w:rPr>
          <w:rFonts w:asciiTheme="majorHAnsi" w:hAnsiTheme="majorHAnsi" w:cstheme="majorHAnsi"/>
        </w:rPr>
        <w:t>The resulting</w:t>
      </w:r>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libraries were purified and concentrated by 0.45X A</w:t>
      </w:r>
      <w:r w:rsidR="005F5B6A">
        <w:rPr>
          <w:rFonts w:asciiTheme="majorHAnsi" w:hAnsiTheme="majorHAnsi" w:cstheme="majorHAnsi"/>
        </w:rPr>
        <w:t>MP</w:t>
      </w:r>
      <w:r w:rsidRPr="00076D2D">
        <w:rPr>
          <w:rFonts w:asciiTheme="majorHAnsi" w:hAnsiTheme="majorHAnsi" w:cstheme="majorHAnsi"/>
        </w:rPr>
        <w:t xml:space="preserve">ure PB beads (Pacific Biosciences, cat </w:t>
      </w:r>
      <w:r w:rsidR="00176C5E">
        <w:rPr>
          <w:rFonts w:asciiTheme="majorHAnsi" w:hAnsiTheme="majorHAnsi" w:cstheme="majorHAnsi"/>
        </w:rPr>
        <w:t>#</w:t>
      </w:r>
      <w:r w:rsidRPr="00076D2D">
        <w:rPr>
          <w:rFonts w:asciiTheme="majorHAnsi" w:hAnsiTheme="majorHAnsi" w:cstheme="majorHAnsi"/>
        </w:rPr>
        <w:t xml:space="preserve">100-265-900) then pooled for size selection using the SageELF system (Sage Science, cat </w:t>
      </w:r>
      <w:r w:rsidR="00176C5E">
        <w:rPr>
          <w:rFonts w:asciiTheme="majorHAnsi" w:hAnsiTheme="majorHAnsi" w:cstheme="majorHAnsi"/>
        </w:rPr>
        <w:t>#</w:t>
      </w:r>
      <w:r w:rsidRPr="00076D2D">
        <w:rPr>
          <w:rFonts w:asciiTheme="majorHAnsi" w:hAnsiTheme="majorHAnsi" w:cstheme="majorHAnsi"/>
        </w:rPr>
        <w:t>ELF0001). Input of the purified SMRTbell</w:t>
      </w:r>
      <w:r w:rsidR="000B631A" w:rsidRPr="00076D2D">
        <w:rPr>
          <w:rFonts w:asciiTheme="majorHAnsi" w:hAnsiTheme="majorHAnsi" w:cstheme="majorHAnsi"/>
        </w:rPr>
        <w:t>®</w:t>
      </w:r>
      <w:r w:rsidRPr="00076D2D">
        <w:rPr>
          <w:rFonts w:asciiTheme="majorHAnsi" w:hAnsiTheme="majorHAnsi" w:cstheme="majorHAnsi"/>
        </w:rPr>
        <w:t xml:space="preserve"> library was used to load into the SageELF 0.75% Agarose Cassette (Sage </w:t>
      </w:r>
      <w:r w:rsidRPr="00076D2D">
        <w:rPr>
          <w:rFonts w:asciiTheme="majorHAnsi" w:hAnsiTheme="majorHAnsi" w:cstheme="majorHAnsi"/>
        </w:rPr>
        <w:lastRenderedPageBreak/>
        <w:t xml:space="preserve">Science, cat ELD7510) using cassette definition 0.75% 1-18 kb v2 for the run protocol. Fragments roughly 16 kb to 18 kb were collected from elution wells and the </w:t>
      </w:r>
      <w:proofErr w:type="gramStart"/>
      <w:r w:rsidRPr="00076D2D">
        <w:rPr>
          <w:rFonts w:asciiTheme="majorHAnsi" w:hAnsiTheme="majorHAnsi" w:cstheme="majorHAnsi"/>
        </w:rPr>
        <w:t>size-selected</w:t>
      </w:r>
      <w:proofErr w:type="gramEnd"/>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library was purified and concentrated with 0.5X AMPure beads (Pacific Biosciences, cat 100-265-900). </w:t>
      </w:r>
    </w:p>
    <w:p w14:paraId="7A64C9C8" w14:textId="6196CDAF" w:rsidR="00076D2D" w:rsidRPr="00E31428" w:rsidRDefault="00C72517" w:rsidP="001B4B46">
      <w:pPr>
        <w:spacing w:line="480" w:lineRule="auto"/>
        <w:ind w:right="270"/>
        <w:rPr>
          <w:rFonts w:asciiTheme="majorHAnsi" w:hAnsiTheme="majorHAnsi" w:cstheme="majorHAnsi"/>
        </w:rPr>
      </w:pPr>
      <w:r>
        <w:rPr>
          <w:rFonts w:asciiTheme="majorHAnsi" w:hAnsiTheme="majorHAnsi" w:cstheme="majorHAnsi"/>
        </w:rPr>
        <w:t>L</w:t>
      </w:r>
      <w:r w:rsidR="00076D2D" w:rsidRPr="00076D2D">
        <w:rPr>
          <w:rFonts w:asciiTheme="majorHAnsi" w:hAnsiTheme="majorHAnsi" w:cstheme="majorHAnsi"/>
        </w:rPr>
        <w:t>ow-input HiFi librar</w:t>
      </w:r>
      <w:r>
        <w:rPr>
          <w:rFonts w:asciiTheme="majorHAnsi" w:hAnsiTheme="majorHAnsi" w:cstheme="majorHAnsi"/>
        </w:rPr>
        <w:t>ies</w:t>
      </w:r>
      <w:r w:rsidR="00076D2D" w:rsidRPr="00076D2D">
        <w:rPr>
          <w:rFonts w:asciiTheme="majorHAnsi" w:hAnsiTheme="majorHAnsi" w:cstheme="majorHAnsi"/>
        </w:rPr>
        <w:t xml:space="preserve"> </w:t>
      </w:r>
      <w:r>
        <w:rPr>
          <w:rFonts w:asciiTheme="majorHAnsi" w:hAnsiTheme="majorHAnsi" w:cstheme="majorHAnsi"/>
        </w:rPr>
        <w:t>were</w:t>
      </w:r>
      <w:r w:rsidR="00076D2D" w:rsidRPr="00076D2D">
        <w:rPr>
          <w:rFonts w:asciiTheme="majorHAnsi" w:hAnsiTheme="majorHAnsi" w:cstheme="majorHAnsi"/>
        </w:rPr>
        <w:t xml:space="preserve"> constructed using the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00076D2D" w:rsidRPr="00076D2D">
        <w:rPr>
          <w:rFonts w:asciiTheme="majorHAnsi" w:hAnsiTheme="majorHAnsi" w:cstheme="majorHAnsi"/>
        </w:rPr>
        <w:t xml:space="preserve"> cat</w:t>
      </w:r>
      <w:r w:rsidR="00176C5E">
        <w:rPr>
          <w:rFonts w:asciiTheme="majorHAnsi" w:hAnsiTheme="majorHAnsi" w:cstheme="majorHAnsi"/>
        </w:rPr>
        <w:t xml:space="preserve"> #</w:t>
      </w:r>
      <w:r w:rsidR="00076D2D" w:rsidRPr="00076D2D">
        <w:rPr>
          <w:rFonts w:asciiTheme="majorHAnsi" w:hAnsiTheme="majorHAnsi" w:cstheme="majorHAnsi"/>
        </w:rPr>
        <w:t xml:space="preserve">100-938-900) with protocol </w:t>
      </w:r>
      <w:r w:rsidR="000B631A">
        <w:rPr>
          <w:rFonts w:asciiTheme="majorHAnsi" w:hAnsiTheme="majorHAnsi" w:cstheme="majorHAnsi"/>
        </w:rPr>
        <w:t>“</w:t>
      </w:r>
      <w:r w:rsidR="00076D2D" w:rsidRPr="00076D2D">
        <w:rPr>
          <w:rFonts w:asciiTheme="majorHAnsi" w:hAnsiTheme="majorHAnsi" w:cstheme="majorHAnsi"/>
        </w:rPr>
        <w:t>Procedure &amp; Checklist - Preparing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libraries from Low DNA Input using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2.0 v6, June 2020</w:t>
      </w:r>
      <w:r w:rsidR="000B631A">
        <w:rPr>
          <w:rFonts w:asciiTheme="majorHAnsi" w:hAnsiTheme="majorHAnsi" w:cstheme="majorHAnsi"/>
        </w:rPr>
        <w:t>”</w:t>
      </w:r>
      <w:r w:rsidR="00076D2D" w:rsidRPr="00076D2D">
        <w:rPr>
          <w:rFonts w:asciiTheme="majorHAnsi" w:hAnsiTheme="majorHAnsi" w:cstheme="majorHAnsi"/>
        </w:rPr>
        <w:t>.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library was purified and concentrated twice first by </w:t>
      </w:r>
      <w:r w:rsidR="00CB2C41">
        <w:rPr>
          <w:rFonts w:asciiTheme="majorHAnsi" w:hAnsiTheme="majorHAnsi" w:cstheme="majorHAnsi"/>
        </w:rPr>
        <w:t>1.8</w:t>
      </w:r>
      <w:r w:rsidR="00076D2D" w:rsidRPr="00076D2D">
        <w:rPr>
          <w:rFonts w:asciiTheme="majorHAnsi" w:hAnsiTheme="majorHAnsi" w:cstheme="majorHAnsi"/>
        </w:rPr>
        <w:t>X A</w:t>
      </w:r>
      <w:r w:rsidR="005F5B6A">
        <w:rPr>
          <w:rFonts w:asciiTheme="majorHAnsi" w:hAnsiTheme="majorHAnsi" w:cstheme="majorHAnsi"/>
        </w:rPr>
        <w:t>MP</w:t>
      </w:r>
      <w:r w:rsidR="00076D2D" w:rsidRPr="00076D2D">
        <w:rPr>
          <w:rFonts w:asciiTheme="majorHAnsi" w:hAnsiTheme="majorHAnsi" w:cstheme="majorHAnsi"/>
        </w:rPr>
        <w:t xml:space="preserve">ure PB beads (Pacific Biosciences, cat </w:t>
      </w:r>
      <w:r w:rsidR="00176C5E">
        <w:rPr>
          <w:rFonts w:asciiTheme="majorHAnsi" w:hAnsiTheme="majorHAnsi" w:cstheme="majorHAnsi"/>
        </w:rPr>
        <w:t>#</w:t>
      </w:r>
      <w:r w:rsidR="00076D2D" w:rsidRPr="00076D2D">
        <w:rPr>
          <w:rFonts w:asciiTheme="majorHAnsi" w:hAnsiTheme="majorHAnsi" w:cstheme="majorHAnsi"/>
        </w:rPr>
        <w:t>100-265-900) and 40% diluted AMPure beads to remove &lt;</w:t>
      </w:r>
      <w:r w:rsidR="005F5B6A">
        <w:rPr>
          <w:rFonts w:asciiTheme="majorHAnsi" w:hAnsiTheme="majorHAnsi" w:cstheme="majorHAnsi"/>
        </w:rPr>
        <w:t xml:space="preserve"> </w:t>
      </w:r>
      <w:r w:rsidR="00076D2D" w:rsidRPr="00076D2D">
        <w:rPr>
          <w:rFonts w:asciiTheme="majorHAnsi" w:hAnsiTheme="majorHAnsi" w:cstheme="majorHAnsi"/>
        </w:rPr>
        <w:t>3 kb SMRTbell</w:t>
      </w:r>
      <w:r w:rsidR="000B631A" w:rsidRPr="00076D2D">
        <w:rPr>
          <w:rFonts w:asciiTheme="majorHAnsi" w:hAnsiTheme="majorHAnsi" w:cstheme="majorHAnsi"/>
        </w:rPr>
        <w:t>®</w:t>
      </w:r>
      <w:r w:rsidR="00076D2D" w:rsidRPr="00076D2D">
        <w:rPr>
          <w:rFonts w:asciiTheme="majorHAnsi" w:hAnsiTheme="majorHAnsi" w:cstheme="majorHAnsi"/>
        </w:rPr>
        <w:t xml:space="preserve"> templates. </w:t>
      </w:r>
      <w:r w:rsidR="000B631A">
        <w:rPr>
          <w:rFonts w:asciiTheme="majorHAnsi" w:hAnsiTheme="majorHAnsi" w:cstheme="majorHAnsi"/>
        </w:rPr>
        <w:t>Both h</w:t>
      </w:r>
      <w:r w:rsidR="00076D2D" w:rsidRPr="00076D2D">
        <w:rPr>
          <w:rFonts w:asciiTheme="majorHAnsi" w:hAnsiTheme="majorHAnsi" w:cstheme="majorHAnsi"/>
        </w:rPr>
        <w:t xml:space="preserve">igh and low-input libraries were </w:t>
      </w:r>
      <w:r w:rsidR="000B631A">
        <w:rPr>
          <w:rFonts w:asciiTheme="majorHAnsi" w:hAnsiTheme="majorHAnsi" w:cstheme="majorHAnsi"/>
        </w:rPr>
        <w:t xml:space="preserve">subsequently </w:t>
      </w:r>
      <w:r w:rsidR="00076D2D" w:rsidRPr="00076D2D">
        <w:rPr>
          <w:rFonts w:asciiTheme="majorHAnsi" w:hAnsiTheme="majorHAnsi" w:cstheme="majorHAnsi"/>
        </w:rPr>
        <w:t xml:space="preserve">loaded onto 8M SMRT Cells and sequenced </w:t>
      </w:r>
      <w:r w:rsidR="000B631A">
        <w:rPr>
          <w:rFonts w:asciiTheme="majorHAnsi" w:hAnsiTheme="majorHAnsi" w:cstheme="majorHAnsi"/>
        </w:rPr>
        <w:t>using a</w:t>
      </w:r>
      <w:r w:rsidR="00076D2D" w:rsidRPr="00076D2D">
        <w:rPr>
          <w:rFonts w:asciiTheme="majorHAnsi" w:hAnsiTheme="majorHAnsi" w:cstheme="majorHAnsi"/>
        </w:rPr>
        <w:t xml:space="preserve"> Sequel II sequencing plate 2.0 on Pacific Biosciences Sequel II</w:t>
      </w:r>
      <w:r w:rsidR="000B631A">
        <w:rPr>
          <w:rFonts w:asciiTheme="majorHAnsi" w:hAnsiTheme="majorHAnsi" w:cstheme="majorHAnsi"/>
        </w:rPr>
        <w:t xml:space="preserve"> sequencer</w:t>
      </w:r>
      <w:r w:rsidR="00076D2D" w:rsidRPr="00076D2D">
        <w:rPr>
          <w:rFonts w:asciiTheme="majorHAnsi" w:hAnsiTheme="majorHAnsi" w:cstheme="majorHAnsi"/>
        </w:rPr>
        <w:t>.</w:t>
      </w:r>
    </w:p>
    <w:p w14:paraId="29A02158" w14:textId="7FDA8474" w:rsidR="000B59B8" w:rsidRPr="0021528F" w:rsidRDefault="000B59B8" w:rsidP="001B4B46">
      <w:pPr>
        <w:spacing w:line="480" w:lineRule="auto"/>
        <w:rPr>
          <w:rFonts w:asciiTheme="majorHAnsi" w:hAnsiTheme="majorHAnsi" w:cstheme="majorHAnsi"/>
          <w:b/>
          <w:bCs/>
          <w:u w:val="single"/>
        </w:rPr>
      </w:pPr>
      <w:r w:rsidRPr="0021528F">
        <w:rPr>
          <w:rFonts w:asciiTheme="majorHAnsi" w:hAnsiTheme="majorHAnsi" w:cstheme="majorHAnsi"/>
        </w:rPr>
        <w:t>We used PacBio’s CCS</w:t>
      </w:r>
      <w:r>
        <w:rPr>
          <w:rFonts w:asciiTheme="majorHAnsi" w:hAnsiTheme="majorHAnsi" w:cstheme="majorHAnsi"/>
        </w:rPr>
        <w:t xml:space="preserve"> v3.3.0</w:t>
      </w:r>
      <w:r w:rsidRPr="0021528F">
        <w:rPr>
          <w:rFonts w:asciiTheme="majorHAnsi" w:hAnsiTheme="majorHAnsi" w:cstheme="majorHAnsi"/>
        </w:rPr>
        <w:t xml:space="preserve"> statistical model on raw reads (</w:t>
      </w:r>
      <w:hyperlink r:id="rId6">
        <w:r w:rsidRPr="0021528F">
          <w:rPr>
            <w:rStyle w:val="Hyperlink"/>
            <w:rFonts w:asciiTheme="majorHAnsi" w:hAnsiTheme="majorHAnsi" w:cstheme="majorHAnsi"/>
          </w:rPr>
          <w:t>https://github.com/PacificBiosciences/ccs</w:t>
        </w:r>
      </w:hyperlink>
      <w:r w:rsidRPr="0021528F">
        <w:rPr>
          <w:rFonts w:asciiTheme="majorHAnsi" w:hAnsiTheme="majorHAnsi" w:cstheme="majorHAnsi"/>
        </w:rPr>
        <w:t xml:space="preserve">) to generate </w:t>
      </w:r>
      <w:r w:rsidRPr="00000537">
        <w:rPr>
          <w:rFonts w:asciiTheme="majorHAnsi" w:hAnsiTheme="majorHAnsi" w:cstheme="majorHAnsi"/>
        </w:rPr>
        <w:t>base quality called circular consensus (ccs) reads</w:t>
      </w:r>
      <w:r w:rsidRPr="0021528F">
        <w:rPr>
          <w:rFonts w:asciiTheme="majorHAnsi" w:hAnsiTheme="majorHAnsi" w:cstheme="majorHAnsi"/>
        </w:rPr>
        <w:t xml:space="preserve"> and convert binary data to </w:t>
      </w:r>
      <w:proofErr w:type="spellStart"/>
      <w:r w:rsidRPr="0021528F">
        <w:rPr>
          <w:rFonts w:asciiTheme="majorHAnsi" w:hAnsiTheme="majorHAnsi" w:cstheme="majorHAnsi"/>
        </w:rPr>
        <w:t>fastq</w:t>
      </w:r>
      <w:proofErr w:type="spellEnd"/>
      <w:r w:rsidRPr="0021528F">
        <w:rPr>
          <w:rFonts w:asciiTheme="majorHAnsi" w:hAnsiTheme="majorHAnsi" w:cstheme="majorHAnsi"/>
        </w:rPr>
        <w:t xml:space="preserve"> format for downstream analysis. Reads with quality scores over Q20, denoting an error probability of 0.01%</w:t>
      </w:r>
      <w:r>
        <w:rPr>
          <w:rFonts w:asciiTheme="majorHAnsi" w:hAnsiTheme="majorHAnsi" w:cstheme="majorHAnsi"/>
        </w:rPr>
        <w:t xml:space="preserve"> or less</w:t>
      </w:r>
      <w:r w:rsidRPr="0021528F">
        <w:rPr>
          <w:rFonts w:asciiTheme="majorHAnsi" w:hAnsiTheme="majorHAnsi" w:cstheme="majorHAnsi"/>
        </w:rPr>
        <w:t xml:space="preserve">, were </w:t>
      </w:r>
      <w:r>
        <w:rPr>
          <w:rFonts w:asciiTheme="majorHAnsi" w:hAnsiTheme="majorHAnsi" w:cstheme="majorHAnsi"/>
        </w:rPr>
        <w:t>accepted and used</w:t>
      </w:r>
      <w:r w:rsidRPr="0021528F">
        <w:rPr>
          <w:rFonts w:asciiTheme="majorHAnsi" w:hAnsiTheme="majorHAnsi" w:cstheme="majorHAnsi"/>
        </w:rPr>
        <w:t xml:space="preserve"> for subsequent assembly.</w:t>
      </w:r>
    </w:p>
    <w:p w14:paraId="48C702E8" w14:textId="7D6C43C4" w:rsidR="00720299" w:rsidRDefault="00EC0C3A" w:rsidP="001B4B46">
      <w:pPr>
        <w:pStyle w:val="HTMLAddress"/>
        <w:spacing w:line="480" w:lineRule="auto"/>
        <w:outlineLvl w:val="2"/>
        <w:rPr>
          <w:b/>
          <w:bCs/>
          <w:u w:val="single"/>
        </w:rPr>
      </w:pPr>
      <w:bookmarkStart w:id="11" w:name="_Toc113123188"/>
      <w:r w:rsidRPr="00720299">
        <w:t xml:space="preserve">Hi-C chromatin conformation capture </w:t>
      </w:r>
      <w:r w:rsidR="009A34FE">
        <w:t xml:space="preserve">library </w:t>
      </w:r>
      <w:r w:rsidRPr="00720299">
        <w:t>prep</w:t>
      </w:r>
      <w:r w:rsidR="000B59B8">
        <w:t>,</w:t>
      </w:r>
      <w:r w:rsidRPr="00720299">
        <w:t xml:space="preserve"> sequencing</w:t>
      </w:r>
      <w:r w:rsidR="000B59B8">
        <w:t xml:space="preserve"> &amp; quality control</w:t>
      </w:r>
      <w:bookmarkEnd w:id="11"/>
    </w:p>
    <w:p w14:paraId="19F916F6" w14:textId="69B57737" w:rsidR="00EC0C3A" w:rsidRPr="00EB4B53" w:rsidRDefault="00EC0C3A" w:rsidP="001B4B46">
      <w:pPr>
        <w:spacing w:line="480" w:lineRule="auto"/>
        <w:ind w:right="270"/>
        <w:rPr>
          <w:rFonts w:asciiTheme="majorHAnsi" w:hAnsiTheme="majorHAnsi" w:cstheme="majorHAnsi"/>
          <w:b/>
          <w:bCs/>
          <w:u w:val="single"/>
        </w:rPr>
      </w:pPr>
      <w:r>
        <w:rPr>
          <w:rFonts w:asciiTheme="majorHAnsi" w:hAnsiTheme="majorHAnsi" w:cstheme="majorHAnsi"/>
        </w:rPr>
        <w:t>Female c</w:t>
      </w:r>
      <w:r w:rsidRPr="00EC0C3A">
        <w:rPr>
          <w:rFonts w:asciiTheme="majorHAnsi" w:hAnsiTheme="majorHAnsi" w:cstheme="majorHAnsi"/>
        </w:rPr>
        <w:t>hromatin conformation capture</w:t>
      </w:r>
      <w:r w:rsidR="00CE07E4">
        <w:rPr>
          <w:rFonts w:asciiTheme="majorHAnsi" w:hAnsiTheme="majorHAnsi" w:cstheme="majorHAnsi"/>
        </w:rPr>
        <w:t xml:space="preserve"> sequencing</w:t>
      </w:r>
      <w:r w:rsidRPr="00EC0C3A">
        <w:rPr>
          <w:rFonts w:asciiTheme="majorHAnsi" w:hAnsiTheme="majorHAnsi" w:cstheme="majorHAnsi"/>
        </w:rPr>
        <w:t xml:space="preserve"> data was generated </w:t>
      </w:r>
      <w:r>
        <w:rPr>
          <w:rFonts w:asciiTheme="majorHAnsi" w:hAnsiTheme="majorHAnsi" w:cstheme="majorHAnsi"/>
        </w:rPr>
        <w:t xml:space="preserve">by </w:t>
      </w:r>
      <w:r w:rsidRPr="00EC0C3A">
        <w:rPr>
          <w:rFonts w:asciiTheme="majorHAnsi" w:hAnsiTheme="majorHAnsi" w:cstheme="majorHAnsi"/>
        </w:rPr>
        <w:t xml:space="preserve">Phase Genomics (Seattle, WA) </w:t>
      </w:r>
      <w:r>
        <w:rPr>
          <w:rFonts w:asciiTheme="majorHAnsi" w:hAnsiTheme="majorHAnsi" w:cstheme="majorHAnsi"/>
        </w:rPr>
        <w:t xml:space="preserve">using </w:t>
      </w:r>
      <w:r w:rsidRPr="00EC0C3A">
        <w:rPr>
          <w:rFonts w:asciiTheme="majorHAnsi" w:hAnsiTheme="majorHAnsi" w:cstheme="majorHAnsi"/>
        </w:rPr>
        <w:t>Proximo Hi-C 2.0 Kit, a commercially available version of the Hi-C protocol</w:t>
      </w:r>
      <w:r w:rsidR="00EE7D4E">
        <w:rPr>
          <w:rFonts w:asciiTheme="majorHAnsi" w:hAnsiTheme="majorHAnsi" w:cstheme="majorHAnsi"/>
        </w:rPr>
        <w:t xml:space="preserve">, </w:t>
      </w:r>
      <w:r>
        <w:rPr>
          <w:rFonts w:asciiTheme="majorHAnsi" w:hAnsiTheme="majorHAnsi" w:cstheme="majorHAnsi"/>
        </w:rPr>
        <w:t>in 2019</w:t>
      </w:r>
      <w:r w:rsidRPr="00EC0C3A">
        <w:rPr>
          <w:rFonts w:asciiTheme="majorHAnsi" w:hAnsiTheme="majorHAnsi" w:cstheme="majorHAnsi"/>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rPr>
        <w:t>genomically</w:t>
      </w:r>
      <w:proofErr w:type="spellEnd"/>
      <w:r w:rsidRPr="00EC0C3A">
        <w:rPr>
          <w:rFonts w:asciiTheme="majorHAnsi" w:hAnsiTheme="majorHAnsi" w:cstheme="majorHAnsi"/>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rPr>
        <w:t>HiSeq</w:t>
      </w:r>
      <w:proofErr w:type="spellEnd"/>
      <w:r>
        <w:rPr>
          <w:rFonts w:asciiTheme="majorHAnsi" w:hAnsiTheme="majorHAnsi" w:cstheme="majorHAnsi"/>
        </w:rPr>
        <w:t xml:space="preserve"> sequencer</w:t>
      </w:r>
      <w:r w:rsidRPr="00EC0C3A">
        <w:rPr>
          <w:rFonts w:asciiTheme="majorHAnsi" w:hAnsiTheme="majorHAnsi" w:cstheme="majorHAnsi"/>
        </w:rPr>
        <w:t>.</w:t>
      </w:r>
      <w:r w:rsidR="001903C4">
        <w:rPr>
          <w:rFonts w:asciiTheme="majorHAnsi" w:hAnsiTheme="majorHAnsi" w:cstheme="majorHAnsi"/>
        </w:rPr>
        <w:t xml:space="preserve"> </w:t>
      </w:r>
      <w:r w:rsidR="001903C4" w:rsidRPr="0021528F">
        <w:rPr>
          <w:rFonts w:asciiTheme="majorHAnsi" w:hAnsiTheme="majorHAnsi" w:cstheme="majorHAnsi"/>
        </w:rPr>
        <w:t xml:space="preserve">Raw sequencing data and </w:t>
      </w:r>
      <w:r w:rsidR="001903C4" w:rsidRPr="0021528F">
        <w:rPr>
          <w:rFonts w:asciiTheme="majorHAnsi" w:hAnsiTheme="majorHAnsi" w:cstheme="majorHAnsi"/>
        </w:rPr>
        <w:lastRenderedPageBreak/>
        <w:t>an initial scaffolding report were received for the female sample.</w:t>
      </w:r>
      <w:r w:rsidR="001903C4" w:rsidRPr="001903C4">
        <w:rPr>
          <w:rFonts w:asciiTheme="majorHAnsi" w:hAnsiTheme="majorHAnsi" w:cstheme="majorHAnsi"/>
        </w:rPr>
        <w:t xml:space="preserve"> </w:t>
      </w:r>
      <w:r w:rsidR="001903C4" w:rsidRPr="0021528F">
        <w:rPr>
          <w:rFonts w:asciiTheme="majorHAnsi" w:hAnsiTheme="majorHAnsi" w:cstheme="majorHAnsi"/>
        </w:rPr>
        <w:t>Due to the lack of availability of sequencing centers accepting new material</w:t>
      </w:r>
      <w:r w:rsidR="001903C4">
        <w:rPr>
          <w:rFonts w:asciiTheme="majorHAnsi" w:hAnsiTheme="majorHAnsi" w:cstheme="majorHAnsi"/>
        </w:rPr>
        <w:t xml:space="preserve"> during the COVID-19 pandemic</w:t>
      </w:r>
      <w:r w:rsidR="001903C4" w:rsidRPr="0021528F">
        <w:rPr>
          <w:rFonts w:asciiTheme="majorHAnsi" w:hAnsiTheme="majorHAnsi" w:cstheme="majorHAnsi"/>
        </w:rPr>
        <w:t>, we outsourced the male hi-c sequencing to the Vertebrate Genome Project</w:t>
      </w:r>
      <w:r w:rsidR="001903C4">
        <w:rPr>
          <w:rFonts w:asciiTheme="majorHAnsi" w:hAnsiTheme="majorHAnsi" w:cstheme="majorHAnsi"/>
        </w:rPr>
        <w:t xml:space="preserve"> (VGP)</w:t>
      </w:r>
      <w:r w:rsidR="001903C4" w:rsidRPr="0021528F">
        <w:rPr>
          <w:rFonts w:asciiTheme="majorHAnsi" w:hAnsiTheme="majorHAnsi" w:cstheme="majorHAnsi"/>
        </w:rPr>
        <w:t xml:space="preserve"> at Rockefeller. The data from these sequencing runs </w:t>
      </w:r>
      <w:r w:rsidR="001903C4">
        <w:rPr>
          <w:rFonts w:asciiTheme="majorHAnsi" w:hAnsiTheme="majorHAnsi" w:cstheme="majorHAnsi"/>
        </w:rPr>
        <w:t>had</w:t>
      </w:r>
      <w:r w:rsidR="001903C4" w:rsidRPr="0021528F">
        <w:rPr>
          <w:rFonts w:asciiTheme="majorHAnsi" w:hAnsiTheme="majorHAnsi" w:cstheme="majorHAnsi"/>
        </w:rPr>
        <w:t xml:space="preserve"> yet to be returned </w:t>
      </w:r>
      <w:r w:rsidR="001903C4">
        <w:rPr>
          <w:rFonts w:asciiTheme="majorHAnsi" w:hAnsiTheme="majorHAnsi" w:cstheme="majorHAnsi"/>
        </w:rPr>
        <w:t>upon the completion of the research for this dissertation</w:t>
      </w:r>
      <w:r w:rsidR="001903C4" w:rsidRPr="0021528F">
        <w:rPr>
          <w:rFonts w:asciiTheme="majorHAnsi" w:hAnsiTheme="majorHAnsi" w:cstheme="majorHAnsi"/>
        </w:rPr>
        <w:t xml:space="preserve">. </w:t>
      </w:r>
      <w:r w:rsidR="001903C4">
        <w:rPr>
          <w:rFonts w:asciiTheme="majorHAnsi" w:hAnsiTheme="majorHAnsi" w:cstheme="majorHAnsi"/>
        </w:rPr>
        <w:t>B</w:t>
      </w:r>
      <w:r w:rsidR="001903C4" w:rsidRPr="0021528F">
        <w:rPr>
          <w:rFonts w:asciiTheme="majorHAnsi" w:hAnsiTheme="majorHAnsi" w:cstheme="majorHAnsi"/>
        </w:rPr>
        <w:t xml:space="preserve">ecause hi-c links long-range interactions, we </w:t>
      </w:r>
      <w:r w:rsidR="00924BBA">
        <w:rPr>
          <w:rFonts w:asciiTheme="majorHAnsi" w:hAnsiTheme="majorHAnsi" w:cstheme="majorHAnsi"/>
        </w:rPr>
        <w:t xml:space="preserve">used </w:t>
      </w:r>
      <w:r w:rsidR="001903C4" w:rsidRPr="0021528F">
        <w:rPr>
          <w:rFonts w:asciiTheme="majorHAnsi" w:hAnsiTheme="majorHAnsi" w:cstheme="majorHAnsi"/>
        </w:rPr>
        <w:t xml:space="preserve">the female </w:t>
      </w:r>
      <w:r w:rsidR="00924BBA">
        <w:rPr>
          <w:rFonts w:asciiTheme="majorHAnsi" w:hAnsiTheme="majorHAnsi" w:cstheme="majorHAnsi"/>
        </w:rPr>
        <w:t xml:space="preserve">hi-c </w:t>
      </w:r>
      <w:r w:rsidR="001903C4" w:rsidRPr="0021528F">
        <w:rPr>
          <w:rFonts w:asciiTheme="majorHAnsi" w:hAnsiTheme="majorHAnsi" w:cstheme="majorHAnsi"/>
        </w:rPr>
        <w:t>sequencing data for both male and female scaffolding.</w:t>
      </w:r>
    </w:p>
    <w:p w14:paraId="64569B0F" w14:textId="74C9AFA9" w:rsidR="000B59B8" w:rsidRPr="0021528F" w:rsidRDefault="00482BBC" w:rsidP="001B4B46">
      <w:pPr>
        <w:spacing w:line="480" w:lineRule="auto"/>
        <w:ind w:right="270"/>
        <w:rPr>
          <w:rFonts w:asciiTheme="majorHAnsi" w:hAnsiTheme="majorHAnsi" w:cstheme="majorHAnsi"/>
          <w:b/>
          <w:bCs/>
          <w:u w:val="single"/>
        </w:rPr>
      </w:pPr>
      <w:r>
        <w:rPr>
          <w:rFonts w:asciiTheme="majorHAnsi" w:hAnsiTheme="majorHAnsi" w:cstheme="majorHAnsi"/>
        </w:rPr>
        <w:t xml:space="preserve">We evaluated hi-c sequencing data by looking at </w:t>
      </w:r>
      <w:r w:rsidR="00924BBA">
        <w:rPr>
          <w:rFonts w:asciiTheme="majorHAnsi" w:hAnsiTheme="majorHAnsi" w:cstheme="majorHAnsi"/>
        </w:rPr>
        <w:t>base quality and mapping metrics</w:t>
      </w:r>
      <w:r w:rsidR="0021185A">
        <w:rPr>
          <w:rFonts w:asciiTheme="majorHAnsi" w:hAnsiTheme="majorHAnsi" w:cstheme="majorHAnsi"/>
        </w:rPr>
        <w:t>.</w:t>
      </w:r>
      <w:r w:rsidR="00924BBA">
        <w:rPr>
          <w:rFonts w:asciiTheme="majorHAnsi" w:hAnsiTheme="majorHAnsi" w:cstheme="majorHAnsi"/>
        </w:rPr>
        <w:t xml:space="preserve"> For basic metric quality assessment, we</w:t>
      </w:r>
      <w:r w:rsidR="0021185A">
        <w:rPr>
          <w:rFonts w:asciiTheme="majorHAnsi" w:hAnsiTheme="majorHAnsi" w:cstheme="majorHAnsi"/>
        </w:rPr>
        <w:t xml:space="preserve"> </w:t>
      </w:r>
      <w:r>
        <w:rPr>
          <w:rFonts w:asciiTheme="majorHAnsi" w:hAnsiTheme="majorHAnsi" w:cstheme="majorHAnsi"/>
        </w:rPr>
        <w:t xml:space="preserve">used </w:t>
      </w:r>
      <w:proofErr w:type="spellStart"/>
      <w:r w:rsidR="005F4276">
        <w:rPr>
          <w:rFonts w:asciiTheme="majorHAnsi" w:hAnsiTheme="majorHAnsi" w:cstheme="majorHAnsi"/>
        </w:rPr>
        <w:t>F</w:t>
      </w:r>
      <w:r>
        <w:rPr>
          <w:rFonts w:asciiTheme="majorHAnsi" w:hAnsiTheme="majorHAnsi" w:cstheme="majorHAnsi"/>
        </w:rPr>
        <w:t>ast</w:t>
      </w:r>
      <w:r w:rsidR="005F4276">
        <w:rPr>
          <w:rFonts w:asciiTheme="majorHAnsi" w:hAnsiTheme="majorHAnsi" w:cstheme="majorHAnsi"/>
        </w:rPr>
        <w:t>QC</w:t>
      </w:r>
      <w:proofErr w:type="spellEnd"/>
      <w:r w:rsidR="005F4276">
        <w:rPr>
          <w:rFonts w:asciiTheme="majorHAnsi" w:hAnsiTheme="majorHAnsi" w:cstheme="majorHAnsi"/>
        </w:rPr>
        <w:t xml:space="preserve"> </w:t>
      </w:r>
      <w:r w:rsidR="005F4276" w:rsidRPr="005F4276">
        <w:rPr>
          <w:rFonts w:asciiTheme="majorHAnsi" w:hAnsiTheme="majorHAnsi" w:cstheme="majorHAnsi"/>
        </w:rPr>
        <w:t>v0.11.9</w:t>
      </w:r>
      <w:r w:rsidR="005F4276">
        <w:rPr>
          <w:rFonts w:asciiTheme="majorHAnsi" w:hAnsiTheme="majorHAnsi" w:cstheme="majorHAnsi"/>
        </w:rPr>
        <w:fldChar w:fldCharType="begin"/>
      </w:r>
      <w:r w:rsidR="005F4276">
        <w:rPr>
          <w:rFonts w:asciiTheme="majorHAnsi" w:hAnsiTheme="majorHAnsi" w:cstheme="majorHAnsi"/>
        </w:rPr>
        <w:instrText xml:space="preserve"> ADDIN ZOTERO_ITEM CSL_CITATION {"citationID":"i6l6KGxI","properties":{"formattedCitation":"\\super 21\\nosupersub{}","plainCitation":"21","noteIndex":0},"citationItems":[{"id":594,"uris":["http://zotero.org/users/local/3tku6QP0/items/6F4G7GJS"],"itemData":{"id":594,"type":"software","title":"FastQC: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005F4276">
        <w:rPr>
          <w:rFonts w:asciiTheme="majorHAnsi" w:hAnsiTheme="majorHAnsi" w:cstheme="majorHAnsi"/>
        </w:rPr>
        <w:fldChar w:fldCharType="separate"/>
      </w:r>
      <w:r w:rsidR="005F4276" w:rsidRPr="005F4276">
        <w:rPr>
          <w:rFonts w:ascii="Calibri Light" w:hAnsiTheme="majorHAnsi" w:cs="Calibri Light"/>
          <w:vertAlign w:val="superscript"/>
        </w:rPr>
        <w:t>21</w:t>
      </w:r>
      <w:r w:rsidR="005F4276">
        <w:rPr>
          <w:rFonts w:asciiTheme="majorHAnsi" w:hAnsiTheme="majorHAnsi" w:cstheme="majorHAnsi"/>
        </w:rPr>
        <w:fldChar w:fldCharType="end"/>
      </w:r>
      <w:r>
        <w:rPr>
          <w:rFonts w:asciiTheme="majorHAnsi" w:hAnsiTheme="majorHAnsi" w:cstheme="majorHAnsi"/>
        </w:rPr>
        <w:t xml:space="preserve"> to obtain raw sequencing data metrics such as per sequence quality scores, GC content, total number of reads, average read length and number of bases. </w:t>
      </w:r>
      <w:r w:rsidR="000B59B8" w:rsidRPr="0021528F">
        <w:rPr>
          <w:rFonts w:asciiTheme="majorHAnsi" w:hAnsiTheme="majorHAnsi" w:cstheme="majorHAnsi"/>
        </w:rPr>
        <w:t xml:space="preserve">To assess if </w:t>
      </w:r>
      <w:r w:rsidR="000B59B8">
        <w:rPr>
          <w:rFonts w:asciiTheme="majorHAnsi" w:hAnsiTheme="majorHAnsi" w:cstheme="majorHAnsi"/>
        </w:rPr>
        <w:t xml:space="preserve">the hi-c </w:t>
      </w:r>
      <w:r w:rsidR="000B59B8" w:rsidRPr="0021528F">
        <w:rPr>
          <w:rFonts w:asciiTheme="majorHAnsi" w:hAnsiTheme="majorHAnsi" w:cstheme="majorHAnsi"/>
        </w:rPr>
        <w:t xml:space="preserve">sequencing data would be useful in linking scaffolds, we looked at a percentage of high-quality reads (minimum mapping quality of greater than or equal to 20, a maximum edit distance of less than or equal to 5, and no duplications) that mapped to our draft assembly created from the </w:t>
      </w:r>
      <w:r w:rsidR="00924BBA">
        <w:rPr>
          <w:rFonts w:asciiTheme="majorHAnsi" w:hAnsiTheme="majorHAnsi" w:cstheme="majorHAnsi"/>
        </w:rPr>
        <w:t>prior</w:t>
      </w:r>
      <w:r w:rsidR="000B59B8" w:rsidRPr="0021528F">
        <w:rPr>
          <w:rFonts w:asciiTheme="majorHAnsi" w:hAnsiTheme="majorHAnsi" w:cstheme="majorHAnsi"/>
        </w:rPr>
        <w:t xml:space="preserve"> step. We also observed the number of reads which aligned to each contig (&gt;600 desired) and the number of </w:t>
      </w:r>
      <w:r w:rsidR="00924BBA">
        <w:rPr>
          <w:rFonts w:asciiTheme="majorHAnsi" w:hAnsiTheme="majorHAnsi" w:cstheme="majorHAnsi"/>
        </w:rPr>
        <w:t xml:space="preserve">high-quality </w:t>
      </w:r>
      <w:r w:rsidR="000B59B8" w:rsidRPr="0021528F">
        <w:rPr>
          <w:rFonts w:asciiTheme="majorHAnsi" w:hAnsiTheme="majorHAnsi" w:cstheme="majorHAnsi"/>
        </w:rPr>
        <w:t xml:space="preserve">reads </w:t>
      </w:r>
      <w:r w:rsidR="00924BBA">
        <w:rPr>
          <w:rFonts w:asciiTheme="majorHAnsi" w:hAnsiTheme="majorHAnsi" w:cstheme="majorHAnsi"/>
        </w:rPr>
        <w:t>greater than 10Kbp</w:t>
      </w:r>
      <w:r w:rsidR="000B59B8" w:rsidRPr="0021528F">
        <w:rPr>
          <w:rFonts w:asciiTheme="majorHAnsi" w:hAnsiTheme="majorHAnsi" w:cstheme="majorHAnsi"/>
        </w:rPr>
        <w:t xml:space="preserve"> apart (1-15% expected).</w:t>
      </w:r>
    </w:p>
    <w:p w14:paraId="6B8513AD" w14:textId="7A7ED22B" w:rsidR="009F3A8B" w:rsidRPr="007B61E2" w:rsidRDefault="009F3A8B" w:rsidP="001B4B46">
      <w:pPr>
        <w:spacing w:line="480" w:lineRule="auto"/>
        <w:ind w:right="270"/>
        <w:rPr>
          <w:rFonts w:asciiTheme="majorHAnsi" w:hAnsiTheme="majorHAnsi" w:cstheme="majorHAnsi"/>
        </w:rPr>
      </w:pPr>
    </w:p>
    <w:p w14:paraId="6E51BA66" w14:textId="20591B94" w:rsidR="007B61E2" w:rsidRDefault="007B61E2" w:rsidP="001B4B46">
      <w:pPr>
        <w:pStyle w:val="HTMLAddress"/>
        <w:spacing w:line="480" w:lineRule="auto"/>
        <w:outlineLvl w:val="2"/>
      </w:pPr>
      <w:bookmarkStart w:id="12" w:name="_Toc113123189"/>
      <w:r>
        <w:t xml:space="preserve">Genome </w:t>
      </w:r>
      <w:r w:rsidR="004150E9">
        <w:t>a</w:t>
      </w:r>
      <w:r>
        <w:t>ssembly</w:t>
      </w:r>
      <w:bookmarkEnd w:id="12"/>
    </w:p>
    <w:p w14:paraId="447945E1" w14:textId="6EDBDF07" w:rsidR="007B61E2" w:rsidRPr="005A0697" w:rsidRDefault="007B61E2" w:rsidP="001B4B46">
      <w:pPr>
        <w:spacing w:line="480" w:lineRule="auto"/>
        <w:rPr>
          <w:color w:val="00000A"/>
        </w:rPr>
      </w:pPr>
      <w:r w:rsidRPr="007B61E2">
        <w:rPr>
          <w:rFonts w:asciiTheme="majorHAnsi" w:hAnsiTheme="majorHAnsi" w:cstheme="majorHAnsi"/>
          <w:color w:val="00000A"/>
        </w:rPr>
        <w:t>We generated an initial</w:t>
      </w:r>
      <w:r w:rsidR="00044470">
        <w:rPr>
          <w:rFonts w:asciiTheme="majorHAnsi" w:hAnsiTheme="majorHAnsi" w:cstheme="majorHAnsi"/>
          <w:color w:val="00000A"/>
        </w:rPr>
        <w:t xml:space="preserve"> draft</w:t>
      </w:r>
      <w:r w:rsidRPr="007B61E2">
        <w:rPr>
          <w:rFonts w:asciiTheme="majorHAnsi" w:hAnsiTheme="majorHAnsi" w:cstheme="majorHAnsi"/>
          <w:color w:val="00000A"/>
        </w:rPr>
        <w:t xml:space="preserve"> assembly (A</w:t>
      </w:r>
      <w:r w:rsidRPr="00CE07E4">
        <w:rPr>
          <w:rFonts w:asciiTheme="majorHAnsi" w:hAnsiTheme="majorHAnsi" w:cstheme="majorHAnsi"/>
          <w:color w:val="00000A"/>
          <w:vertAlign w:val="subscript"/>
        </w:rPr>
        <w:t>1</w:t>
      </w:r>
      <w:r w:rsidRPr="007B61E2">
        <w:rPr>
          <w:rFonts w:asciiTheme="majorHAnsi" w:hAnsiTheme="majorHAnsi" w:cstheme="majorHAnsi"/>
          <w:color w:val="00000A"/>
        </w:rPr>
        <w:t xml:space="preserve">) </w:t>
      </w:r>
      <w:r w:rsidR="0008288B">
        <w:rPr>
          <w:rFonts w:asciiTheme="majorHAnsi" w:hAnsiTheme="majorHAnsi" w:cstheme="majorHAnsi"/>
          <w:color w:val="00000A"/>
        </w:rPr>
        <w:t xml:space="preserve">purged of duplicate </w:t>
      </w:r>
      <w:proofErr w:type="spellStart"/>
      <w:r w:rsidRPr="007B61E2">
        <w:rPr>
          <w:rFonts w:asciiTheme="majorHAnsi" w:hAnsiTheme="majorHAnsi" w:cstheme="majorHAnsi"/>
          <w:color w:val="00000A"/>
        </w:rPr>
        <w:t>haplotigs</w:t>
      </w:r>
      <w:proofErr w:type="spellEnd"/>
      <w:r w:rsidR="0008288B">
        <w:rPr>
          <w:rFonts w:asciiTheme="majorHAnsi" w:hAnsiTheme="majorHAnsi" w:cstheme="majorHAnsi"/>
          <w:color w:val="00000A"/>
        </w:rPr>
        <w:t xml:space="preserve"> </w:t>
      </w:r>
      <w:r w:rsidRPr="007B61E2">
        <w:rPr>
          <w:rFonts w:asciiTheme="majorHAnsi" w:hAnsiTheme="majorHAnsi" w:cstheme="majorHAnsi"/>
          <w:color w:val="00000A"/>
        </w:rPr>
        <w:t xml:space="preserve">using </w:t>
      </w:r>
      <w:r w:rsidR="00EE7D4E">
        <w:rPr>
          <w:rFonts w:asciiTheme="majorHAnsi" w:hAnsiTheme="majorHAnsi" w:cstheme="majorHAnsi"/>
          <w:color w:val="00000A"/>
        </w:rPr>
        <w:t>the IPA HiFi Genome Assembler (</w:t>
      </w:r>
      <w:proofErr w:type="spellStart"/>
      <w:r w:rsidR="00213B28">
        <w:rPr>
          <w:rFonts w:asciiTheme="majorHAnsi" w:hAnsiTheme="majorHAnsi" w:cstheme="majorHAnsi"/>
          <w:color w:val="00000A"/>
        </w:rPr>
        <w:t>ipa</w:t>
      </w:r>
      <w:proofErr w:type="spellEnd"/>
      <w:r w:rsidR="00EE7D4E">
        <w:rPr>
          <w:rFonts w:asciiTheme="majorHAnsi" w:hAnsiTheme="majorHAnsi" w:cstheme="majorHAnsi"/>
          <w:color w:val="00000A"/>
        </w:rPr>
        <w:t>)</w:t>
      </w:r>
      <w:r w:rsidRPr="007B61E2">
        <w:rPr>
          <w:rFonts w:asciiTheme="majorHAnsi" w:hAnsiTheme="majorHAnsi" w:cstheme="majorHAnsi"/>
          <w:color w:val="00000A"/>
        </w:rPr>
        <w:t xml:space="preserve"> v1.3.1</w:t>
      </w:r>
      <w:r>
        <w:rPr>
          <w:rFonts w:asciiTheme="majorHAnsi" w:hAnsiTheme="majorHAnsi" w:cstheme="majorHAnsi"/>
          <w:color w:val="00000A"/>
        </w:rPr>
        <w:t xml:space="preserve"> </w:t>
      </w:r>
      <w:r w:rsidR="00835652">
        <w:rPr>
          <w:rFonts w:asciiTheme="majorHAnsi" w:hAnsiTheme="majorHAnsi" w:cstheme="majorHAnsi"/>
          <w:color w:val="00000A"/>
        </w:rPr>
        <w:t>(</w:t>
      </w:r>
      <w:r w:rsidR="00835652" w:rsidRPr="00835652">
        <w:rPr>
          <w:rFonts w:asciiTheme="majorHAnsi" w:hAnsiTheme="majorHAnsi" w:cstheme="majorHAnsi"/>
          <w:color w:val="00000A"/>
        </w:rPr>
        <w:t>https://github.com/PacificBiosciences/pbipa</w:t>
      </w:r>
      <w:r w:rsidR="00835652">
        <w:rPr>
          <w:rFonts w:asciiTheme="majorHAnsi" w:hAnsiTheme="majorHAnsi" w:cstheme="majorHAnsi"/>
          <w:color w:val="00000A"/>
        </w:rPr>
        <w:t>)</w:t>
      </w:r>
      <w:r w:rsidR="0008288B">
        <w:rPr>
          <w:rFonts w:asciiTheme="majorHAnsi" w:hAnsiTheme="majorHAnsi" w:cstheme="majorHAnsi"/>
          <w:color w:val="00000A"/>
        </w:rPr>
        <w:t>,</w:t>
      </w:r>
      <w:r w:rsidRPr="007B61E2">
        <w:rPr>
          <w:rFonts w:asciiTheme="majorHAnsi" w:hAnsiTheme="majorHAnsi" w:cstheme="majorHAnsi"/>
          <w:color w:val="00000A"/>
        </w:rPr>
        <w:t xml:space="preserve"> </w:t>
      </w:r>
      <w:r w:rsidR="00044470">
        <w:rPr>
          <w:rFonts w:asciiTheme="majorHAnsi" w:hAnsiTheme="majorHAnsi" w:cstheme="majorHAnsi"/>
          <w:color w:val="00000A"/>
        </w:rPr>
        <w:t>with</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purge_dups</w:t>
      </w:r>
      <w:proofErr w:type="spellEnd"/>
      <w:r w:rsidRPr="007B61E2">
        <w:rPr>
          <w:rFonts w:asciiTheme="majorHAnsi" w:hAnsiTheme="majorHAnsi" w:cstheme="majorHAnsi"/>
          <w:color w:val="00000A"/>
        </w:rPr>
        <w:t xml:space="preserve"> v1.2.3</w:t>
      </w:r>
      <w:r w:rsidR="00213B28">
        <w:rPr>
          <w:rFonts w:asciiTheme="majorHAnsi" w:hAnsiTheme="majorHAnsi" w:cstheme="majorHAnsi"/>
          <w:color w:val="00000A"/>
        </w:rPr>
        <w:fldChar w:fldCharType="begin"/>
      </w:r>
      <w:r w:rsidR="00E20342">
        <w:rPr>
          <w:rFonts w:asciiTheme="majorHAnsi" w:hAnsiTheme="majorHAnsi" w:cstheme="majorHAnsi"/>
          <w:color w:val="00000A"/>
        </w:rPr>
        <w:instrText xml:space="preserve"> ADDIN ZOTERO_ITEM CSL_CITATION {"citationID":"kapu5sGW","properties":{"formattedCitation":"\\super 23\\nosupersub{}","plainCitation":"23","noteIndex":0},"citationItems":[{"id":570,"uris":["http://zotero.org/users/local/3tku6QP0/items/LMKQY3YD"],"itemData":{"id":570,"type":"article-journal","abstract":"Motivation: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00213B28">
        <w:rPr>
          <w:rFonts w:asciiTheme="majorHAnsi" w:hAnsiTheme="majorHAnsi" w:cstheme="majorHAnsi"/>
          <w:color w:val="00000A"/>
        </w:rPr>
        <w:fldChar w:fldCharType="separate"/>
      </w:r>
      <w:r w:rsidR="00E20342" w:rsidRPr="00E20342">
        <w:rPr>
          <w:rFonts w:ascii="Calibri Light" w:hAnsiTheme="majorHAnsi" w:cs="Calibri Light"/>
          <w:color w:val="000080"/>
          <w:vertAlign w:val="superscript"/>
        </w:rPr>
        <w:t>23</w:t>
      </w:r>
      <w:r w:rsidR="00213B28">
        <w:rPr>
          <w:rFonts w:asciiTheme="majorHAnsi" w:hAnsiTheme="majorHAnsi" w:cstheme="majorHAnsi"/>
          <w:color w:val="00000A"/>
        </w:rPr>
        <w:fldChar w:fldCharType="end"/>
      </w:r>
      <w:r>
        <w:rPr>
          <w:rFonts w:asciiTheme="majorHAnsi" w:hAnsiTheme="majorHAnsi" w:cstheme="majorHAnsi"/>
          <w:color w:val="00000A"/>
        </w:rPr>
        <w:t xml:space="preserve"> </w:t>
      </w:r>
      <w:r w:rsidRPr="007B61E2">
        <w:rPr>
          <w:rFonts w:asciiTheme="majorHAnsi" w:hAnsiTheme="majorHAnsi" w:cstheme="majorHAnsi"/>
          <w:color w:val="00000A"/>
        </w:rPr>
        <w:t>and Racon v1.4.13</w:t>
      </w:r>
      <w:r w:rsidR="00213B28">
        <w:rPr>
          <w:rFonts w:asciiTheme="majorHAnsi" w:hAnsiTheme="majorHAnsi" w:cstheme="majorHAnsi"/>
          <w:color w:val="00000A"/>
        </w:rPr>
        <w:fldChar w:fldCharType="begin"/>
      </w:r>
      <w:r w:rsidR="00E20342">
        <w:rPr>
          <w:rFonts w:asciiTheme="majorHAnsi" w:hAnsiTheme="majorHAnsi" w:cstheme="majorHAnsi"/>
          <w:color w:val="00000A"/>
        </w:rPr>
        <w:instrText xml:space="preserve"> ADDIN ZOTERO_ITEM CSL_CITATION {"citationID":"lV8zYykI","properties":{"formattedCitation":"\\super 24\\nosupersub{}","plainCitation":"24","noteIndex":0},"citationItems":[{"id":572,"uris":["http://zotero.org/users/local/3tku6QP0/items/DBEV5WUV"],"itemData":{"id":572,"type":"article-journal","abstract":"The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00213B28">
        <w:rPr>
          <w:rFonts w:asciiTheme="majorHAnsi" w:hAnsiTheme="majorHAnsi" w:cstheme="majorHAnsi"/>
          <w:color w:val="00000A"/>
        </w:rPr>
        <w:fldChar w:fldCharType="separate"/>
      </w:r>
      <w:r w:rsidR="00E20342" w:rsidRPr="00E20342">
        <w:rPr>
          <w:rFonts w:ascii="Calibri Light" w:hAnsiTheme="majorHAnsi" w:cs="Calibri Light"/>
          <w:color w:val="000080"/>
          <w:vertAlign w:val="superscript"/>
        </w:rPr>
        <w:t>24</w:t>
      </w:r>
      <w:r w:rsidR="00213B28">
        <w:rPr>
          <w:rFonts w:asciiTheme="majorHAnsi" w:hAnsiTheme="majorHAnsi" w:cstheme="majorHAnsi"/>
          <w:color w:val="00000A"/>
        </w:rPr>
        <w:fldChar w:fldCharType="end"/>
      </w:r>
      <w:r w:rsidRPr="007B61E2">
        <w:rPr>
          <w:rFonts w:asciiTheme="majorHAnsi" w:hAnsiTheme="majorHAnsi" w:cstheme="majorHAnsi"/>
          <w:color w:val="00000A"/>
        </w:rPr>
        <w:t xml:space="preserve"> wrappers</w:t>
      </w:r>
      <w:r w:rsidR="0008288B">
        <w:rPr>
          <w:rFonts w:asciiTheme="majorHAnsi" w:hAnsiTheme="majorHAnsi" w:cstheme="majorHAnsi"/>
          <w:color w:val="00000A"/>
        </w:rPr>
        <w:t xml:space="preserve"> </w:t>
      </w:r>
      <w:r w:rsidR="00044470">
        <w:rPr>
          <w:rFonts w:asciiTheme="majorHAnsi" w:hAnsiTheme="majorHAnsi" w:cstheme="majorHAnsi"/>
          <w:color w:val="00000A"/>
        </w:rPr>
        <w:t xml:space="preserve">enabled </w:t>
      </w:r>
      <w:r w:rsidR="0008288B">
        <w:rPr>
          <w:rFonts w:asciiTheme="majorHAnsi" w:hAnsiTheme="majorHAnsi" w:cstheme="majorHAnsi"/>
          <w:color w:val="00000A"/>
        </w:rPr>
        <w:t>to generate phased primary and alternative assembly files polished of errors</w:t>
      </w:r>
      <w:r w:rsidRPr="007B61E2">
        <w:rPr>
          <w:rFonts w:asciiTheme="majorHAnsi" w:hAnsiTheme="majorHAnsi" w:cstheme="majorHAnsi"/>
          <w:color w:val="00000A"/>
        </w:rPr>
        <w:t xml:space="preserve">. To scaffold the initial </w:t>
      </w:r>
      <w:r w:rsidR="003001F4">
        <w:rPr>
          <w:rFonts w:asciiTheme="majorHAnsi" w:hAnsiTheme="majorHAnsi" w:cstheme="majorHAnsi"/>
          <w:color w:val="00000A"/>
        </w:rPr>
        <w:t>A</w:t>
      </w:r>
      <w:r w:rsidR="003001F4" w:rsidRPr="00CE07E4">
        <w:rPr>
          <w:rFonts w:asciiTheme="majorHAnsi" w:hAnsiTheme="majorHAnsi" w:cstheme="majorHAnsi"/>
          <w:color w:val="00000A"/>
          <w:vertAlign w:val="subscript"/>
        </w:rPr>
        <w:t>1</w:t>
      </w:r>
      <w:r w:rsidR="003001F4">
        <w:rPr>
          <w:rFonts w:asciiTheme="majorHAnsi" w:hAnsiTheme="majorHAnsi" w:cstheme="majorHAnsi"/>
          <w:color w:val="00000A"/>
        </w:rPr>
        <w:t xml:space="preserve"> </w:t>
      </w:r>
      <w:r w:rsidRPr="007B61E2">
        <w:rPr>
          <w:rFonts w:asciiTheme="majorHAnsi" w:hAnsiTheme="majorHAnsi" w:cstheme="majorHAnsi"/>
          <w:color w:val="00000A"/>
        </w:rPr>
        <w:t>assembly using linked-read data, we used scaff10x</w:t>
      </w:r>
      <w:r w:rsidR="009501F3">
        <w:rPr>
          <w:rFonts w:asciiTheme="majorHAnsi" w:hAnsiTheme="majorHAnsi" w:cstheme="majorHAnsi"/>
          <w:color w:val="00000A"/>
        </w:rPr>
        <w:fldChar w:fldCharType="begin"/>
      </w:r>
      <w:r w:rsidR="00E20342">
        <w:rPr>
          <w:rFonts w:asciiTheme="majorHAnsi" w:hAnsiTheme="majorHAnsi" w:cstheme="majorHAnsi"/>
          <w:color w:val="00000A"/>
        </w:rPr>
        <w:instrText xml:space="preserve"> ADDIN ZOTERO_ITEM CSL_CITATION {"citationID":"poKgUz6v","properties":{"formattedCitation":"\\super 25\\nosupersub{}","plainCitation":"25","noteIndex":0},"citationItems":[{"id":573,"uris":["http://zotero.org/users/local/3tku6QP0/items/LL5LG448"],"itemData":{"id":573,"type":"software","title":"Scaff10X: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009501F3">
        <w:rPr>
          <w:rFonts w:asciiTheme="majorHAnsi" w:hAnsiTheme="majorHAnsi" w:cstheme="majorHAnsi"/>
          <w:color w:val="00000A"/>
        </w:rPr>
        <w:fldChar w:fldCharType="separate"/>
      </w:r>
      <w:r w:rsidR="00E20342" w:rsidRPr="00E20342">
        <w:rPr>
          <w:rFonts w:ascii="Calibri Light" w:hAnsiTheme="majorHAnsi" w:cs="Calibri Light"/>
          <w:color w:val="000080"/>
          <w:vertAlign w:val="superscript"/>
        </w:rPr>
        <w:t>25</w:t>
      </w:r>
      <w:r w:rsidR="009501F3">
        <w:rPr>
          <w:rFonts w:asciiTheme="majorHAnsi" w:hAnsiTheme="majorHAnsi" w:cstheme="majorHAnsi"/>
          <w:color w:val="00000A"/>
        </w:rPr>
        <w:fldChar w:fldCharType="end"/>
      </w:r>
      <w:r>
        <w:rPr>
          <w:rFonts w:asciiTheme="majorHAnsi" w:hAnsiTheme="majorHAnsi" w:cstheme="majorHAnsi"/>
          <w:color w:val="00000A"/>
        </w:rPr>
        <w:t xml:space="preserve"> </w:t>
      </w:r>
      <w:r w:rsidRPr="007B61E2">
        <w:rPr>
          <w:rFonts w:asciiTheme="majorHAnsi" w:hAnsiTheme="majorHAnsi" w:cstheme="majorHAnsi"/>
          <w:color w:val="00000A"/>
        </w:rPr>
        <w:t>with the following parameters</w:t>
      </w:r>
      <w:r>
        <w:rPr>
          <w:rFonts w:asciiTheme="majorHAnsi" w:hAnsiTheme="majorHAnsi" w:cstheme="majorHAnsi"/>
          <w:color w:val="00000A"/>
        </w:rPr>
        <w:t>:</w:t>
      </w:r>
      <w:r>
        <w:rPr>
          <w:color w:val="00000A"/>
        </w:rPr>
        <w:t xml:space="preserve"> </w:t>
      </w:r>
      <w:r w:rsidRPr="007B61E2">
        <w:rPr>
          <w:rFonts w:ascii="Courier" w:hAnsi="Courier"/>
          <w:color w:val="00000A"/>
        </w:rPr>
        <w:t>-</w:t>
      </w:r>
      <w:proofErr w:type="spellStart"/>
      <w:r w:rsidRPr="007B61E2">
        <w:rPr>
          <w:rFonts w:ascii="Courier" w:hAnsi="Courier"/>
          <w:color w:val="00000A"/>
        </w:rPr>
        <w:t>longread</w:t>
      </w:r>
      <w:proofErr w:type="spellEnd"/>
      <w:r w:rsidRPr="007B61E2">
        <w:rPr>
          <w:rFonts w:ascii="Courier" w:hAnsi="Courier"/>
          <w:color w:val="00000A"/>
        </w:rPr>
        <w:t xml:space="preserve"> 1 -gap 100 -matrix 2000 -reads 10 -link 8 -score 20 -edge 50000 -block 50000</w:t>
      </w:r>
      <w:r>
        <w:rPr>
          <w:color w:val="00000A"/>
        </w:rPr>
        <w:t xml:space="preserve"> </w:t>
      </w:r>
      <w:r w:rsidR="00044470">
        <w:rPr>
          <w:rFonts w:asciiTheme="majorHAnsi" w:hAnsiTheme="majorHAnsi" w:cstheme="majorHAnsi"/>
        </w:rPr>
        <w:t>which</w:t>
      </w:r>
      <w:r w:rsidR="0081624C" w:rsidRPr="0021528F">
        <w:rPr>
          <w:rFonts w:asciiTheme="majorHAnsi" w:hAnsiTheme="majorHAnsi" w:cstheme="majorHAnsi"/>
        </w:rPr>
        <w:t xml:space="preserve"> first break</w:t>
      </w:r>
      <w:r w:rsidR="00044470">
        <w:rPr>
          <w:rFonts w:asciiTheme="majorHAnsi" w:hAnsiTheme="majorHAnsi" w:cstheme="majorHAnsi"/>
        </w:rPr>
        <w:t>s</w:t>
      </w:r>
      <w:r w:rsidR="0081624C" w:rsidRPr="0021528F">
        <w:rPr>
          <w:rFonts w:asciiTheme="majorHAnsi" w:hAnsiTheme="majorHAnsi" w:cstheme="majorHAnsi"/>
        </w:rPr>
        <w:t xml:space="preserve"> the assembly at locations that were incorrectly joined, </w:t>
      </w:r>
      <w:r w:rsidR="00044470">
        <w:rPr>
          <w:rFonts w:asciiTheme="majorHAnsi" w:hAnsiTheme="majorHAnsi" w:cstheme="majorHAnsi"/>
        </w:rPr>
        <w:t>scaffolds</w:t>
      </w:r>
      <w:r w:rsidR="0081624C" w:rsidRPr="0021528F">
        <w:rPr>
          <w:rFonts w:asciiTheme="majorHAnsi" w:hAnsiTheme="majorHAnsi" w:cstheme="majorHAnsi"/>
        </w:rPr>
        <w:t xml:space="preserve"> the assembly into larger, more contiguous</w:t>
      </w:r>
      <w:r w:rsidR="0081624C" w:rsidRPr="007B61E2">
        <w:rPr>
          <w:rFonts w:asciiTheme="majorHAnsi" w:hAnsiTheme="majorHAnsi" w:cstheme="majorHAnsi"/>
          <w:color w:val="00000A"/>
        </w:rPr>
        <w:t xml:space="preserve"> </w:t>
      </w:r>
      <w:r w:rsidR="0081624C">
        <w:rPr>
          <w:rFonts w:asciiTheme="majorHAnsi" w:hAnsiTheme="majorHAnsi" w:cstheme="majorHAnsi"/>
          <w:color w:val="00000A"/>
        </w:rPr>
        <w:t>sequencing segment</w:t>
      </w:r>
      <w:r w:rsidR="00BD4814">
        <w:rPr>
          <w:rFonts w:asciiTheme="majorHAnsi" w:hAnsiTheme="majorHAnsi" w:cstheme="majorHAnsi"/>
          <w:color w:val="00000A"/>
        </w:rPr>
        <w:t>s composing the</w:t>
      </w:r>
      <w:r w:rsidRPr="007B61E2">
        <w:rPr>
          <w:rFonts w:asciiTheme="majorHAnsi" w:hAnsiTheme="majorHAnsi" w:cstheme="majorHAnsi"/>
          <w:color w:val="00000A"/>
        </w:rPr>
        <w:t xml:space="preserve"> linked</w:t>
      </w:r>
      <w:r>
        <w:rPr>
          <w:rFonts w:asciiTheme="majorHAnsi" w:hAnsiTheme="majorHAnsi" w:cstheme="majorHAnsi"/>
          <w:color w:val="00000A"/>
        </w:rPr>
        <w:t>-</w:t>
      </w:r>
      <w:r w:rsidRPr="007B61E2">
        <w:rPr>
          <w:rFonts w:asciiTheme="majorHAnsi" w:hAnsiTheme="majorHAnsi" w:cstheme="majorHAnsi"/>
          <w:color w:val="00000A"/>
        </w:rPr>
        <w:t xml:space="preserve"> and long</w:t>
      </w:r>
      <w:r w:rsidR="00EF23CA">
        <w:rPr>
          <w:rFonts w:asciiTheme="majorHAnsi" w:hAnsiTheme="majorHAnsi" w:cstheme="majorHAnsi"/>
          <w:color w:val="00000A"/>
        </w:rPr>
        <w:t>-</w:t>
      </w:r>
      <w:r w:rsidRPr="007B61E2">
        <w:rPr>
          <w:rFonts w:asciiTheme="majorHAnsi" w:hAnsiTheme="majorHAnsi" w:cstheme="majorHAnsi"/>
          <w:color w:val="00000A"/>
        </w:rPr>
        <w:t xml:space="preserve">read </w:t>
      </w:r>
      <w:r w:rsidR="003001F4">
        <w:rPr>
          <w:rFonts w:asciiTheme="majorHAnsi" w:hAnsiTheme="majorHAnsi" w:cstheme="majorHAnsi"/>
          <w:color w:val="00000A"/>
        </w:rPr>
        <w:t>(A</w:t>
      </w:r>
      <w:r w:rsidR="003001F4" w:rsidRPr="00CE07E4">
        <w:rPr>
          <w:rFonts w:asciiTheme="majorHAnsi" w:hAnsiTheme="majorHAnsi" w:cstheme="majorHAnsi"/>
          <w:color w:val="00000A"/>
          <w:vertAlign w:val="subscript"/>
        </w:rPr>
        <w:t>2</w:t>
      </w:r>
      <w:r w:rsidR="003001F4">
        <w:rPr>
          <w:rFonts w:asciiTheme="majorHAnsi" w:hAnsiTheme="majorHAnsi" w:cstheme="majorHAnsi"/>
          <w:color w:val="00000A"/>
        </w:rPr>
        <w:t xml:space="preserve">) </w:t>
      </w:r>
      <w:r w:rsidR="00044470">
        <w:rPr>
          <w:rFonts w:asciiTheme="majorHAnsi" w:hAnsiTheme="majorHAnsi" w:cstheme="majorHAnsi"/>
          <w:color w:val="00000A"/>
        </w:rPr>
        <w:t xml:space="preserve">draft </w:t>
      </w:r>
      <w:r w:rsidRPr="007B61E2">
        <w:rPr>
          <w:rFonts w:asciiTheme="majorHAnsi" w:hAnsiTheme="majorHAnsi" w:cstheme="majorHAnsi"/>
          <w:color w:val="00000A"/>
        </w:rPr>
        <w:t>assembly. After linked-read scaffolding</w:t>
      </w:r>
      <w:r w:rsidR="0008288B">
        <w:rPr>
          <w:rFonts w:asciiTheme="majorHAnsi" w:hAnsiTheme="majorHAnsi" w:cstheme="majorHAnsi"/>
          <w:color w:val="00000A"/>
        </w:rPr>
        <w:t>,</w:t>
      </w:r>
      <w:r w:rsidRPr="007B61E2">
        <w:rPr>
          <w:rFonts w:asciiTheme="majorHAnsi" w:hAnsiTheme="majorHAnsi" w:cstheme="majorHAnsi"/>
          <w:color w:val="00000A"/>
        </w:rPr>
        <w:t xml:space="preserve"> we followed the Arima mapping protocol</w:t>
      </w:r>
      <w:r w:rsidR="0072630C">
        <w:rPr>
          <w:rFonts w:asciiTheme="majorHAnsi" w:hAnsiTheme="majorHAnsi" w:cstheme="majorHAnsi"/>
          <w:color w:val="00000A"/>
        </w:rPr>
        <w:t xml:space="preserve"> (</w:t>
      </w:r>
      <w:r w:rsidR="0072630C" w:rsidRPr="0072630C">
        <w:rPr>
          <w:rFonts w:asciiTheme="majorHAnsi" w:hAnsiTheme="majorHAnsi" w:cstheme="majorHAnsi"/>
          <w:color w:val="00000A"/>
        </w:rPr>
        <w:t>https://github.com/ArimaGenomics/mapping_pipeline</w:t>
      </w:r>
      <w:r w:rsidR="0072630C">
        <w:rPr>
          <w:rFonts w:asciiTheme="majorHAnsi" w:hAnsiTheme="majorHAnsi" w:cstheme="majorHAnsi"/>
          <w:color w:val="00000A"/>
        </w:rPr>
        <w:t>)</w:t>
      </w:r>
      <w:r w:rsidRPr="007B61E2">
        <w:rPr>
          <w:rFonts w:asciiTheme="majorHAnsi" w:hAnsiTheme="majorHAnsi" w:cstheme="majorHAnsi"/>
          <w:color w:val="00000A"/>
        </w:rPr>
        <w:t xml:space="preserve"> to prepare </w:t>
      </w:r>
      <w:r w:rsidR="00EF23CA">
        <w:rPr>
          <w:rFonts w:asciiTheme="majorHAnsi" w:hAnsiTheme="majorHAnsi" w:cstheme="majorHAnsi"/>
          <w:color w:val="00000A"/>
        </w:rPr>
        <w:t xml:space="preserve">the </w:t>
      </w:r>
      <w:r w:rsidRPr="007B61E2">
        <w:rPr>
          <w:rFonts w:asciiTheme="majorHAnsi" w:hAnsiTheme="majorHAnsi" w:cstheme="majorHAnsi"/>
          <w:color w:val="00000A"/>
        </w:rPr>
        <w:t xml:space="preserve">hi-c data to </w:t>
      </w:r>
      <w:r w:rsidR="00BD4814">
        <w:rPr>
          <w:rFonts w:asciiTheme="majorHAnsi" w:hAnsiTheme="majorHAnsi" w:cstheme="majorHAnsi"/>
          <w:color w:val="00000A"/>
        </w:rPr>
        <w:t xml:space="preserve">use interaction mapping information to </w:t>
      </w:r>
      <w:r w:rsidRPr="007B61E2">
        <w:rPr>
          <w:rFonts w:asciiTheme="majorHAnsi" w:hAnsiTheme="majorHAnsi" w:cstheme="majorHAnsi"/>
          <w:color w:val="00000A"/>
        </w:rPr>
        <w:t xml:space="preserve">further scaffold </w:t>
      </w:r>
      <w:r w:rsidR="00EF23CA">
        <w:rPr>
          <w:rFonts w:asciiTheme="majorHAnsi" w:hAnsiTheme="majorHAnsi" w:cstheme="majorHAnsi"/>
          <w:color w:val="00000A"/>
        </w:rPr>
        <w:t xml:space="preserve">the </w:t>
      </w:r>
      <w:r w:rsidRPr="007B61E2">
        <w:rPr>
          <w:rFonts w:asciiTheme="majorHAnsi" w:hAnsiTheme="majorHAnsi" w:cstheme="majorHAnsi"/>
          <w:color w:val="00000A"/>
        </w:rPr>
        <w:t>A</w:t>
      </w:r>
      <w:r w:rsidRPr="00CE07E4">
        <w:rPr>
          <w:rFonts w:asciiTheme="majorHAnsi" w:hAnsiTheme="majorHAnsi" w:cstheme="majorHAnsi"/>
          <w:color w:val="00000A"/>
          <w:vertAlign w:val="subscript"/>
        </w:rPr>
        <w:t>2</w:t>
      </w:r>
      <w:r w:rsidR="00EF23CA">
        <w:rPr>
          <w:rFonts w:asciiTheme="majorHAnsi" w:hAnsiTheme="majorHAnsi" w:cstheme="majorHAnsi"/>
          <w:color w:val="00000A"/>
        </w:rPr>
        <w:t xml:space="preserve"> </w:t>
      </w:r>
      <w:r w:rsidR="004D399D">
        <w:rPr>
          <w:rFonts w:asciiTheme="majorHAnsi" w:hAnsiTheme="majorHAnsi" w:cstheme="majorHAnsi"/>
          <w:color w:val="00000A"/>
        </w:rPr>
        <w:t xml:space="preserve">draft </w:t>
      </w:r>
      <w:r w:rsidR="00EF23CA">
        <w:rPr>
          <w:rFonts w:asciiTheme="majorHAnsi" w:hAnsiTheme="majorHAnsi" w:cstheme="majorHAnsi"/>
          <w:color w:val="00000A"/>
        </w:rPr>
        <w:t>assembly</w:t>
      </w:r>
      <w:r w:rsidRPr="007B61E2">
        <w:rPr>
          <w:rFonts w:asciiTheme="majorHAnsi" w:hAnsiTheme="majorHAnsi" w:cstheme="majorHAnsi"/>
          <w:color w:val="00000A"/>
        </w:rPr>
        <w:t xml:space="preserve">. To </w:t>
      </w:r>
      <w:r w:rsidR="003001F4">
        <w:rPr>
          <w:rFonts w:asciiTheme="majorHAnsi" w:hAnsiTheme="majorHAnsi" w:cstheme="majorHAnsi"/>
          <w:color w:val="00000A"/>
        </w:rPr>
        <w:t>prep the sequencing data,</w:t>
      </w:r>
      <w:r w:rsidRPr="007B61E2">
        <w:rPr>
          <w:rFonts w:asciiTheme="majorHAnsi" w:hAnsiTheme="majorHAnsi" w:cstheme="majorHAnsi"/>
          <w:color w:val="00000A"/>
        </w:rPr>
        <w:t xml:space="preserve"> we independently aligned paired-end hi-c reads as single-ended reads to </w:t>
      </w:r>
      <w:r w:rsidR="003001F4">
        <w:rPr>
          <w:rFonts w:asciiTheme="majorHAnsi" w:hAnsiTheme="majorHAnsi" w:cstheme="majorHAnsi"/>
          <w:color w:val="00000A"/>
        </w:rPr>
        <w:t xml:space="preserve">the </w:t>
      </w:r>
      <w:r w:rsidR="00CE07E4" w:rsidRPr="007B61E2">
        <w:rPr>
          <w:rFonts w:asciiTheme="majorHAnsi" w:hAnsiTheme="majorHAnsi" w:cstheme="majorHAnsi"/>
          <w:color w:val="00000A"/>
        </w:rPr>
        <w:t>A</w:t>
      </w:r>
      <w:r w:rsidR="00CE07E4" w:rsidRPr="00CE07E4">
        <w:rPr>
          <w:rFonts w:asciiTheme="majorHAnsi" w:hAnsiTheme="majorHAnsi" w:cstheme="majorHAnsi"/>
          <w:color w:val="00000A"/>
          <w:vertAlign w:val="subscript"/>
        </w:rPr>
        <w:t>2</w:t>
      </w:r>
      <w:r w:rsidR="00CE07E4">
        <w:rPr>
          <w:rFonts w:asciiTheme="majorHAnsi" w:hAnsiTheme="majorHAnsi" w:cstheme="majorHAnsi"/>
          <w:color w:val="00000A"/>
        </w:rPr>
        <w:t xml:space="preserve"> a</w:t>
      </w:r>
      <w:r w:rsidR="003001F4">
        <w:rPr>
          <w:rFonts w:asciiTheme="majorHAnsi" w:hAnsiTheme="majorHAnsi" w:cstheme="majorHAnsi"/>
          <w:color w:val="00000A"/>
        </w:rPr>
        <w:t>ssembly</w:t>
      </w:r>
      <w:r w:rsidRPr="007B61E2">
        <w:rPr>
          <w:rFonts w:asciiTheme="majorHAnsi" w:hAnsiTheme="majorHAnsi" w:cstheme="majorHAnsi"/>
          <w:color w:val="00000A"/>
        </w:rPr>
        <w:t xml:space="preserve"> using BWA v0.7.17-r1188</w:t>
      </w:r>
      <w:r w:rsidR="00FA48B7"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{"citationID":"RnfBiDgd","properties":{"formattedCitation":"\\super 26\\nosupersub{}","plainCitation":"26","noteIndex":0},"citationItems":[{"id":306,"uris":["http://zotero.org/users/local/3tku6QP0/items/HK34MEIV"],"itemData":{"id":306,"type":"article-journal","abstract":"MOTIVATION: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E20342" w:rsidRPr="00E20342">
        <w:rPr>
          <w:rFonts w:ascii="Calibri Light" w:hAnsiTheme="majorHAnsi" w:cs="Calibri Light"/>
          <w:vertAlign w:val="superscript"/>
        </w:rPr>
        <w:t>26</w:t>
      </w:r>
      <w:r w:rsidR="00FA48B7" w:rsidRPr="0021528F">
        <w:rPr>
          <w:rFonts w:asciiTheme="majorHAnsi" w:hAnsiTheme="majorHAnsi" w:cstheme="majorHAnsi"/>
        </w:rPr>
        <w:fldChar w:fldCharType="end"/>
      </w:r>
      <w:r w:rsidR="00EF23CA">
        <w:rPr>
          <w:rFonts w:asciiTheme="majorHAnsi" w:hAnsiTheme="majorHAnsi" w:cstheme="majorHAnsi"/>
          <w:color w:val="00000A"/>
        </w:rPr>
        <w:t xml:space="preserve"> </w:t>
      </w:r>
      <w:r w:rsidRPr="007B61E2">
        <w:rPr>
          <w:rFonts w:asciiTheme="majorHAnsi" w:hAnsiTheme="majorHAnsi" w:cstheme="majorHAnsi"/>
          <w:color w:val="00000A"/>
        </w:rPr>
        <w:t xml:space="preserve">and </w:t>
      </w:r>
      <w:proofErr w:type="spellStart"/>
      <w:r w:rsidRPr="007B61E2">
        <w:rPr>
          <w:rFonts w:asciiTheme="majorHAnsi" w:hAnsiTheme="majorHAnsi" w:cstheme="majorHAnsi"/>
          <w:color w:val="00000A"/>
        </w:rPr>
        <w:t>samtools</w:t>
      </w:r>
      <w:proofErr w:type="spellEnd"/>
      <w:r w:rsidRPr="007B61E2">
        <w:rPr>
          <w:rFonts w:asciiTheme="majorHAnsi" w:hAnsiTheme="majorHAnsi" w:cstheme="majorHAnsi"/>
          <w:color w:val="00000A"/>
        </w:rPr>
        <w:t xml:space="preserve"> v1.7</w:t>
      </w:r>
      <w:r w:rsidR="00FA48B7" w:rsidRPr="00FA48B7">
        <w:rPr>
          <w:rFonts w:asciiTheme="majorHAnsi" w:hAnsiTheme="majorHAnsi" w:cstheme="majorHAnsi"/>
        </w:rPr>
        <w:t xml:space="preserve"> </w:t>
      </w:r>
      <w:r w:rsidR="00FA48B7"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{"citationID":"1kuPBh4c","properties":{"formattedCitation":"\\super 27\\nosupersub{}","plainCitation":"27","noteIndex":0},"citationItems":[{"id":307,"uris":["http://zotero.org/users/local/3tku6QP0/items/3AY6NC6Y"],"itemData":{"id":307,"type":"article-journal","abstract":"SUMMARY: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E20342" w:rsidRPr="00E20342">
        <w:rPr>
          <w:rFonts w:ascii="Calibri Light" w:hAnsiTheme="majorHAnsi" w:cs="Calibri Light"/>
          <w:vertAlign w:val="superscript"/>
        </w:rPr>
        <w:t>27</w:t>
      </w:r>
      <w:r w:rsidR="00FA48B7" w:rsidRPr="0021528F">
        <w:rPr>
          <w:rFonts w:asciiTheme="majorHAnsi" w:hAnsiTheme="majorHAnsi" w:cstheme="majorHAnsi"/>
        </w:rPr>
        <w:fldChar w:fldCharType="end"/>
      </w:r>
      <w:r w:rsidR="00FA48B7">
        <w:rPr>
          <w:rFonts w:asciiTheme="majorHAnsi" w:hAnsiTheme="majorHAnsi" w:cstheme="majorHAnsi"/>
        </w:rPr>
        <w:t>.</w:t>
      </w:r>
      <w:r w:rsidRPr="007B61E2">
        <w:rPr>
          <w:rFonts w:asciiTheme="majorHAnsi" w:hAnsiTheme="majorHAnsi" w:cstheme="majorHAnsi"/>
          <w:color w:val="00000A"/>
        </w:rPr>
        <w:t xml:space="preserve"> Next, we retained the 5’ end of the read to eliminate chimeric reads using a custom Arima </w:t>
      </w:r>
      <w:proofErr w:type="spellStart"/>
      <w:r w:rsidRPr="007B61E2">
        <w:rPr>
          <w:rFonts w:asciiTheme="majorHAnsi" w:hAnsiTheme="majorHAnsi" w:cstheme="majorHAnsi"/>
          <w:color w:val="00000A"/>
        </w:rPr>
        <w:t>perl</w:t>
      </w:r>
      <w:proofErr w:type="spellEnd"/>
      <w:r w:rsidRPr="007B61E2">
        <w:rPr>
          <w:rFonts w:asciiTheme="majorHAnsi" w:hAnsiTheme="majorHAnsi" w:cstheme="majorHAnsi"/>
          <w:color w:val="00000A"/>
        </w:rPr>
        <w:t xml:space="preserve"> script. </w:t>
      </w:r>
      <w:r w:rsidR="00EF23CA">
        <w:rPr>
          <w:rFonts w:asciiTheme="majorHAnsi" w:hAnsiTheme="majorHAnsi" w:cstheme="majorHAnsi"/>
          <w:color w:val="00000A"/>
        </w:rPr>
        <w:lastRenderedPageBreak/>
        <w:t>Then</w:t>
      </w:r>
      <w:r w:rsidR="003001F4">
        <w:rPr>
          <w:rFonts w:asciiTheme="majorHAnsi" w:hAnsiTheme="majorHAnsi" w:cstheme="majorHAnsi"/>
          <w:color w:val="00000A"/>
        </w:rPr>
        <w:t>,</w:t>
      </w:r>
      <w:r w:rsidRPr="007B61E2">
        <w:rPr>
          <w:rFonts w:asciiTheme="majorHAnsi" w:hAnsiTheme="majorHAnsi" w:cstheme="majorHAnsi"/>
          <w:color w:val="00000A"/>
        </w:rPr>
        <w:t xml:space="preserve"> we paired the hi-c reads to produce paired-end BAM </w:t>
      </w:r>
      <w:r w:rsidR="0072630C" w:rsidRPr="007B61E2">
        <w:rPr>
          <w:rFonts w:asciiTheme="majorHAnsi" w:hAnsiTheme="majorHAnsi" w:cstheme="majorHAnsi"/>
          <w:color w:val="00000A"/>
        </w:rPr>
        <w:t>files</w:t>
      </w:r>
      <w:r w:rsidR="0072630C">
        <w:rPr>
          <w:rFonts w:asciiTheme="majorHAnsi" w:hAnsiTheme="majorHAnsi" w:cstheme="majorHAnsi"/>
          <w:color w:val="00000A"/>
        </w:rPr>
        <w:t xml:space="preserve"> and</w:t>
      </w:r>
      <w:r w:rsidR="003001F4">
        <w:rPr>
          <w:rFonts w:asciiTheme="majorHAnsi" w:hAnsiTheme="majorHAnsi" w:cstheme="majorHAnsi"/>
          <w:color w:val="00000A"/>
        </w:rPr>
        <w:t xml:space="preserve"> used</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PicardCommandTools</w:t>
      </w:r>
      <w:proofErr w:type="spellEnd"/>
      <w:r w:rsidR="00EF23CA">
        <w:rPr>
          <w:rFonts w:asciiTheme="majorHAnsi" w:hAnsiTheme="majorHAnsi" w:cstheme="majorHAnsi"/>
          <w:color w:val="00000A"/>
        </w:rPr>
        <w:t xml:space="preserve"> </w:t>
      </w:r>
      <w:r w:rsidR="00FF67BA">
        <w:rPr>
          <w:rFonts w:asciiTheme="majorHAnsi" w:hAnsiTheme="majorHAnsi" w:cstheme="majorHAnsi"/>
          <w:color w:val="00000A"/>
        </w:rPr>
        <w:t>(</w:t>
      </w:r>
      <w:r w:rsidR="00FF67BA" w:rsidRPr="00FF67BA">
        <w:rPr>
          <w:rFonts w:asciiTheme="majorHAnsi" w:hAnsiTheme="majorHAnsi" w:cstheme="majorHAnsi"/>
          <w:color w:val="00000A"/>
        </w:rPr>
        <w:t>https://github.com/broadinstitute/picard</w:t>
      </w:r>
      <w:r w:rsidR="00FF67BA">
        <w:rPr>
          <w:rFonts w:asciiTheme="majorHAnsi" w:hAnsiTheme="majorHAnsi" w:cstheme="majorHAnsi"/>
          <w:color w:val="00000A"/>
        </w:rPr>
        <w:t>)</w:t>
      </w:r>
      <w:r w:rsidRPr="007B61E2">
        <w:rPr>
          <w:rFonts w:asciiTheme="majorHAnsi" w:hAnsiTheme="majorHAnsi" w:cstheme="majorHAnsi"/>
          <w:color w:val="00000A"/>
        </w:rPr>
        <w:t xml:space="preserve"> to add read groups and remove PCR duplicates. </w:t>
      </w:r>
      <w:r w:rsidR="00EF23CA">
        <w:rPr>
          <w:rFonts w:asciiTheme="majorHAnsi" w:hAnsiTheme="majorHAnsi" w:cstheme="majorHAnsi"/>
          <w:color w:val="00000A"/>
        </w:rPr>
        <w:t>After</w:t>
      </w:r>
      <w:r w:rsidRPr="007B61E2">
        <w:rPr>
          <w:rFonts w:asciiTheme="majorHAnsi" w:hAnsiTheme="majorHAnsi" w:cstheme="majorHAnsi"/>
          <w:color w:val="00000A"/>
        </w:rPr>
        <w:t xml:space="preserve"> </w:t>
      </w:r>
      <w:r w:rsidR="004D399D">
        <w:rPr>
          <w:rFonts w:asciiTheme="majorHAnsi" w:hAnsiTheme="majorHAnsi" w:cstheme="majorHAnsi"/>
          <w:color w:val="00000A"/>
        </w:rPr>
        <w:t>filtering</w:t>
      </w:r>
      <w:r w:rsidRPr="007B61E2">
        <w:rPr>
          <w:rFonts w:asciiTheme="majorHAnsi" w:hAnsiTheme="majorHAnsi" w:cstheme="majorHAnsi"/>
          <w:color w:val="00000A"/>
        </w:rPr>
        <w:t xml:space="preserve"> </w:t>
      </w:r>
      <w:r w:rsidR="004D399D">
        <w:rPr>
          <w:rFonts w:asciiTheme="majorHAnsi" w:hAnsiTheme="majorHAnsi" w:cstheme="majorHAnsi"/>
          <w:color w:val="00000A"/>
        </w:rPr>
        <w:t>the</w:t>
      </w:r>
      <w:r w:rsidRPr="007B61E2">
        <w:rPr>
          <w:rFonts w:asciiTheme="majorHAnsi" w:hAnsiTheme="majorHAnsi" w:cstheme="majorHAnsi"/>
          <w:color w:val="00000A"/>
        </w:rPr>
        <w:t xml:space="preserve"> hi-c </w:t>
      </w:r>
      <w:r w:rsidR="004D399D">
        <w:rPr>
          <w:rFonts w:asciiTheme="majorHAnsi" w:hAnsiTheme="majorHAnsi" w:cstheme="majorHAnsi"/>
          <w:color w:val="00000A"/>
        </w:rPr>
        <w:t xml:space="preserve">sequencing </w:t>
      </w:r>
      <w:r w:rsidRPr="007B61E2">
        <w:rPr>
          <w:rFonts w:asciiTheme="majorHAnsi" w:hAnsiTheme="majorHAnsi" w:cstheme="majorHAnsi"/>
          <w:color w:val="00000A"/>
        </w:rPr>
        <w:t>data</w:t>
      </w:r>
      <w:r w:rsidR="00EF23CA">
        <w:rPr>
          <w:rFonts w:asciiTheme="majorHAnsi" w:hAnsiTheme="majorHAnsi" w:cstheme="majorHAnsi"/>
          <w:color w:val="00000A"/>
        </w:rPr>
        <w:t>,</w:t>
      </w:r>
      <w:r w:rsidRPr="007B61E2">
        <w:rPr>
          <w:rFonts w:asciiTheme="majorHAnsi" w:hAnsiTheme="majorHAnsi" w:cstheme="majorHAnsi"/>
          <w:color w:val="00000A"/>
        </w:rPr>
        <w:t xml:space="preserve"> we converted BAM files to sorted BED files with </w:t>
      </w:r>
      <w:proofErr w:type="spellStart"/>
      <w:r w:rsidRPr="007B61E2">
        <w:rPr>
          <w:rFonts w:asciiTheme="majorHAnsi" w:hAnsiTheme="majorHAnsi" w:cstheme="majorHAnsi"/>
          <w:color w:val="00000A"/>
        </w:rPr>
        <w:t>bedtools</w:t>
      </w:r>
      <w:proofErr w:type="spellEnd"/>
      <w:r w:rsidRPr="007B61E2">
        <w:rPr>
          <w:rFonts w:asciiTheme="majorHAnsi" w:hAnsiTheme="majorHAnsi" w:cstheme="majorHAnsi"/>
          <w:color w:val="00000A"/>
        </w:rPr>
        <w:t xml:space="preserve"> v2.29.2</w:t>
      </w:r>
      <w:r w:rsidR="00BD4814"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{"citationID":"QXFJPeQ4","properties":{"formattedCitation":"\\super 28\\nosupersub{}","plainCitation":"28","noteIndex":0},"citationItems":[{"id":486,"uris":["http://zotero.org/users/local/3tku6QP0/items/YEZPTZCZ"],"itemData":{"id":486,"type":"article-journal","abstract":"Motivation: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BD4814" w:rsidRPr="0021528F">
        <w:rPr>
          <w:rFonts w:asciiTheme="majorHAnsi" w:hAnsiTheme="majorHAnsi" w:cstheme="majorHAnsi"/>
        </w:rPr>
        <w:fldChar w:fldCharType="separate"/>
      </w:r>
      <w:r w:rsidR="00E20342" w:rsidRPr="00E20342">
        <w:rPr>
          <w:rFonts w:ascii="Calibri Light" w:hAnsiTheme="majorHAnsi" w:cs="Calibri Light"/>
          <w:vertAlign w:val="superscript"/>
        </w:rPr>
        <w:t>28</w:t>
      </w:r>
      <w:r w:rsidR="00BD4814" w:rsidRPr="0021528F">
        <w:rPr>
          <w:rFonts w:asciiTheme="majorHAnsi" w:hAnsiTheme="majorHAnsi" w:cstheme="majorHAnsi"/>
        </w:rPr>
        <w:fldChar w:fldCharType="end"/>
      </w:r>
      <w:r w:rsidR="004D399D">
        <w:rPr>
          <w:rFonts w:asciiTheme="majorHAnsi" w:hAnsiTheme="majorHAnsi" w:cstheme="majorHAnsi"/>
        </w:rPr>
        <w:t>. The</w:t>
      </w:r>
      <w:r w:rsidR="004D399D">
        <w:rPr>
          <w:rFonts w:asciiTheme="majorHAnsi" w:hAnsiTheme="majorHAnsi" w:cstheme="majorHAnsi"/>
          <w:color w:val="00000A"/>
        </w:rPr>
        <w:t xml:space="preserve"> </w:t>
      </w:r>
      <w:r w:rsidR="004D399D" w:rsidRPr="007B61E2">
        <w:rPr>
          <w:rFonts w:asciiTheme="majorHAnsi" w:hAnsiTheme="majorHAnsi" w:cstheme="majorHAnsi"/>
          <w:color w:val="00000A"/>
        </w:rPr>
        <w:t>A</w:t>
      </w:r>
      <w:r w:rsidR="004D399D" w:rsidRPr="00CE07E4">
        <w:rPr>
          <w:rFonts w:asciiTheme="majorHAnsi" w:hAnsiTheme="majorHAnsi" w:cstheme="majorHAnsi"/>
          <w:color w:val="00000A"/>
          <w:vertAlign w:val="subscript"/>
        </w:rPr>
        <w:t>2</w:t>
      </w:r>
      <w:r w:rsidR="004D399D">
        <w:rPr>
          <w:rFonts w:asciiTheme="majorHAnsi" w:hAnsiTheme="majorHAnsi" w:cstheme="majorHAnsi"/>
          <w:color w:val="00000A"/>
        </w:rPr>
        <w:t xml:space="preserve"> draft assembly</w:t>
      </w:r>
      <w:r w:rsidR="004D399D">
        <w:rPr>
          <w:rFonts w:asciiTheme="majorHAnsi" w:hAnsiTheme="majorHAnsi" w:cstheme="majorHAnsi"/>
          <w:color w:val="00000A"/>
        </w:rPr>
        <w:t xml:space="preserve"> and BED files were input into</w:t>
      </w:r>
      <w:r w:rsidRPr="007B61E2">
        <w:rPr>
          <w:rFonts w:asciiTheme="majorHAnsi" w:hAnsiTheme="majorHAnsi" w:cstheme="majorHAnsi"/>
          <w:color w:val="00000A"/>
        </w:rPr>
        <w:t xml:space="preserve"> SALSA2</w:t>
      </w:r>
      <w:r w:rsidR="00BD4814"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{"citationID":"gcPTjvKZ","properties":{"formattedCitation":"\\super 29\\nosupersub{}","plainCitation":"29","noteIndex":0},"citationItems":[{"id":488,"uris":["http://zotero.org/users/local/3tku6QP0/items/26F9RGWT"],"itemData":{"id":488,"type":"article-journal","abstract":"Long-read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00BD4814" w:rsidRPr="0021528F">
        <w:rPr>
          <w:rFonts w:asciiTheme="majorHAnsi" w:hAnsiTheme="majorHAnsi" w:cstheme="majorHAnsi"/>
        </w:rPr>
        <w:fldChar w:fldCharType="separate"/>
      </w:r>
      <w:r w:rsidR="00E20342" w:rsidRPr="00E20342">
        <w:rPr>
          <w:rFonts w:ascii="Calibri Light" w:hAnsiTheme="majorHAnsi" w:cs="Calibri Light"/>
          <w:vertAlign w:val="superscript"/>
        </w:rPr>
        <w:t>29</w:t>
      </w:r>
      <w:r w:rsidR="00BD4814" w:rsidRPr="0021528F">
        <w:rPr>
          <w:rFonts w:asciiTheme="majorHAnsi" w:hAnsiTheme="majorHAnsi" w:cstheme="majorHAnsi"/>
        </w:rPr>
        <w:fldChar w:fldCharType="end"/>
      </w:r>
      <w:r w:rsidR="00EF23CA">
        <w:rPr>
          <w:rFonts w:asciiTheme="majorHAnsi" w:hAnsiTheme="majorHAnsi" w:cstheme="majorHAnsi"/>
          <w:color w:val="00000A"/>
        </w:rPr>
        <w:t xml:space="preserve"> </w:t>
      </w:r>
      <w:r w:rsidR="00BD4814">
        <w:rPr>
          <w:rFonts w:asciiTheme="majorHAnsi" w:hAnsiTheme="majorHAnsi" w:cstheme="majorHAnsi"/>
          <w:color w:val="00000A"/>
        </w:rPr>
        <w:t xml:space="preserve">with non-default parameters </w:t>
      </w:r>
      <w:r w:rsidR="00BD4814" w:rsidRPr="00BD4814">
        <w:rPr>
          <w:rFonts w:ascii="Courier" w:hAnsi="Courier" w:cstheme="majorHAnsi"/>
          <w:color w:val="00000A"/>
        </w:rPr>
        <w:t>(</w:t>
      </w:r>
      <w:r w:rsidR="00BD4814" w:rsidRPr="00BD4814">
        <w:rPr>
          <w:rFonts w:ascii="Courier" w:hAnsi="Courier" w:cstheme="majorHAnsi"/>
        </w:rPr>
        <w:t>-</w:t>
      </w:r>
      <w:proofErr w:type="spellStart"/>
      <w:r w:rsidR="00BD4814" w:rsidRPr="00BD4814">
        <w:rPr>
          <w:rFonts w:ascii="Courier" w:hAnsi="Courier" w:cstheme="majorHAnsi"/>
        </w:rPr>
        <w:t>i</w:t>
      </w:r>
      <w:proofErr w:type="spellEnd"/>
      <w:r w:rsidR="00BD4814" w:rsidRPr="00BD4814">
        <w:rPr>
          <w:rFonts w:ascii="Courier" w:hAnsi="Courier" w:cstheme="majorHAnsi"/>
        </w:rPr>
        <w:t xml:space="preserve"> 5 -x GATC -m yes</w:t>
      </w:r>
      <w:r w:rsidR="00BD4814">
        <w:rPr>
          <w:rFonts w:asciiTheme="majorHAnsi" w:hAnsiTheme="majorHAnsi" w:cstheme="majorHAnsi"/>
        </w:rPr>
        <w:t>)</w:t>
      </w:r>
      <w:r w:rsidR="00BD4814">
        <w:rPr>
          <w:rFonts w:asciiTheme="majorHAnsi" w:hAnsiTheme="majorHAnsi" w:cstheme="majorHAnsi"/>
          <w:color w:val="00000A"/>
        </w:rPr>
        <w:t xml:space="preserve"> </w:t>
      </w:r>
      <w:r w:rsidRPr="007B61E2">
        <w:rPr>
          <w:rFonts w:asciiTheme="majorHAnsi" w:hAnsiTheme="majorHAnsi" w:cstheme="majorHAnsi"/>
          <w:color w:val="00000A"/>
        </w:rPr>
        <w:t xml:space="preserve">to scaffold </w:t>
      </w:r>
      <w:r w:rsidR="003001F4">
        <w:rPr>
          <w:rFonts w:asciiTheme="majorHAnsi" w:hAnsiTheme="majorHAnsi" w:cstheme="majorHAnsi"/>
          <w:color w:val="00000A"/>
        </w:rPr>
        <w:t xml:space="preserve">the </w:t>
      </w:r>
      <w:r w:rsidR="00CE07E4" w:rsidRPr="007B61E2">
        <w:rPr>
          <w:rFonts w:asciiTheme="majorHAnsi" w:hAnsiTheme="majorHAnsi" w:cstheme="majorHAnsi"/>
          <w:color w:val="00000A"/>
        </w:rPr>
        <w:t>A</w:t>
      </w:r>
      <w:r w:rsidR="00CE07E4" w:rsidRPr="00CE07E4">
        <w:rPr>
          <w:rFonts w:asciiTheme="majorHAnsi" w:hAnsiTheme="majorHAnsi" w:cstheme="majorHAnsi"/>
          <w:color w:val="00000A"/>
          <w:vertAlign w:val="subscript"/>
        </w:rPr>
        <w:t>2</w:t>
      </w:r>
      <w:r w:rsidRPr="007B61E2">
        <w:rPr>
          <w:rFonts w:asciiTheme="majorHAnsi" w:hAnsiTheme="majorHAnsi" w:cstheme="majorHAnsi"/>
          <w:color w:val="00000A"/>
        </w:rPr>
        <w:t xml:space="preserve"> </w:t>
      </w:r>
      <w:r w:rsidR="003001F4">
        <w:rPr>
          <w:rFonts w:asciiTheme="majorHAnsi" w:hAnsiTheme="majorHAnsi" w:cstheme="majorHAnsi"/>
          <w:color w:val="00000A"/>
        </w:rPr>
        <w:t xml:space="preserve">assembly </w:t>
      </w:r>
      <w:r w:rsidRPr="007B61E2">
        <w:rPr>
          <w:rFonts w:asciiTheme="majorHAnsi" w:hAnsiTheme="majorHAnsi" w:cstheme="majorHAnsi"/>
          <w:color w:val="00000A"/>
        </w:rPr>
        <w:t xml:space="preserve">with </w:t>
      </w:r>
      <w:r w:rsidR="004D399D">
        <w:rPr>
          <w:rFonts w:asciiTheme="majorHAnsi" w:hAnsiTheme="majorHAnsi" w:cstheme="majorHAnsi"/>
          <w:color w:val="00000A"/>
        </w:rPr>
        <w:t>the</w:t>
      </w:r>
      <w:r w:rsidRPr="007B61E2">
        <w:rPr>
          <w:rFonts w:asciiTheme="majorHAnsi" w:hAnsiTheme="majorHAnsi" w:cstheme="majorHAnsi"/>
          <w:color w:val="00000A"/>
        </w:rPr>
        <w:t xml:space="preserve"> filtered hi-c data to produce a linked, long</w:t>
      </w:r>
      <w:r w:rsidR="00EF23CA">
        <w:rPr>
          <w:rFonts w:asciiTheme="majorHAnsi" w:hAnsiTheme="majorHAnsi" w:cstheme="majorHAnsi"/>
          <w:color w:val="00000A"/>
        </w:rPr>
        <w:t>,</w:t>
      </w:r>
      <w:r w:rsidRPr="007B61E2">
        <w:rPr>
          <w:rFonts w:asciiTheme="majorHAnsi" w:hAnsiTheme="majorHAnsi" w:cstheme="majorHAnsi"/>
          <w:color w:val="00000A"/>
        </w:rPr>
        <w:t xml:space="preserve"> and hi-c read </w:t>
      </w:r>
      <w:r w:rsidR="003001F4">
        <w:rPr>
          <w:rFonts w:asciiTheme="majorHAnsi" w:hAnsiTheme="majorHAnsi" w:cstheme="majorHAnsi"/>
          <w:color w:val="00000A"/>
        </w:rPr>
        <w:t>(</w:t>
      </w:r>
      <w:r w:rsidR="00CE07E4" w:rsidRPr="007B61E2">
        <w:rPr>
          <w:rFonts w:asciiTheme="majorHAnsi" w:hAnsiTheme="majorHAnsi" w:cstheme="majorHAnsi"/>
          <w:color w:val="00000A"/>
        </w:rPr>
        <w:t>A</w:t>
      </w:r>
      <w:r w:rsidR="00CE07E4">
        <w:rPr>
          <w:rFonts w:asciiTheme="majorHAnsi" w:hAnsiTheme="majorHAnsi" w:cstheme="majorHAnsi"/>
          <w:color w:val="00000A"/>
          <w:vertAlign w:val="subscript"/>
        </w:rPr>
        <w:t>3</w:t>
      </w:r>
      <w:r w:rsidR="003001F4">
        <w:rPr>
          <w:rFonts w:asciiTheme="majorHAnsi" w:hAnsiTheme="majorHAnsi" w:cstheme="majorHAnsi"/>
          <w:color w:val="00000A"/>
        </w:rPr>
        <w:t xml:space="preserve">) </w:t>
      </w:r>
      <w:r w:rsidRPr="007B61E2">
        <w:rPr>
          <w:rFonts w:asciiTheme="majorHAnsi" w:hAnsiTheme="majorHAnsi" w:cstheme="majorHAnsi"/>
          <w:color w:val="00000A"/>
        </w:rPr>
        <w:t>assembl</w:t>
      </w:r>
      <w:r w:rsidR="00EF23CA">
        <w:rPr>
          <w:rFonts w:asciiTheme="majorHAnsi" w:hAnsiTheme="majorHAnsi" w:cstheme="majorHAnsi"/>
          <w:color w:val="00000A"/>
        </w:rPr>
        <w:t>y</w:t>
      </w:r>
      <w:r w:rsidRPr="007B61E2">
        <w:rPr>
          <w:rFonts w:asciiTheme="majorHAnsi" w:hAnsiTheme="majorHAnsi" w:cstheme="majorHAnsi"/>
          <w:color w:val="00000A"/>
        </w:rPr>
        <w:t xml:space="preserve">. </w:t>
      </w:r>
      <w:r w:rsidR="00FF67BA">
        <w:rPr>
          <w:rFonts w:asciiTheme="majorHAnsi" w:hAnsiTheme="majorHAnsi" w:cstheme="majorHAnsi"/>
          <w:color w:val="00000A"/>
        </w:rPr>
        <w:t>Finally, t</w:t>
      </w:r>
      <w:r w:rsidR="00EF23CA">
        <w:rPr>
          <w:rFonts w:asciiTheme="majorHAnsi" w:hAnsiTheme="majorHAnsi" w:cstheme="majorHAnsi"/>
          <w:color w:val="00000A"/>
        </w:rPr>
        <w:t>o</w:t>
      </w:r>
      <w:r w:rsidRPr="007B61E2">
        <w:rPr>
          <w:rFonts w:asciiTheme="majorHAnsi" w:hAnsiTheme="majorHAnsi" w:cstheme="majorHAnsi"/>
          <w:color w:val="00000A"/>
        </w:rPr>
        <w:t xml:space="preserve"> anchor </w:t>
      </w:r>
      <w:r w:rsidR="00EF23CA">
        <w:rPr>
          <w:rFonts w:asciiTheme="majorHAnsi" w:hAnsiTheme="majorHAnsi" w:cstheme="majorHAnsi"/>
          <w:color w:val="00000A"/>
        </w:rPr>
        <w:t xml:space="preserve">the </w:t>
      </w:r>
      <w:r w:rsidR="00CE07E4" w:rsidRPr="007B61E2">
        <w:rPr>
          <w:rFonts w:asciiTheme="majorHAnsi" w:hAnsiTheme="majorHAnsi" w:cstheme="majorHAnsi"/>
          <w:color w:val="00000A"/>
        </w:rPr>
        <w:t>A</w:t>
      </w:r>
      <w:r w:rsidR="00CE07E4">
        <w:rPr>
          <w:rFonts w:asciiTheme="majorHAnsi" w:hAnsiTheme="majorHAnsi" w:cstheme="majorHAnsi"/>
          <w:color w:val="00000A"/>
          <w:vertAlign w:val="subscript"/>
        </w:rPr>
        <w:t>3</w:t>
      </w:r>
      <w:r w:rsidR="00EF23CA">
        <w:rPr>
          <w:rFonts w:asciiTheme="majorHAnsi" w:hAnsiTheme="majorHAnsi" w:cstheme="majorHAnsi"/>
          <w:color w:val="00000A"/>
        </w:rPr>
        <w:t xml:space="preserve"> </w:t>
      </w:r>
      <w:r w:rsidRPr="007B61E2">
        <w:rPr>
          <w:rFonts w:asciiTheme="majorHAnsi" w:hAnsiTheme="majorHAnsi" w:cstheme="majorHAnsi"/>
          <w:color w:val="00000A"/>
        </w:rPr>
        <w:t>assembly into chromosome</w:t>
      </w:r>
      <w:r w:rsidR="00EF23CA">
        <w:rPr>
          <w:rFonts w:asciiTheme="majorHAnsi" w:hAnsiTheme="majorHAnsi" w:cstheme="majorHAnsi"/>
          <w:color w:val="00000A"/>
        </w:rPr>
        <w:t>s</w:t>
      </w:r>
      <w:r w:rsidR="00482BBC">
        <w:rPr>
          <w:rFonts w:asciiTheme="majorHAnsi" w:hAnsiTheme="majorHAnsi" w:cstheme="majorHAnsi"/>
          <w:color w:val="00000A"/>
        </w:rPr>
        <w:t>-scale scaffolds</w:t>
      </w:r>
      <w:r w:rsidRPr="007B61E2">
        <w:rPr>
          <w:rFonts w:asciiTheme="majorHAnsi" w:hAnsiTheme="majorHAnsi" w:cstheme="majorHAnsi"/>
          <w:color w:val="00000A"/>
        </w:rPr>
        <w:t xml:space="preserve"> we used </w:t>
      </w:r>
      <w:proofErr w:type="spellStart"/>
      <w:r w:rsidRPr="007B61E2">
        <w:rPr>
          <w:rFonts w:asciiTheme="majorHAnsi" w:hAnsiTheme="majorHAnsi" w:cstheme="majorHAnsi"/>
          <w:color w:val="00000A"/>
        </w:rPr>
        <w:t>chromonomer</w:t>
      </w:r>
      <w:proofErr w:type="spellEnd"/>
      <w:r w:rsidRPr="007B61E2">
        <w:rPr>
          <w:rFonts w:asciiTheme="majorHAnsi" w:hAnsiTheme="majorHAnsi" w:cstheme="majorHAnsi"/>
          <w:color w:val="00000A"/>
        </w:rPr>
        <w:t xml:space="preserve"> v1.13</w:t>
      </w:r>
      <w:r w:rsidR="00BD4814"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{"citationID":"DNN9k1h0","properties":{"formattedCitation":"\\super 30\\nosupersub{}","plainCitation":"30","noteIndex":0},"citationItems":[{"id":492,"uris":["http://zotero.org/users/local/3tku6QP0/items/FDEMU4N3"],"itemData":{"id":492,"type":"article-journal","abstract":"The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00BD4814" w:rsidRPr="0021528F">
        <w:rPr>
          <w:rFonts w:asciiTheme="majorHAnsi" w:hAnsiTheme="majorHAnsi" w:cstheme="majorHAnsi"/>
        </w:rPr>
        <w:fldChar w:fldCharType="separate"/>
      </w:r>
      <w:r w:rsidR="00E20342" w:rsidRPr="00E20342">
        <w:rPr>
          <w:rFonts w:ascii="Calibri Light" w:hAnsiTheme="majorHAnsi" w:cs="Calibri Light"/>
          <w:vertAlign w:val="superscript"/>
        </w:rPr>
        <w:t>30</w:t>
      </w:r>
      <w:r w:rsidR="00BD4814" w:rsidRPr="0021528F">
        <w:rPr>
          <w:rFonts w:asciiTheme="majorHAnsi" w:hAnsiTheme="majorHAnsi" w:cstheme="majorHAnsi"/>
        </w:rPr>
        <w:fldChar w:fldCharType="end"/>
      </w:r>
      <w:r w:rsidRPr="007B61E2">
        <w:rPr>
          <w:rFonts w:asciiTheme="majorHAnsi" w:hAnsiTheme="majorHAnsi" w:cstheme="majorHAnsi"/>
          <w:color w:val="00000A"/>
        </w:rPr>
        <w:t xml:space="preserve"> </w:t>
      </w:r>
      <w:r w:rsidR="00EF23CA">
        <w:rPr>
          <w:rFonts w:asciiTheme="majorHAnsi" w:hAnsiTheme="majorHAnsi" w:cstheme="majorHAnsi"/>
          <w:color w:val="00000A"/>
        </w:rPr>
        <w:t xml:space="preserve">in combination </w:t>
      </w:r>
      <w:r w:rsidRPr="007B61E2">
        <w:rPr>
          <w:rFonts w:asciiTheme="majorHAnsi" w:hAnsiTheme="majorHAnsi" w:cstheme="majorHAnsi"/>
          <w:color w:val="00000A"/>
        </w:rPr>
        <w:t xml:space="preserve">with a </w:t>
      </w:r>
      <w:r w:rsidRPr="005A0697">
        <w:rPr>
          <w:rFonts w:asciiTheme="majorHAnsi" w:hAnsiTheme="majorHAnsi" w:cstheme="majorHAnsi"/>
          <w:color w:val="00000A"/>
        </w:rPr>
        <w:t>previously published</w:t>
      </w:r>
      <w:r w:rsidR="00482BBC">
        <w:rPr>
          <w:rFonts w:asciiTheme="majorHAnsi" w:hAnsiTheme="majorHAnsi" w:cstheme="majorHAnsi"/>
          <w:color w:val="00000A"/>
        </w:rPr>
        <w:t xml:space="preserve"> delta smelt</w:t>
      </w:r>
      <w:r w:rsidRPr="005A0697">
        <w:rPr>
          <w:rFonts w:asciiTheme="majorHAnsi" w:hAnsiTheme="majorHAnsi" w:cstheme="majorHAnsi"/>
          <w:color w:val="00000A"/>
        </w:rPr>
        <w:t xml:space="preserve"> linkage map</w:t>
      </w:r>
      <w:r w:rsidRPr="005A0697">
        <w:rPr>
          <w:rFonts w:asciiTheme="majorHAnsi" w:hAnsiTheme="majorHAnsi" w:cstheme="majorHAnsi"/>
          <w:color w:val="00000A"/>
        </w:rPr>
        <w:fldChar w:fldCharType="begin"/>
      </w:r>
      <w:r w:rsidR="00F01245">
        <w:rPr>
          <w:rFonts w:asciiTheme="majorHAnsi" w:hAnsiTheme="majorHAnsi" w:cstheme="majorHAnsi"/>
          <w:color w:val="00000A"/>
        </w:rPr>
        <w:instrText xml:space="preserve"> ADDIN ZOTERO_ITEM CSL_CITATION {"citationID":"Jo3upBbf","properties":{"formattedCitation":"\\super 14\\nosupersub{}","plainCitation":"14","noteIndex":0},"citationItems":[{"id":224,"uris":["http://zotero.org/users/local/3tku6QP0/items/NMRF5PW2"],"itemData":{"id":224,"type":"article-journal","abstract":"AbstractThe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5A0697">
        <w:rPr>
          <w:rFonts w:asciiTheme="majorHAnsi" w:hAnsiTheme="majorHAnsi" w:cstheme="majorHAnsi"/>
          <w:color w:val="00000A"/>
        </w:rPr>
        <w:fldChar w:fldCharType="separate"/>
      </w:r>
      <w:r w:rsidR="00F01245" w:rsidRPr="00F01245">
        <w:rPr>
          <w:rFonts w:ascii="Calibri Light" w:hAnsiTheme="majorHAnsi" w:cs="Calibri Light"/>
          <w:color w:val="000080"/>
          <w:vertAlign w:val="superscript"/>
        </w:rPr>
        <w:t>14</w:t>
      </w:r>
      <w:r w:rsidRPr="005A0697">
        <w:rPr>
          <w:rFonts w:asciiTheme="majorHAnsi" w:hAnsiTheme="majorHAnsi" w:cstheme="majorHAnsi"/>
          <w:color w:val="00000A"/>
        </w:rPr>
        <w:fldChar w:fldCharType="end"/>
      </w:r>
      <w:r w:rsidRPr="005A0697">
        <w:rPr>
          <w:rFonts w:asciiTheme="majorHAnsi" w:hAnsiTheme="majorHAnsi" w:cstheme="majorHAnsi"/>
          <w:color w:val="00000A"/>
        </w:rPr>
        <w:t xml:space="preserve"> </w:t>
      </w:r>
      <w:r w:rsidR="00BD4814" w:rsidRPr="005A0697">
        <w:rPr>
          <w:rFonts w:asciiTheme="majorHAnsi" w:hAnsiTheme="majorHAnsi" w:cstheme="majorHAnsi"/>
          <w:color w:val="00000A"/>
        </w:rPr>
        <w:t xml:space="preserve">to </w:t>
      </w:r>
      <w:r w:rsidRPr="005A0697">
        <w:rPr>
          <w:rFonts w:asciiTheme="majorHAnsi" w:hAnsiTheme="majorHAnsi" w:cstheme="majorHAnsi"/>
          <w:color w:val="00000A"/>
        </w:rPr>
        <w:t>produce a</w:t>
      </w:r>
      <w:r w:rsidR="005D407C">
        <w:rPr>
          <w:rFonts w:asciiTheme="majorHAnsi" w:hAnsiTheme="majorHAnsi" w:cstheme="majorHAnsi"/>
          <w:color w:val="00000A"/>
        </w:rPr>
        <w:t xml:space="preserve"> </w:t>
      </w:r>
      <w:r w:rsidRPr="005A0697">
        <w:rPr>
          <w:rFonts w:asciiTheme="majorHAnsi" w:hAnsiTheme="majorHAnsi" w:cstheme="majorHAnsi"/>
          <w:color w:val="00000A"/>
        </w:rPr>
        <w:t xml:space="preserve">chromosome-level </w:t>
      </w:r>
      <w:r w:rsidR="005D407C">
        <w:rPr>
          <w:rFonts w:asciiTheme="majorHAnsi" w:hAnsiTheme="majorHAnsi" w:cstheme="majorHAnsi"/>
          <w:color w:val="00000A"/>
        </w:rPr>
        <w:t>reference genome (</w:t>
      </w:r>
      <w:r w:rsidR="00CE07E4" w:rsidRPr="007B61E2">
        <w:rPr>
          <w:rFonts w:asciiTheme="majorHAnsi" w:hAnsiTheme="majorHAnsi" w:cstheme="majorHAnsi"/>
          <w:color w:val="00000A"/>
        </w:rPr>
        <w:t>A</w:t>
      </w:r>
      <w:r w:rsidR="00CE07E4">
        <w:rPr>
          <w:rFonts w:asciiTheme="majorHAnsi" w:hAnsiTheme="majorHAnsi" w:cstheme="majorHAnsi"/>
          <w:color w:val="00000A"/>
          <w:vertAlign w:val="subscript"/>
        </w:rPr>
        <w:t>4</w:t>
      </w:r>
      <w:r w:rsidR="005D407C">
        <w:rPr>
          <w:rFonts w:asciiTheme="majorHAnsi" w:hAnsiTheme="majorHAnsi" w:cstheme="majorHAnsi"/>
          <w:color w:val="00000A"/>
        </w:rPr>
        <w:t>) assembly</w:t>
      </w:r>
      <w:r w:rsidRPr="005A0697">
        <w:rPr>
          <w:rFonts w:asciiTheme="majorHAnsi" w:hAnsiTheme="majorHAnsi" w:cstheme="majorHAnsi"/>
          <w:color w:val="00000A"/>
        </w:rPr>
        <w:t>.</w:t>
      </w:r>
    </w:p>
    <w:p w14:paraId="2FA2E4E0" w14:textId="77777777" w:rsidR="007B61E2" w:rsidRPr="005A0697" w:rsidRDefault="007B61E2" w:rsidP="001B4B46">
      <w:pPr>
        <w:spacing w:line="480" w:lineRule="auto"/>
        <w:ind w:right="270"/>
        <w:rPr>
          <w:rFonts w:asciiTheme="majorHAnsi" w:hAnsiTheme="majorHAnsi" w:cstheme="majorHAnsi"/>
        </w:rPr>
      </w:pPr>
    </w:p>
    <w:p w14:paraId="7BB8A306" w14:textId="46788A3F" w:rsidR="009F3A8B" w:rsidRPr="005A0697" w:rsidRDefault="005A0697" w:rsidP="001B4B46">
      <w:pPr>
        <w:pStyle w:val="HTMLAddress"/>
        <w:spacing w:line="480" w:lineRule="auto"/>
        <w:outlineLvl w:val="2"/>
      </w:pPr>
      <w:bookmarkStart w:id="13" w:name="_Toc113123190"/>
      <w:r>
        <w:t xml:space="preserve">Assembly </w:t>
      </w:r>
      <w:r w:rsidR="004150E9">
        <w:t>q</w:t>
      </w:r>
      <w:r>
        <w:t xml:space="preserve">uality </w:t>
      </w:r>
      <w:r w:rsidR="004150E9">
        <w:t>a</w:t>
      </w:r>
      <w:r>
        <w:t>ssessment</w:t>
      </w:r>
      <w:bookmarkEnd w:id="13"/>
    </w:p>
    <w:p w14:paraId="72AD04F1" w14:textId="6AAB3BFA" w:rsidR="00071607" w:rsidRDefault="005A0697" w:rsidP="001B4B46">
      <w:pPr>
        <w:spacing w:line="480" w:lineRule="auto"/>
        <w:ind w:right="270"/>
        <w:rPr>
          <w:rFonts w:asciiTheme="majorHAnsi" w:hAnsiTheme="majorHAnsi" w:cstheme="majorHAnsi"/>
        </w:rPr>
      </w:pPr>
      <w:r>
        <w:rPr>
          <w:rFonts w:asciiTheme="majorHAnsi" w:hAnsiTheme="majorHAnsi" w:cstheme="majorHAnsi"/>
        </w:rPr>
        <w:t>After each step</w:t>
      </w:r>
      <w:r w:rsidR="000C6260">
        <w:rPr>
          <w:rFonts w:asciiTheme="majorHAnsi" w:hAnsiTheme="majorHAnsi" w:cstheme="majorHAnsi"/>
        </w:rPr>
        <w:t xml:space="preserve"> generated a draft assembly </w:t>
      </w:r>
      <w:r w:rsidR="000C6260">
        <w:rPr>
          <w:rFonts w:asciiTheme="majorHAnsi" w:hAnsiTheme="majorHAnsi" w:cstheme="majorHAnsi"/>
        </w:rPr>
        <w:t>(A</w:t>
      </w:r>
      <w:r w:rsidR="000C6260" w:rsidRPr="00B35462">
        <w:rPr>
          <w:rFonts w:asciiTheme="majorHAnsi" w:hAnsiTheme="majorHAnsi" w:cstheme="majorHAnsi"/>
          <w:vertAlign w:val="subscript"/>
        </w:rPr>
        <w:t>1</w:t>
      </w:r>
      <w:r w:rsidR="000C6260">
        <w:rPr>
          <w:rFonts w:asciiTheme="majorHAnsi" w:hAnsiTheme="majorHAnsi" w:cstheme="majorHAnsi"/>
          <w:vertAlign w:val="subscript"/>
        </w:rPr>
        <w:t xml:space="preserve"> </w:t>
      </w:r>
      <w:r w:rsidR="000C6260">
        <w:rPr>
          <w:rFonts w:asciiTheme="majorHAnsi" w:hAnsiTheme="majorHAnsi" w:cstheme="majorHAnsi"/>
        </w:rPr>
        <w:t>- A</w:t>
      </w:r>
      <w:r w:rsidR="000C6260" w:rsidRPr="00B35462">
        <w:rPr>
          <w:rFonts w:asciiTheme="majorHAnsi" w:hAnsiTheme="majorHAnsi" w:cstheme="majorHAnsi"/>
          <w:vertAlign w:val="subscript"/>
        </w:rPr>
        <w:t>4</w:t>
      </w:r>
      <w:r w:rsidR="000C6260">
        <w:rPr>
          <w:rFonts w:asciiTheme="majorHAnsi" w:hAnsiTheme="majorHAnsi" w:cstheme="majorHAnsi"/>
        </w:rPr>
        <w:t>,</w:t>
      </w:r>
      <w:r>
        <w:rPr>
          <w:rFonts w:asciiTheme="majorHAnsi" w:hAnsiTheme="majorHAnsi" w:cstheme="majorHAnsi"/>
        </w:rPr>
        <w:t xml:space="preserve"> we evaluated the contiguity</w:t>
      </w:r>
      <w:r w:rsidR="004C64D0">
        <w:rPr>
          <w:rFonts w:asciiTheme="majorHAnsi" w:hAnsiTheme="majorHAnsi" w:cstheme="majorHAnsi"/>
        </w:rPr>
        <w:t>, content,</w:t>
      </w:r>
      <w:r>
        <w:rPr>
          <w:rFonts w:asciiTheme="majorHAnsi" w:hAnsiTheme="majorHAnsi" w:cstheme="majorHAnsi"/>
        </w:rPr>
        <w:t xml:space="preserve"> and composition of </w:t>
      </w:r>
      <w:r w:rsidR="000C6260">
        <w:rPr>
          <w:rFonts w:asciiTheme="majorHAnsi" w:hAnsiTheme="majorHAnsi" w:cstheme="majorHAnsi"/>
        </w:rPr>
        <w:t xml:space="preserve">the resulting </w:t>
      </w:r>
      <w:proofErr w:type="spellStart"/>
      <w:r w:rsidR="000C6260">
        <w:rPr>
          <w:rFonts w:asciiTheme="majorHAnsi" w:hAnsiTheme="majorHAnsi" w:cstheme="majorHAnsi"/>
        </w:rPr>
        <w:t>fasta</w:t>
      </w:r>
      <w:proofErr w:type="spellEnd"/>
      <w:r w:rsidR="000C6260">
        <w:rPr>
          <w:rFonts w:asciiTheme="majorHAnsi" w:hAnsiTheme="majorHAnsi" w:cstheme="majorHAnsi"/>
        </w:rPr>
        <w:t xml:space="preserve"> file</w:t>
      </w:r>
      <w:r w:rsidR="008B08ED">
        <w:rPr>
          <w:rFonts w:asciiTheme="majorHAnsi" w:hAnsiTheme="majorHAnsi" w:cstheme="majorHAnsi"/>
        </w:rPr>
        <w:t xml:space="preserve">. To </w:t>
      </w:r>
      <w:r w:rsidR="00071607">
        <w:rPr>
          <w:rFonts w:asciiTheme="majorHAnsi" w:hAnsiTheme="majorHAnsi" w:cstheme="majorHAnsi"/>
        </w:rPr>
        <w:t>assess</w:t>
      </w:r>
      <w:r w:rsidR="002C6C3C">
        <w:rPr>
          <w:rFonts w:asciiTheme="majorHAnsi" w:hAnsiTheme="majorHAnsi" w:cstheme="majorHAnsi"/>
        </w:rPr>
        <w:t xml:space="preserve"> each assembly’s </w:t>
      </w:r>
      <w:r w:rsidR="00071607">
        <w:rPr>
          <w:rFonts w:asciiTheme="majorHAnsi" w:hAnsiTheme="majorHAnsi" w:cstheme="majorHAnsi"/>
        </w:rPr>
        <w:t>completeness</w:t>
      </w:r>
      <w:r w:rsidR="009E1649">
        <w:rPr>
          <w:rFonts w:asciiTheme="majorHAnsi" w:hAnsiTheme="majorHAnsi" w:cstheme="majorHAnsi"/>
        </w:rPr>
        <w:t xml:space="preserve">, we used </w:t>
      </w:r>
      <w:r w:rsidR="002376A3">
        <w:rPr>
          <w:rFonts w:asciiTheme="majorHAnsi" w:hAnsiTheme="majorHAnsi" w:cstheme="majorHAnsi"/>
        </w:rPr>
        <w:t>the</w:t>
      </w:r>
      <w:r w:rsidR="002C6C3C">
        <w:rPr>
          <w:rFonts w:asciiTheme="majorHAnsi" w:hAnsiTheme="majorHAnsi" w:cstheme="majorHAnsi"/>
        </w:rPr>
        <w:t xml:space="preserve"> evolutionarily informed </w:t>
      </w:r>
      <w:r w:rsidR="00071607">
        <w:rPr>
          <w:rFonts w:asciiTheme="majorHAnsi" w:hAnsiTheme="majorHAnsi" w:cstheme="majorHAnsi"/>
        </w:rPr>
        <w:t>Benchmarking Universal Single-Copy Orthologs</w:t>
      </w:r>
      <w:r w:rsidR="005D407C">
        <w:rPr>
          <w:rFonts w:asciiTheme="majorHAnsi" w:hAnsiTheme="majorHAnsi" w:cstheme="majorHAnsi"/>
        </w:rPr>
        <w:t xml:space="preserve"> </w:t>
      </w:r>
      <w:r w:rsidR="00071607">
        <w:rPr>
          <w:rFonts w:asciiTheme="majorHAnsi" w:hAnsiTheme="majorHAnsi" w:cstheme="majorHAnsi"/>
        </w:rPr>
        <w:t>(</w:t>
      </w:r>
      <w:r w:rsidR="005D407C">
        <w:rPr>
          <w:rFonts w:asciiTheme="majorHAnsi" w:hAnsiTheme="majorHAnsi" w:cstheme="majorHAnsi"/>
        </w:rPr>
        <w:t>BUSCO</w:t>
      </w:r>
      <w:r w:rsidR="00071607">
        <w:rPr>
          <w:rFonts w:asciiTheme="majorHAnsi" w:hAnsiTheme="majorHAnsi" w:cstheme="majorHAnsi"/>
        </w:rPr>
        <w:t>)</w:t>
      </w:r>
      <w:r w:rsidR="005D407C">
        <w:rPr>
          <w:rFonts w:asciiTheme="majorHAnsi" w:hAnsiTheme="majorHAnsi" w:cstheme="majorHAnsi"/>
        </w:rPr>
        <w:t xml:space="preserve"> </w:t>
      </w:r>
      <w:r w:rsidR="008B08ED">
        <w:rPr>
          <w:rFonts w:asciiTheme="majorHAnsi" w:hAnsiTheme="majorHAnsi" w:cstheme="majorHAnsi"/>
        </w:rPr>
        <w:t>v4.0.6</w:t>
      </w:r>
      <w:r w:rsidR="002C6C3C"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{"citationID":"jkkkCtoG","properties":{"formattedCitation":"\\super 31\\nosupersub{}","plainCitation":"31","noteIndex":0},"citationItems":[{"id":393,"uris":["http://zotero.org/users/local/3tku6QP0/items/RLQY2IMS"],"itemData":{"id":393,"type":"article-journal","abstract":"ABSTRACT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002C6C3C" w:rsidRPr="0021528F">
        <w:rPr>
          <w:rFonts w:asciiTheme="majorHAnsi" w:hAnsiTheme="majorHAnsi" w:cstheme="majorHAnsi"/>
        </w:rPr>
        <w:fldChar w:fldCharType="separate"/>
      </w:r>
      <w:r w:rsidR="00E20342" w:rsidRPr="00E20342">
        <w:rPr>
          <w:rFonts w:ascii="Calibri Light" w:hAnsiTheme="majorHAnsi" w:cs="Calibri Light"/>
          <w:vertAlign w:val="superscript"/>
        </w:rPr>
        <w:t>31</w:t>
      </w:r>
      <w:r w:rsidR="002C6C3C" w:rsidRPr="0021528F">
        <w:rPr>
          <w:rFonts w:asciiTheme="majorHAnsi" w:hAnsiTheme="majorHAnsi" w:cstheme="majorHAnsi"/>
        </w:rPr>
        <w:fldChar w:fldCharType="end"/>
      </w:r>
      <w:r w:rsidR="002C6C3C">
        <w:rPr>
          <w:rFonts w:asciiTheme="majorHAnsi" w:hAnsiTheme="majorHAnsi" w:cstheme="majorHAnsi"/>
        </w:rPr>
        <w:t xml:space="preserve"> </w:t>
      </w:r>
      <w:r w:rsidR="003D5D4D">
        <w:rPr>
          <w:rFonts w:asciiTheme="majorHAnsi" w:hAnsiTheme="majorHAnsi" w:cstheme="majorHAnsi"/>
        </w:rPr>
        <w:t>Actinopterygii lineage (actinopterygii_odb10)</w:t>
      </w:r>
      <w:r w:rsidR="003D5D4D">
        <w:rPr>
          <w:rFonts w:asciiTheme="majorHAnsi" w:hAnsiTheme="majorHAnsi" w:cstheme="majorHAnsi"/>
        </w:rPr>
        <w:t xml:space="preserve"> </w:t>
      </w:r>
      <w:r w:rsidR="00071607">
        <w:rPr>
          <w:rFonts w:asciiTheme="majorHAnsi" w:hAnsiTheme="majorHAnsi" w:cstheme="majorHAnsi"/>
        </w:rPr>
        <w:t>data</w:t>
      </w:r>
      <w:r w:rsidR="002376A3">
        <w:rPr>
          <w:rFonts w:asciiTheme="majorHAnsi" w:hAnsiTheme="majorHAnsi" w:cstheme="majorHAnsi"/>
        </w:rPr>
        <w:t>set</w:t>
      </w:r>
      <w:r w:rsidR="00071607">
        <w:rPr>
          <w:rFonts w:asciiTheme="majorHAnsi" w:hAnsiTheme="majorHAnsi" w:cstheme="majorHAnsi"/>
        </w:rPr>
        <w:t xml:space="preserve"> in genome mode. </w:t>
      </w:r>
    </w:p>
    <w:p w14:paraId="7D9E9F51" w14:textId="12A607DC" w:rsidR="005A0697" w:rsidRDefault="002C6C3C" w:rsidP="001B4B46">
      <w:pPr>
        <w:spacing w:line="480" w:lineRule="auto"/>
        <w:ind w:right="270"/>
        <w:rPr>
          <w:rFonts w:asciiTheme="majorHAnsi" w:hAnsiTheme="majorHAnsi" w:cstheme="majorHAnsi"/>
        </w:rPr>
      </w:pPr>
      <w:r>
        <w:rPr>
          <w:rFonts w:asciiTheme="majorHAnsi" w:hAnsiTheme="majorHAnsi" w:cstheme="majorHAnsi"/>
        </w:rPr>
        <w:t xml:space="preserve">To </w:t>
      </w:r>
      <w:r w:rsidR="00983560">
        <w:rPr>
          <w:rFonts w:asciiTheme="majorHAnsi" w:hAnsiTheme="majorHAnsi" w:cstheme="majorHAnsi"/>
        </w:rPr>
        <w:t>acquire</w:t>
      </w:r>
      <w:r>
        <w:rPr>
          <w:rFonts w:asciiTheme="majorHAnsi" w:hAnsiTheme="majorHAnsi" w:cstheme="majorHAnsi"/>
        </w:rPr>
        <w:t xml:space="preserve"> assembly metrics, such as N50, L50</w:t>
      </w:r>
      <w:r w:rsidR="00983560">
        <w:rPr>
          <w:rFonts w:asciiTheme="majorHAnsi" w:hAnsiTheme="majorHAnsi" w:cstheme="majorHAnsi"/>
        </w:rPr>
        <w:t xml:space="preserve">, number of contigs, and assembly length, we used </w:t>
      </w:r>
      <w:proofErr w:type="spellStart"/>
      <w:r w:rsidR="008B08ED">
        <w:rPr>
          <w:rFonts w:asciiTheme="majorHAnsi" w:hAnsiTheme="majorHAnsi" w:cstheme="majorHAnsi"/>
        </w:rPr>
        <w:t>GenomeTools</w:t>
      </w:r>
      <w:proofErr w:type="spellEnd"/>
      <w:r w:rsidR="008B08ED">
        <w:rPr>
          <w:rFonts w:asciiTheme="majorHAnsi" w:hAnsiTheme="majorHAnsi" w:cstheme="majorHAnsi"/>
        </w:rPr>
        <w:t xml:space="preserve"> v1.5.10</w:t>
      </w:r>
      <w:r w:rsidR="00835652">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{"citationID":"KMXj7ivB","properties":{"formattedCitation":"\\super 32\\nosupersub{}","plainCitation":"32","noteIndex":0},"citationItems":[{"id":577,"uris":["http://zotero.org/users/local/3tku6QP0/items/7NDVMJC3"],"itemData":{"id":577,"type":"article-journal","container-title":"IEEE/ACM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00835652">
        <w:rPr>
          <w:rFonts w:asciiTheme="majorHAnsi" w:hAnsiTheme="majorHAnsi" w:cstheme="majorHAnsi"/>
        </w:rPr>
        <w:fldChar w:fldCharType="separate"/>
      </w:r>
      <w:r w:rsidR="00E20342" w:rsidRPr="00E20342">
        <w:rPr>
          <w:rFonts w:ascii="Calibri Light" w:hAnsiTheme="majorHAnsi" w:cs="Calibri Light"/>
          <w:vertAlign w:val="superscript"/>
        </w:rPr>
        <w:t>32</w:t>
      </w:r>
      <w:r w:rsidR="00835652">
        <w:rPr>
          <w:rFonts w:asciiTheme="majorHAnsi" w:hAnsiTheme="majorHAnsi" w:cstheme="majorHAnsi"/>
        </w:rPr>
        <w:fldChar w:fldCharType="end"/>
      </w:r>
      <w:r w:rsidR="008B08ED">
        <w:rPr>
          <w:rFonts w:asciiTheme="majorHAnsi" w:hAnsiTheme="majorHAnsi" w:cstheme="majorHAnsi"/>
        </w:rPr>
        <w:t>.</w:t>
      </w:r>
      <w:r w:rsidR="00D64D4C">
        <w:rPr>
          <w:rFonts w:asciiTheme="majorHAnsi" w:hAnsiTheme="majorHAnsi" w:cstheme="majorHAnsi"/>
        </w:rPr>
        <w:t xml:space="preserve"> Read length histograms were generated using jellyfish</w:t>
      </w:r>
      <w:r w:rsidR="00FF67BA">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{"citationID":"E2k5g54N","properties":{"formattedCitation":"\\super 33\\nosupersub{}","plainCitation":"33","noteIndex":0},"citationItems":[{"id":575,"uris":["http://zotero.org/users/local/3tku6QP0/items/JQCIF2XT"],"itemData":{"id":575,"type":"article-journal","abstract":"Motivation: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00FF67BA">
        <w:rPr>
          <w:rFonts w:asciiTheme="majorHAnsi" w:hAnsiTheme="majorHAnsi" w:cstheme="majorHAnsi"/>
        </w:rPr>
        <w:fldChar w:fldCharType="separate"/>
      </w:r>
      <w:r w:rsidR="00E20342" w:rsidRPr="00E20342">
        <w:rPr>
          <w:rFonts w:ascii="Calibri Light" w:hAnsiTheme="majorHAnsi" w:cs="Calibri Light"/>
          <w:vertAlign w:val="superscript"/>
        </w:rPr>
        <w:t>33</w:t>
      </w:r>
      <w:r w:rsidR="00FF67BA">
        <w:rPr>
          <w:rFonts w:asciiTheme="majorHAnsi" w:hAnsiTheme="majorHAnsi" w:cstheme="majorHAnsi"/>
        </w:rPr>
        <w:fldChar w:fldCharType="end"/>
      </w:r>
      <w:r w:rsidR="00D64D4C">
        <w:rPr>
          <w:rFonts w:asciiTheme="majorHAnsi" w:hAnsiTheme="majorHAnsi" w:cstheme="majorHAnsi"/>
        </w:rPr>
        <w:t>.</w:t>
      </w:r>
      <w:r w:rsidR="008B08ED">
        <w:rPr>
          <w:rFonts w:asciiTheme="majorHAnsi" w:hAnsiTheme="majorHAnsi" w:cstheme="majorHAnsi"/>
        </w:rPr>
        <w:t xml:space="preserve"> </w:t>
      </w:r>
      <w:r w:rsidR="004C64D0">
        <w:rPr>
          <w:rFonts w:asciiTheme="majorHAnsi" w:hAnsiTheme="majorHAnsi" w:cstheme="majorHAnsi"/>
        </w:rPr>
        <w:t xml:space="preserve">All assemblies within each sex, </w:t>
      </w:r>
      <w:r w:rsidR="003C29B7">
        <w:rPr>
          <w:rFonts w:asciiTheme="majorHAnsi" w:hAnsiTheme="majorHAnsi" w:cstheme="majorHAnsi"/>
        </w:rPr>
        <w:t>and</w:t>
      </w:r>
      <w:r w:rsidR="004C64D0">
        <w:rPr>
          <w:rFonts w:asciiTheme="majorHAnsi" w:hAnsiTheme="majorHAnsi" w:cstheme="majorHAnsi"/>
        </w:rPr>
        <w:t xml:space="preserve"> between sexes were compared using QUAST</w:t>
      </w:r>
      <w:r w:rsidR="00FF67BA">
        <w:rPr>
          <w:rFonts w:asciiTheme="majorHAnsi" w:hAnsiTheme="majorHAnsi" w:cstheme="majorHAnsi"/>
        </w:rPr>
        <w:t xml:space="preserve"> v5.2.0</w:t>
      </w:r>
      <w:r w:rsidR="00FF67BA">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{"citationID":"bsR3rfEB","properties":{"formattedCitation":"\\super 34\\nosupersub{}","plainCitation":"34","noteIndex":0},"citationItems":[{"id":420,"uris":["http://zotero.org/users/local/3tku6QP0/items/NXN7B9RN"],"itemData":{"id":420,"type":"article-journal","abstract":"SUMMARY: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00FF67BA">
        <w:rPr>
          <w:rFonts w:asciiTheme="majorHAnsi" w:hAnsiTheme="majorHAnsi" w:cstheme="majorHAnsi"/>
        </w:rPr>
        <w:fldChar w:fldCharType="separate"/>
      </w:r>
      <w:r w:rsidR="00E20342" w:rsidRPr="00E20342">
        <w:rPr>
          <w:rFonts w:ascii="Calibri Light" w:hAnsiTheme="majorHAnsi" w:cs="Calibri Light"/>
          <w:vertAlign w:val="superscript"/>
        </w:rPr>
        <w:t>34</w:t>
      </w:r>
      <w:r w:rsidR="00FF67BA">
        <w:rPr>
          <w:rFonts w:asciiTheme="majorHAnsi" w:hAnsiTheme="majorHAnsi" w:cstheme="majorHAnsi"/>
        </w:rPr>
        <w:fldChar w:fldCharType="end"/>
      </w:r>
      <w:r w:rsidR="004C64D0">
        <w:rPr>
          <w:rFonts w:asciiTheme="majorHAnsi" w:hAnsiTheme="majorHAnsi" w:cstheme="majorHAnsi"/>
        </w:rPr>
        <w:t>.</w:t>
      </w:r>
    </w:p>
    <w:p w14:paraId="5D545B4D" w14:textId="77777777" w:rsidR="00071607" w:rsidRDefault="00071607" w:rsidP="001B4B46">
      <w:pPr>
        <w:spacing w:line="480" w:lineRule="auto"/>
        <w:ind w:right="270"/>
        <w:rPr>
          <w:rFonts w:asciiTheme="majorHAnsi" w:hAnsiTheme="majorHAnsi" w:cstheme="majorHAnsi"/>
          <w:b/>
          <w:bCs/>
          <w:u w:val="single"/>
        </w:rPr>
      </w:pPr>
    </w:p>
    <w:p w14:paraId="05967715" w14:textId="01B2926B" w:rsidR="009F3A8B" w:rsidRPr="00526F21" w:rsidRDefault="009F3A8B" w:rsidP="001B4B46">
      <w:pPr>
        <w:pStyle w:val="HTMLAddress"/>
        <w:spacing w:line="480" w:lineRule="auto"/>
        <w:outlineLvl w:val="2"/>
        <w:rPr>
          <w:b/>
          <w:bCs/>
          <w:u w:val="single"/>
        </w:rPr>
      </w:pPr>
      <w:bookmarkStart w:id="14" w:name="_Toc113123191"/>
      <w:r w:rsidRPr="009F3A8B">
        <w:t>Cytogenic chromosome validation</w:t>
      </w:r>
      <w:bookmarkEnd w:id="14"/>
    </w:p>
    <w:p w14:paraId="2590233D" w14:textId="579FCA7B" w:rsidR="00720299" w:rsidRPr="00162404" w:rsidRDefault="009F3A8B" w:rsidP="001B4B46">
      <w:pPr>
        <w:spacing w:line="480" w:lineRule="auto"/>
        <w:rPr>
          <w:rFonts w:asciiTheme="majorHAnsi" w:hAnsiTheme="majorHAnsi" w:cstheme="majorHAnsi"/>
        </w:rPr>
      </w:pPr>
      <w:r w:rsidRPr="0021528F">
        <w:rPr>
          <w:rFonts w:asciiTheme="majorHAnsi" w:hAnsiTheme="majorHAnsi" w:cstheme="majorHAnsi"/>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21528F">
        <w:rPr>
          <w:rFonts w:asciiTheme="majorHAnsi" w:hAnsiTheme="majorHAnsi" w:cstheme="majorHAnsi"/>
        </w:rPr>
        <w:t>KCl</w:t>
      </w:r>
      <w:proofErr w:type="spellEnd"/>
      <w:r w:rsidRPr="0021528F">
        <w:rPr>
          <w:rFonts w:asciiTheme="majorHAnsi" w:hAnsiTheme="majorHAnsi" w:cstheme="majorHAnsi"/>
        </w:rPr>
        <w:t>) for 15-20 min. Cells were centrifuged at ~1000 rpm for 10 min, supernatant hypotonic solution was removed and a 3:1 fixative (</w:t>
      </w:r>
      <w:proofErr w:type="spellStart"/>
      <w:proofErr w:type="gramStart"/>
      <w:r w:rsidRPr="0021528F">
        <w:rPr>
          <w:rFonts w:asciiTheme="majorHAnsi" w:hAnsiTheme="majorHAnsi" w:cstheme="majorHAnsi"/>
        </w:rPr>
        <w:t>methanol:glacial</w:t>
      </w:r>
      <w:proofErr w:type="spellEnd"/>
      <w:proofErr w:type="gramEnd"/>
      <w:r w:rsidRPr="0021528F">
        <w:rPr>
          <w:rFonts w:asciiTheme="majorHAnsi" w:hAnsiTheme="majorHAnsi" w:cstheme="majorHAnsi"/>
        </w:rPr>
        <w:t xml:space="preserve"> acetic acid) was added. Cell pellets were </w:t>
      </w:r>
      <w:r w:rsidRPr="0021528F">
        <w:rPr>
          <w:rFonts w:asciiTheme="majorHAnsi" w:hAnsiTheme="majorHAnsi" w:cstheme="majorHAnsi"/>
        </w:rPr>
        <w:lastRenderedPageBreak/>
        <w:t xml:space="preserve">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21528F">
        <w:rPr>
          <w:rFonts w:asciiTheme="majorHAnsi" w:hAnsiTheme="majorHAnsi" w:cstheme="majorHAnsi"/>
        </w:rPr>
        <w:t>Cyto</w:t>
      </w:r>
      <w:r w:rsidR="00ED66B9">
        <w:rPr>
          <w:rFonts w:asciiTheme="majorHAnsi" w:hAnsiTheme="majorHAnsi" w:cstheme="majorHAnsi"/>
        </w:rPr>
        <w:t>V</w:t>
      </w:r>
      <w:r w:rsidRPr="0021528F">
        <w:rPr>
          <w:rFonts w:asciiTheme="majorHAnsi" w:hAnsiTheme="majorHAnsi" w:cstheme="majorHAnsi"/>
        </w:rPr>
        <w:t>ision</w:t>
      </w:r>
      <w:proofErr w:type="spellEnd"/>
      <w:r w:rsidRPr="0021528F">
        <w:rPr>
          <w:rFonts w:asciiTheme="majorHAnsi" w:hAnsiTheme="majorHAnsi" w:cstheme="majorHAnsi"/>
        </w:rPr>
        <w:t xml:space="preserve"> Software and the number of chromosomes in the species were determined from those images.</w:t>
      </w:r>
    </w:p>
    <w:p w14:paraId="79521FB2" w14:textId="61A3DEA4" w:rsidR="00D34730" w:rsidRDefault="00D34730" w:rsidP="001B4B46">
      <w:pPr>
        <w:spacing w:line="480" w:lineRule="auto"/>
        <w:rPr>
          <w:rFonts w:asciiTheme="majorHAnsi" w:hAnsiTheme="majorHAnsi" w:cstheme="majorHAnsi"/>
          <w:b/>
          <w:bCs/>
        </w:rPr>
      </w:pPr>
    </w:p>
    <w:p w14:paraId="6D539720" w14:textId="45A8D722" w:rsidR="0021528F" w:rsidRPr="003C6724" w:rsidRDefault="003C6724" w:rsidP="001B4B46">
      <w:pPr>
        <w:pStyle w:val="Header"/>
        <w:spacing w:line="480" w:lineRule="auto"/>
        <w:outlineLvl w:val="1"/>
        <w:rPr>
          <w:i/>
        </w:rPr>
      </w:pPr>
      <w:bookmarkStart w:id="15" w:name="_Toc113123192"/>
      <w:r>
        <w:t>Results</w:t>
      </w:r>
      <w:bookmarkEnd w:id="15"/>
    </w:p>
    <w:p w14:paraId="3AD98AE1" w14:textId="0FA7EFCD" w:rsidR="0021528F" w:rsidRDefault="00720299" w:rsidP="001B4B46">
      <w:pPr>
        <w:pStyle w:val="HTMLAddress"/>
        <w:spacing w:line="480" w:lineRule="auto"/>
        <w:outlineLvl w:val="2"/>
      </w:pPr>
      <w:bookmarkStart w:id="16" w:name="_Toc113123193"/>
      <w:r>
        <w:t xml:space="preserve">Sample </w:t>
      </w:r>
      <w:r w:rsidR="009A34FE">
        <w:t>c</w:t>
      </w:r>
      <w:r>
        <w:t>ollection</w:t>
      </w:r>
      <w:r w:rsidR="00B877DA">
        <w:t xml:space="preserve"> &amp; DNA </w:t>
      </w:r>
      <w:r w:rsidR="009A34FE">
        <w:t>e</w:t>
      </w:r>
      <w:r w:rsidR="00B877DA">
        <w:t>xtraction</w:t>
      </w:r>
      <w:bookmarkEnd w:id="16"/>
    </w:p>
    <w:p w14:paraId="51410A31" w14:textId="20B72790" w:rsidR="00993978" w:rsidRDefault="000A7F01" w:rsidP="001B4B46">
      <w:pPr>
        <w:spacing w:line="480" w:lineRule="auto"/>
        <w:ind w:right="270"/>
        <w:rPr>
          <w:rFonts w:asciiTheme="majorHAnsi" w:hAnsiTheme="majorHAnsi" w:cstheme="majorHAnsi"/>
          <w:iCs/>
        </w:rPr>
      </w:pPr>
      <w:r>
        <w:rPr>
          <w:rFonts w:asciiTheme="majorHAnsi" w:hAnsiTheme="majorHAnsi" w:cstheme="majorHAnsi"/>
          <w:iCs/>
        </w:rPr>
        <w:t xml:space="preserve">After mixed results in length and quantity yield of HMW gDNA from back muscle tissue flash frozen and stored unsuspended in liquid, we expanded our sampling and storage methods </w:t>
      </w:r>
      <w:r w:rsidR="008A4DB1">
        <w:rPr>
          <w:rFonts w:asciiTheme="majorHAnsi" w:hAnsiTheme="majorHAnsi" w:cstheme="majorHAnsi"/>
          <w:iCs/>
        </w:rPr>
        <w:t xml:space="preserve">through the additional collection of </w:t>
      </w:r>
      <w:r>
        <w:rPr>
          <w:rFonts w:asciiTheme="majorHAnsi" w:hAnsiTheme="majorHAnsi" w:cstheme="majorHAnsi"/>
          <w:iCs/>
        </w:rPr>
        <w:t>scale and internal organ</w:t>
      </w:r>
      <w:r w:rsidR="008A4DB1">
        <w:rPr>
          <w:rFonts w:asciiTheme="majorHAnsi" w:hAnsiTheme="majorHAnsi" w:cstheme="majorHAnsi"/>
          <w:iCs/>
        </w:rPr>
        <w:t xml:space="preserve"> tissue</w:t>
      </w:r>
      <w:r>
        <w:rPr>
          <w:rFonts w:asciiTheme="majorHAnsi" w:hAnsiTheme="majorHAnsi" w:cstheme="majorHAnsi"/>
          <w:iCs/>
        </w:rPr>
        <w:t xml:space="preserve">, and </w:t>
      </w:r>
      <w:r w:rsidR="003C21EE">
        <w:rPr>
          <w:rFonts w:asciiTheme="majorHAnsi" w:hAnsiTheme="majorHAnsi" w:cstheme="majorHAnsi"/>
          <w:iCs/>
        </w:rPr>
        <w:t xml:space="preserve">by </w:t>
      </w:r>
      <w:r w:rsidR="00720EC1">
        <w:rPr>
          <w:rFonts w:asciiTheme="majorHAnsi" w:hAnsiTheme="majorHAnsi" w:cstheme="majorHAnsi"/>
          <w:iCs/>
        </w:rPr>
        <w:t xml:space="preserve">storing samples of back muscle tissue in propylene glycol. However, we did not find that suspending flash frozen back muscle in propylene glycol provided more success in the yield of HMW gDNA. </w:t>
      </w:r>
      <w:r w:rsidR="00B877DA" w:rsidRPr="00B877DA">
        <w:rPr>
          <w:rFonts w:asciiTheme="majorHAnsi" w:hAnsiTheme="majorHAnsi" w:cstheme="majorHAnsi"/>
          <w:iCs/>
        </w:rPr>
        <w:t xml:space="preserve">We </w:t>
      </w:r>
      <w:r w:rsidR="004B76B5">
        <w:rPr>
          <w:rFonts w:asciiTheme="majorHAnsi" w:hAnsiTheme="majorHAnsi" w:cstheme="majorHAnsi"/>
          <w:iCs/>
        </w:rPr>
        <w:t xml:space="preserve">used tissue samples from </w:t>
      </w:r>
      <w:r w:rsidR="00720EC1">
        <w:rPr>
          <w:rFonts w:asciiTheme="majorHAnsi" w:hAnsiTheme="majorHAnsi" w:cstheme="majorHAnsi"/>
          <w:iCs/>
        </w:rPr>
        <w:t>two</w:t>
      </w:r>
      <w:r w:rsidR="00894D26">
        <w:rPr>
          <w:rFonts w:asciiTheme="majorHAnsi" w:hAnsiTheme="majorHAnsi" w:cstheme="majorHAnsi"/>
          <w:iCs/>
        </w:rPr>
        <w:t xml:space="preserve"> </w:t>
      </w:r>
      <w:r w:rsidR="00B877DA" w:rsidRPr="00B877DA">
        <w:rPr>
          <w:rFonts w:asciiTheme="majorHAnsi" w:hAnsiTheme="majorHAnsi" w:cstheme="majorHAnsi"/>
          <w:iCs/>
        </w:rPr>
        <w:t>female individual</w:t>
      </w:r>
      <w:r w:rsidR="00720EC1">
        <w:rPr>
          <w:rFonts w:asciiTheme="majorHAnsi" w:hAnsiTheme="majorHAnsi" w:cstheme="majorHAnsi"/>
          <w:iCs/>
        </w:rPr>
        <w:t>s</w:t>
      </w:r>
      <w:r w:rsidR="00B877DA" w:rsidRPr="00B877DA">
        <w:rPr>
          <w:rFonts w:asciiTheme="majorHAnsi" w:hAnsiTheme="majorHAnsi" w:cstheme="majorHAnsi"/>
          <w:iCs/>
        </w:rPr>
        <w:t xml:space="preserve"> and two male individuals</w:t>
      </w:r>
      <w:r w:rsidR="004B76B5">
        <w:rPr>
          <w:rFonts w:asciiTheme="majorHAnsi" w:hAnsiTheme="majorHAnsi" w:cstheme="majorHAnsi"/>
          <w:iCs/>
        </w:rPr>
        <w:t xml:space="preserve"> to </w:t>
      </w:r>
      <w:r w:rsidR="0023777B">
        <w:rPr>
          <w:rFonts w:asciiTheme="majorHAnsi" w:hAnsiTheme="majorHAnsi" w:cstheme="majorHAnsi"/>
          <w:iCs/>
        </w:rPr>
        <w:t>extract roughly 3.4</w:t>
      </w:r>
      <w:r w:rsidR="0023777B" w:rsidRPr="0023777B">
        <w:rPr>
          <w:rFonts w:asciiTheme="majorHAnsi" w:hAnsiTheme="majorHAnsi" w:cstheme="majorHAnsi"/>
          <w:iCs/>
        </w:rPr>
        <w:t>µ</w:t>
      </w:r>
      <w:r w:rsidR="0023777B">
        <w:rPr>
          <w:rFonts w:asciiTheme="majorHAnsi" w:hAnsiTheme="majorHAnsi" w:cstheme="majorHAnsi"/>
          <w:iCs/>
        </w:rPr>
        <w:t>g</w:t>
      </w:r>
      <w:r w:rsidR="004B76B5">
        <w:rPr>
          <w:rFonts w:asciiTheme="majorHAnsi" w:hAnsiTheme="majorHAnsi" w:cstheme="majorHAnsi"/>
          <w:iCs/>
        </w:rPr>
        <w:t xml:space="preserve"> of HMW gDNA</w:t>
      </w:r>
      <w:r w:rsidR="0023777B">
        <w:rPr>
          <w:rFonts w:asciiTheme="majorHAnsi" w:hAnsiTheme="majorHAnsi" w:cstheme="majorHAnsi"/>
          <w:iCs/>
        </w:rPr>
        <w:t xml:space="preserve"> at a concentration of 87ng/</w:t>
      </w:r>
      <w:r w:rsidR="0023777B" w:rsidRPr="0023777B">
        <w:rPr>
          <w:rFonts w:asciiTheme="majorHAnsi" w:hAnsiTheme="majorHAnsi" w:cstheme="majorHAnsi"/>
          <w:iCs/>
        </w:rPr>
        <w:t>µ</w:t>
      </w:r>
      <w:r w:rsidR="0023777B">
        <w:rPr>
          <w:rFonts w:asciiTheme="majorHAnsi" w:hAnsiTheme="majorHAnsi" w:cstheme="majorHAnsi"/>
          <w:iCs/>
        </w:rPr>
        <w:t>L</w:t>
      </w:r>
      <w:r w:rsidR="004B76B5">
        <w:rPr>
          <w:rFonts w:asciiTheme="majorHAnsi" w:hAnsiTheme="majorHAnsi" w:cstheme="majorHAnsi"/>
          <w:iCs/>
        </w:rPr>
        <w:t xml:space="preserve"> for subsequent sequencing</w:t>
      </w:r>
      <w:r w:rsidR="00B877DA" w:rsidRPr="00B877DA">
        <w:rPr>
          <w:rFonts w:asciiTheme="majorHAnsi" w:hAnsiTheme="majorHAnsi" w:cstheme="majorHAnsi"/>
          <w:iCs/>
        </w:rPr>
        <w:t xml:space="preserve"> (Figure 1). </w:t>
      </w:r>
      <w:r w:rsidR="00720EC1">
        <w:rPr>
          <w:rFonts w:asciiTheme="majorHAnsi" w:hAnsiTheme="majorHAnsi" w:cstheme="majorHAnsi"/>
          <w:iCs/>
        </w:rPr>
        <w:t>Back muscle tissue from one female individual (</w:t>
      </w:r>
      <w:r w:rsidR="00720EC1" w:rsidRPr="00720EC1">
        <w:rPr>
          <w:rFonts w:asciiTheme="majorHAnsi" w:hAnsiTheme="majorHAnsi" w:cstheme="majorHAnsi"/>
          <w:iCs/>
        </w:rPr>
        <w:t>T1F02_BM_FF</w:t>
      </w:r>
      <w:r w:rsidR="00720EC1">
        <w:rPr>
          <w:rFonts w:asciiTheme="majorHAnsi" w:hAnsiTheme="majorHAnsi" w:cstheme="majorHAnsi"/>
          <w:iCs/>
        </w:rPr>
        <w:t xml:space="preserve">) was used for </w:t>
      </w:r>
      <w:proofErr w:type="gramStart"/>
      <w:r w:rsidR="000318B3">
        <w:rPr>
          <w:rFonts w:asciiTheme="majorHAnsi" w:hAnsiTheme="majorHAnsi" w:cstheme="majorHAnsi"/>
          <w:iCs/>
        </w:rPr>
        <w:t>linked</w:t>
      </w:r>
      <w:r w:rsidR="00F16102">
        <w:rPr>
          <w:rFonts w:asciiTheme="majorHAnsi" w:hAnsiTheme="majorHAnsi" w:cstheme="majorHAnsi"/>
          <w:iCs/>
        </w:rPr>
        <w:t>-read</w:t>
      </w:r>
      <w:proofErr w:type="gramEnd"/>
      <w:r w:rsidR="000318B3">
        <w:rPr>
          <w:rFonts w:asciiTheme="majorHAnsi" w:hAnsiTheme="majorHAnsi" w:cstheme="majorHAnsi"/>
          <w:iCs/>
        </w:rPr>
        <w:t>, long</w:t>
      </w:r>
      <w:r w:rsidR="00F16102">
        <w:rPr>
          <w:rFonts w:asciiTheme="majorHAnsi" w:hAnsiTheme="majorHAnsi" w:cstheme="majorHAnsi"/>
          <w:iCs/>
        </w:rPr>
        <w:t>-read</w:t>
      </w:r>
      <w:r w:rsidR="003C21EE">
        <w:rPr>
          <w:rFonts w:asciiTheme="majorHAnsi" w:hAnsiTheme="majorHAnsi" w:cstheme="majorHAnsi"/>
          <w:iCs/>
        </w:rPr>
        <w:t>,</w:t>
      </w:r>
      <w:r w:rsidR="000318B3">
        <w:rPr>
          <w:rFonts w:asciiTheme="majorHAnsi" w:hAnsiTheme="majorHAnsi" w:cstheme="majorHAnsi"/>
          <w:iCs/>
        </w:rPr>
        <w:t xml:space="preserve"> and hi-c</w:t>
      </w:r>
      <w:r w:rsidR="00720EC1">
        <w:rPr>
          <w:rFonts w:asciiTheme="majorHAnsi" w:hAnsiTheme="majorHAnsi" w:cstheme="majorHAnsi"/>
          <w:iCs/>
        </w:rPr>
        <w:t xml:space="preserve"> sequencing and </w:t>
      </w:r>
      <w:r w:rsidR="00F16102">
        <w:rPr>
          <w:rFonts w:asciiTheme="majorHAnsi" w:hAnsiTheme="majorHAnsi" w:cstheme="majorHAnsi"/>
          <w:iCs/>
        </w:rPr>
        <w:t>gill</w:t>
      </w:r>
      <w:r w:rsidR="00720EC1">
        <w:rPr>
          <w:rFonts w:asciiTheme="majorHAnsi" w:hAnsiTheme="majorHAnsi" w:cstheme="majorHAnsi"/>
          <w:iCs/>
        </w:rPr>
        <w:t xml:space="preserve"> tissue from one female (</w:t>
      </w:r>
      <w:r w:rsidR="00720EC1" w:rsidRPr="00720EC1">
        <w:rPr>
          <w:rFonts w:asciiTheme="majorHAnsi" w:hAnsiTheme="majorHAnsi" w:cstheme="majorHAnsi"/>
          <w:iCs/>
        </w:rPr>
        <w:t>T3F02_SC_FF</w:t>
      </w:r>
      <w:r w:rsidR="00720EC1">
        <w:rPr>
          <w:rFonts w:asciiTheme="majorHAnsi" w:hAnsiTheme="majorHAnsi" w:cstheme="majorHAnsi"/>
          <w:iCs/>
        </w:rPr>
        <w:t xml:space="preserve">) was used for </w:t>
      </w:r>
      <w:r w:rsidR="000318B3">
        <w:rPr>
          <w:rFonts w:asciiTheme="majorHAnsi" w:hAnsiTheme="majorHAnsi" w:cstheme="majorHAnsi"/>
          <w:iCs/>
        </w:rPr>
        <w:t>further PacBio sequencing</w:t>
      </w:r>
      <w:r w:rsidR="00720EC1">
        <w:rPr>
          <w:rFonts w:asciiTheme="majorHAnsi" w:hAnsiTheme="majorHAnsi" w:cstheme="majorHAnsi"/>
          <w:iCs/>
        </w:rPr>
        <w:t xml:space="preserve">. </w:t>
      </w:r>
      <w:r w:rsidR="00B877DA" w:rsidRPr="00B877DA">
        <w:rPr>
          <w:rFonts w:asciiTheme="majorHAnsi" w:hAnsiTheme="majorHAnsi" w:cstheme="majorHAnsi"/>
          <w:iCs/>
        </w:rPr>
        <w:t xml:space="preserve">One male individual (T3M02_BM_FF) was used for linked </w:t>
      </w:r>
      <w:r w:rsidR="00B877DA" w:rsidRPr="009A34FE">
        <w:rPr>
          <w:rFonts w:asciiTheme="majorHAnsi" w:hAnsiTheme="majorHAnsi" w:cstheme="majorHAnsi"/>
          <w:iCs/>
        </w:rPr>
        <w:t xml:space="preserve">and long read sequencing, and </w:t>
      </w:r>
      <w:r w:rsidR="000318B3">
        <w:rPr>
          <w:rFonts w:asciiTheme="majorHAnsi" w:hAnsiTheme="majorHAnsi" w:cstheme="majorHAnsi"/>
          <w:iCs/>
        </w:rPr>
        <w:t xml:space="preserve">internal organ tissue from </w:t>
      </w:r>
      <w:r w:rsidR="00B877DA" w:rsidRPr="009A34FE">
        <w:rPr>
          <w:rFonts w:asciiTheme="majorHAnsi" w:hAnsiTheme="majorHAnsi" w:cstheme="majorHAnsi"/>
          <w:iCs/>
        </w:rPr>
        <w:t>the second</w:t>
      </w:r>
      <w:r w:rsidR="000318B3">
        <w:rPr>
          <w:rFonts w:asciiTheme="majorHAnsi" w:hAnsiTheme="majorHAnsi" w:cstheme="majorHAnsi"/>
          <w:iCs/>
        </w:rPr>
        <w:t xml:space="preserve"> male </w:t>
      </w:r>
      <w:r w:rsidR="00894D26">
        <w:rPr>
          <w:rFonts w:asciiTheme="majorHAnsi" w:hAnsiTheme="majorHAnsi" w:cstheme="majorHAnsi"/>
          <w:iCs/>
        </w:rPr>
        <w:t>(</w:t>
      </w:r>
      <w:r w:rsidR="000318B3" w:rsidRPr="000318B3">
        <w:rPr>
          <w:rFonts w:asciiTheme="majorHAnsi" w:hAnsiTheme="majorHAnsi" w:cstheme="majorHAnsi"/>
          <w:iCs/>
        </w:rPr>
        <w:t>T4M01_IO_FF</w:t>
      </w:r>
      <w:r w:rsidR="00894D26">
        <w:rPr>
          <w:rFonts w:asciiTheme="majorHAnsi" w:hAnsiTheme="majorHAnsi" w:cstheme="majorHAnsi"/>
          <w:iCs/>
        </w:rPr>
        <w:t xml:space="preserve">) </w:t>
      </w:r>
      <w:r w:rsidR="00B877DA" w:rsidRPr="009A34FE">
        <w:rPr>
          <w:rFonts w:asciiTheme="majorHAnsi" w:hAnsiTheme="majorHAnsi" w:cstheme="majorHAnsi"/>
          <w:iCs/>
        </w:rPr>
        <w:t>was used for generating hi-c sequencing data</w:t>
      </w:r>
      <w:r w:rsidR="00F16102">
        <w:rPr>
          <w:rFonts w:asciiTheme="majorHAnsi" w:hAnsiTheme="majorHAnsi" w:cstheme="majorHAnsi"/>
          <w:iCs/>
        </w:rPr>
        <w:t xml:space="preserve"> (Table 2)</w:t>
      </w:r>
      <w:r w:rsidR="00B877DA" w:rsidRPr="009A34FE">
        <w:rPr>
          <w:rFonts w:asciiTheme="majorHAnsi" w:hAnsiTheme="majorHAnsi" w:cstheme="majorHAnsi"/>
          <w:iCs/>
        </w:rPr>
        <w:t>.</w:t>
      </w:r>
      <w:r w:rsidR="00F16102">
        <w:rPr>
          <w:rFonts w:asciiTheme="majorHAnsi" w:hAnsiTheme="majorHAnsi" w:cstheme="majorHAnsi"/>
          <w:iCs/>
        </w:rPr>
        <w:t xml:space="preserve"> Suspending tissues in propylene glycol did not increase the success rate or yield of extracted HMW gDNA in our experience, and a</w:t>
      </w:r>
      <w:r w:rsidR="003C21EE">
        <w:rPr>
          <w:rFonts w:asciiTheme="majorHAnsi" w:hAnsiTheme="majorHAnsi" w:cstheme="majorHAnsi"/>
          <w:iCs/>
        </w:rPr>
        <w:t xml:space="preserve">ll successful extractions were not suspended in </w:t>
      </w:r>
      <w:r w:rsidR="00F16102">
        <w:rPr>
          <w:rFonts w:asciiTheme="majorHAnsi" w:hAnsiTheme="majorHAnsi" w:cstheme="majorHAnsi"/>
          <w:iCs/>
        </w:rPr>
        <w:t xml:space="preserve">any kind of </w:t>
      </w:r>
      <w:r w:rsidR="003C21EE">
        <w:rPr>
          <w:rFonts w:asciiTheme="majorHAnsi" w:hAnsiTheme="majorHAnsi" w:cstheme="majorHAnsi"/>
          <w:iCs/>
        </w:rPr>
        <w:t>solution after flash freezing</w:t>
      </w:r>
      <w:r w:rsidR="00F16102">
        <w:rPr>
          <w:rFonts w:asciiTheme="majorHAnsi" w:hAnsiTheme="majorHAnsi" w:cstheme="majorHAnsi"/>
          <w:iCs/>
        </w:rPr>
        <w:t xml:space="preserve">. </w:t>
      </w:r>
      <w:proofErr w:type="spellStart"/>
      <w:r w:rsidR="002E62AB">
        <w:rPr>
          <w:rFonts w:asciiTheme="majorHAnsi" w:hAnsiTheme="majorHAnsi" w:cstheme="majorHAnsi"/>
          <w:iCs/>
        </w:rPr>
        <w:t>NanoDrop</w:t>
      </w:r>
      <w:proofErr w:type="spellEnd"/>
      <w:r w:rsidR="002E62AB">
        <w:rPr>
          <w:rFonts w:asciiTheme="majorHAnsi" w:hAnsiTheme="majorHAnsi" w:cstheme="majorHAnsi"/>
          <w:iCs/>
        </w:rPr>
        <w:t xml:space="preserve"> 260/280 absorbance ratios of male and female extractions were 1.91 and 1.90, respectively. </w:t>
      </w:r>
      <w:proofErr w:type="spellStart"/>
      <w:r w:rsidR="002E62AB">
        <w:rPr>
          <w:rFonts w:asciiTheme="majorHAnsi" w:hAnsiTheme="majorHAnsi" w:cstheme="majorHAnsi"/>
          <w:iCs/>
        </w:rPr>
        <w:t>NanoDrop</w:t>
      </w:r>
      <w:proofErr w:type="spellEnd"/>
      <w:r w:rsidR="002E62AB">
        <w:rPr>
          <w:rFonts w:asciiTheme="majorHAnsi" w:hAnsiTheme="majorHAnsi" w:cstheme="majorHAnsi"/>
          <w:iCs/>
        </w:rPr>
        <w:t xml:space="preserve"> 260/230 ratios for male and </w:t>
      </w:r>
      <w:r w:rsidR="000B6A7D">
        <w:rPr>
          <w:rFonts w:asciiTheme="majorHAnsi" w:hAnsiTheme="majorHAnsi" w:cstheme="majorHAnsi"/>
          <w:iCs/>
        </w:rPr>
        <w:t>female extractions were 2.02 and 1.79, respectivel</w:t>
      </w:r>
      <w:r w:rsidR="00993978">
        <w:rPr>
          <w:rFonts w:asciiTheme="majorHAnsi" w:hAnsiTheme="majorHAnsi" w:cstheme="majorHAnsi"/>
          <w:iCs/>
        </w:rPr>
        <w:t>y</w:t>
      </w:r>
      <w:r w:rsidR="000B6A7D">
        <w:rPr>
          <w:rFonts w:asciiTheme="majorHAnsi" w:hAnsiTheme="majorHAnsi" w:cstheme="majorHAnsi"/>
          <w:iCs/>
        </w:rPr>
        <w:t>.</w:t>
      </w:r>
    </w:p>
    <w:p w14:paraId="7E85DDBA" w14:textId="287CB11F" w:rsidR="001B4B46" w:rsidRDefault="001B4B46">
      <w:pPr>
        <w:rPr>
          <w:rFonts w:asciiTheme="majorHAnsi" w:hAnsiTheme="majorHAnsi" w:cstheme="majorHAnsi"/>
          <w:iCs/>
        </w:rPr>
      </w:pPr>
      <w:r>
        <w:rPr>
          <w:rFonts w:asciiTheme="majorHAnsi" w:hAnsiTheme="majorHAnsi" w:cstheme="majorHAnsi"/>
          <w:iCs/>
        </w:rPr>
        <w:br w:type="page"/>
      </w:r>
    </w:p>
    <w:p w14:paraId="52A3C37C" w14:textId="77777777" w:rsidR="002E62AB" w:rsidRDefault="002E62AB" w:rsidP="001B4B46">
      <w:pPr>
        <w:spacing w:line="480" w:lineRule="auto"/>
        <w:ind w:right="270"/>
        <w:rPr>
          <w:rFonts w:asciiTheme="majorHAnsi" w:hAnsiTheme="majorHAnsi" w:cstheme="majorHAnsi"/>
          <w:iCs/>
        </w:rPr>
      </w:pPr>
    </w:p>
    <w:tbl>
      <w:tblPr>
        <w:tblW w:w="8160" w:type="dxa"/>
        <w:tblLook w:val="04A0" w:firstRow="1" w:lastRow="0" w:firstColumn="1" w:lastColumn="0" w:noHBand="0" w:noVBand="1"/>
      </w:tblPr>
      <w:tblGrid>
        <w:gridCol w:w="300"/>
        <w:gridCol w:w="1300"/>
        <w:gridCol w:w="1660"/>
        <w:gridCol w:w="1500"/>
        <w:gridCol w:w="1680"/>
        <w:gridCol w:w="1440"/>
        <w:gridCol w:w="280"/>
      </w:tblGrid>
      <w:tr w:rsidR="00D22895" w:rsidRPr="00D22895" w14:paraId="01F9EDD0" w14:textId="77777777" w:rsidTr="00D22895">
        <w:trPr>
          <w:trHeight w:val="280"/>
        </w:trPr>
        <w:tc>
          <w:tcPr>
            <w:tcW w:w="300" w:type="dxa"/>
            <w:tcBorders>
              <w:top w:val="single" w:sz="4" w:space="0" w:color="auto"/>
              <w:left w:val="single" w:sz="4" w:space="0" w:color="auto"/>
              <w:bottom w:val="nil"/>
              <w:right w:val="nil"/>
            </w:tcBorders>
            <w:shd w:val="clear" w:color="auto" w:fill="auto"/>
            <w:noWrap/>
            <w:vAlign w:val="bottom"/>
            <w:hideMark/>
          </w:tcPr>
          <w:p w14:paraId="7021960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53863701"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5EF909E3"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12FD323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167C3F46"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37942B5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4A503479"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0D1C26B" w14:textId="77777777" w:rsidTr="00D22895">
        <w:trPr>
          <w:trHeight w:val="840"/>
        </w:trPr>
        <w:tc>
          <w:tcPr>
            <w:tcW w:w="300" w:type="dxa"/>
            <w:tcBorders>
              <w:top w:val="nil"/>
              <w:left w:val="single" w:sz="4" w:space="0" w:color="auto"/>
              <w:bottom w:val="nil"/>
              <w:right w:val="nil"/>
            </w:tcBorders>
            <w:shd w:val="clear" w:color="auto" w:fill="auto"/>
            <w:noWrap/>
            <w:vAlign w:val="bottom"/>
            <w:hideMark/>
          </w:tcPr>
          <w:p w14:paraId="6C24EE9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5FE2399A" w14:textId="77777777" w:rsidR="00D22895" w:rsidRPr="00D22895" w:rsidRDefault="00D22895" w:rsidP="0048051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4C8A795"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78ABE7A7" w14:textId="77777777" w:rsidTr="00D22895">
        <w:trPr>
          <w:trHeight w:val="580"/>
        </w:trPr>
        <w:tc>
          <w:tcPr>
            <w:tcW w:w="300" w:type="dxa"/>
            <w:tcBorders>
              <w:top w:val="nil"/>
              <w:left w:val="single" w:sz="4" w:space="0" w:color="auto"/>
              <w:bottom w:val="nil"/>
              <w:right w:val="nil"/>
            </w:tcBorders>
            <w:shd w:val="clear" w:color="auto" w:fill="auto"/>
            <w:noWrap/>
            <w:vAlign w:val="bottom"/>
            <w:hideMark/>
          </w:tcPr>
          <w:p w14:paraId="2A1C3AB2"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18047E81" w14:textId="77777777" w:rsidR="00D22895" w:rsidRPr="00D22895" w:rsidRDefault="00D22895" w:rsidP="00D22895">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7F75EB68" w14:textId="77777777" w:rsidR="00D22895" w:rsidRPr="00D22895" w:rsidRDefault="00D22895" w:rsidP="00D22895">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69D4FF19" w14:textId="77777777" w:rsidR="00D22895" w:rsidRPr="00D22895" w:rsidRDefault="00D22895" w:rsidP="00D22895">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2B4B47E9" w14:textId="77777777" w:rsidR="00D22895" w:rsidRPr="00D22895" w:rsidRDefault="00D22895" w:rsidP="00D22895">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021289B8" w14:textId="77777777" w:rsidR="00D22895" w:rsidRPr="00D22895" w:rsidRDefault="00D22895" w:rsidP="00D22895">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1C3A03AE"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1FD35D5"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75E2E069"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BC807F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3E6774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1B79E15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DC78414"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A22BE3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1E7503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139D2AFB"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0A06FCC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1C4B50"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D8220EA"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64359D94"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77EB182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10B2EE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7513CC9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40D18632"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0F869C8E"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A309DFF"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62A122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47067BAA"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5EC31660"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D3E571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BA0BF23"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1072EE46"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115F5E5"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28721D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152A122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A07C60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44D32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666875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6630992"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5359684"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242BAACE"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A445D3B"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BB9635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422508AD"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1CAA94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6CD70E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271DCEF"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5F7FD87B"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13DC09B1"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B6C8691"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D735C85"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1DB106E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B62825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D2E325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04D45E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F403C3F"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6A0C29F"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05722B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49DC390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208473E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45EF46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D3EA7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D5B9A7"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57384DA"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E540B09"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938436C"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4E7F2FF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00601D9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25C74FD"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000D1C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7D56B1"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1D0782D9"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5BBC7865"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863B10A"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38BB5D5"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31CB871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80B627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7CD3D89"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7BE5D21"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801AE25"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43379B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5D1A59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56C99313"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0E1C333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AE5B3B9"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92CABE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1CAB154"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16E069B3"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638297FB"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0D7085"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2A26D3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1C44BB1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3CA083F"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AB16C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695AB7B"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2A6B794"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3A43AD9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167C1EA"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487071A"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1B2822CD"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DCBC85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D1C8D0"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119C52"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040E2F2"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70DD6EA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9EBA861"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0A780A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14FF8AC5"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2A7B63F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AB6974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9D66080"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3870AC6B"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744F2C96"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C6E6C0F"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3342EC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13F34C0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77B88A2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D99ADD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BAE4A9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44E85942"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559360BB"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1F2DA4D"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CAD72D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151ABAA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D76923F"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8D559F9"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BE96C30"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43199C7B"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20B52181"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FD31440"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FBCB28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451A496D"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C7FA6A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829162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B43CCEF"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73ACC528"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894E23D"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2B829E9"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E2C8AC3"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4DD440B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62C4940F"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70F7E4"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4AE2A3A5"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08347987"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6149607"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ECC662F"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2278D22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1023A533"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285466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DE9E19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07F217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3008565"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6026DD99"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E102134"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BD6B3F0"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56C1D52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51C1B2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499D8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D2D040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BAFEB68"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660A400B"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247C35C"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61E605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56629AC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1FD7E450"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85E90C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EE3FEB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00D85185"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16E6B359"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B7B2A82"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1A9A83"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2AA672E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E92BD3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6E70E04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B582D8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1B5625C1"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05BBFFF6"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8572D07"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3672E6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086C2395"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79DC1FA"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276C29"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56D40A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02880C50"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52F323D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4B3014A"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2455C55"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69F40AA8"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5249D0E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4DF3F9F"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398A894"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2DF5F173"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384D04A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DB90962"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EA9EFB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185DDD61"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40297E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28B0FBA"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BE727FD"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04F83BE6"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F3C88C4"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057A5B0"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D7C2CA7"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3FC9C2B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3A406563"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37E5E8E"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1FE5464"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35A81B25" w14:textId="77777777" w:rsidTr="00D22895">
        <w:trPr>
          <w:trHeight w:val="260"/>
        </w:trPr>
        <w:tc>
          <w:tcPr>
            <w:tcW w:w="300" w:type="dxa"/>
            <w:tcBorders>
              <w:top w:val="nil"/>
              <w:left w:val="single" w:sz="4" w:space="0" w:color="auto"/>
              <w:bottom w:val="nil"/>
              <w:right w:val="nil"/>
            </w:tcBorders>
            <w:shd w:val="clear" w:color="auto" w:fill="auto"/>
            <w:noWrap/>
            <w:vAlign w:val="bottom"/>
            <w:hideMark/>
          </w:tcPr>
          <w:p w14:paraId="421EA98A"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D5AFBCF" w14:textId="77777777" w:rsidR="00D22895" w:rsidRPr="00D22895" w:rsidRDefault="00D22895" w:rsidP="00D22895">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67B0486"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086957B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C576C9C"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50EE880B" w14:textId="77777777" w:rsidR="00D22895" w:rsidRPr="00D22895" w:rsidRDefault="00D22895" w:rsidP="00D22895">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9E5F2FF"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D22895" w:rsidRPr="00D22895" w14:paraId="40AA7AE0" w14:textId="77777777" w:rsidTr="00D22895">
        <w:trPr>
          <w:trHeight w:val="280"/>
        </w:trPr>
        <w:tc>
          <w:tcPr>
            <w:tcW w:w="300" w:type="dxa"/>
            <w:tcBorders>
              <w:top w:val="nil"/>
              <w:left w:val="single" w:sz="4" w:space="0" w:color="auto"/>
              <w:bottom w:val="single" w:sz="4" w:space="0" w:color="auto"/>
              <w:right w:val="nil"/>
            </w:tcBorders>
            <w:shd w:val="clear" w:color="auto" w:fill="auto"/>
            <w:noWrap/>
            <w:vAlign w:val="bottom"/>
            <w:hideMark/>
          </w:tcPr>
          <w:p w14:paraId="0D26339C"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0D96A0FF"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66AB0863"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4A6DAF2E"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6CE66328"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5D76E180"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34B5E1F6" w14:textId="77777777" w:rsidR="00D22895" w:rsidRPr="00D22895" w:rsidRDefault="00D22895" w:rsidP="00D22895">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55E6D66A" w14:textId="77777777" w:rsidR="00E669E4" w:rsidRPr="009A34FE" w:rsidRDefault="00E669E4" w:rsidP="001B4B46">
      <w:pPr>
        <w:spacing w:line="480" w:lineRule="auto"/>
        <w:ind w:right="270"/>
        <w:rPr>
          <w:rFonts w:asciiTheme="majorHAnsi" w:hAnsiTheme="majorHAnsi" w:cstheme="majorHAnsi"/>
          <w:iCs/>
        </w:rPr>
      </w:pPr>
    </w:p>
    <w:p w14:paraId="4CAAE07B" w14:textId="77777777" w:rsidR="002C7062" w:rsidRPr="002C7062" w:rsidRDefault="002C7062" w:rsidP="001B4B46">
      <w:pPr>
        <w:spacing w:line="480" w:lineRule="auto"/>
        <w:ind w:right="270"/>
        <w:jc w:val="center"/>
        <w:rPr>
          <w:rFonts w:asciiTheme="majorHAnsi" w:hAnsiTheme="majorHAnsi" w:cstheme="majorHAnsi"/>
          <w:b/>
          <w:iCs/>
        </w:rPr>
      </w:pPr>
      <w:r w:rsidRPr="002C7062">
        <w:rPr>
          <w:rFonts w:asciiTheme="majorHAnsi" w:hAnsiTheme="majorHAnsi" w:cstheme="majorHAnsi"/>
          <w:b/>
          <w:iCs/>
        </w:rPr>
        <w:lastRenderedPageBreak/>
        <w:drawing>
          <wp:inline distT="0" distB="0" distL="0" distR="0" wp14:anchorId="1735E622" wp14:editId="0456A12C">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7"/>
                    <a:stretch>
                      <a:fillRect/>
                    </a:stretch>
                  </pic:blipFill>
                  <pic:spPr bwMode="auto">
                    <a:xfrm>
                      <a:off x="0" y="0"/>
                      <a:ext cx="4106926" cy="7159617"/>
                    </a:xfrm>
                    <a:prstGeom prst="rect">
                      <a:avLst/>
                    </a:prstGeom>
                  </pic:spPr>
                </pic:pic>
              </a:graphicData>
            </a:graphic>
          </wp:inline>
        </w:drawing>
      </w:r>
    </w:p>
    <w:p w14:paraId="63BD9D7F" w14:textId="66223942" w:rsidR="00E669E4" w:rsidRPr="004431DF" w:rsidRDefault="002C7062" w:rsidP="001B4B46">
      <w:pPr>
        <w:pStyle w:val="Index1"/>
        <w:spacing w:line="480" w:lineRule="auto"/>
        <w:ind w:left="360" w:right="360" w:hanging="20"/>
        <w:outlineLvl w:val="3"/>
        <w:rPr>
          <w:rFonts w:asciiTheme="majorHAnsi" w:hAnsiTheme="majorHAnsi" w:cstheme="majorHAnsi"/>
          <w:bCs/>
        </w:rPr>
      </w:pPr>
      <w:r w:rsidRPr="00162404">
        <w:rPr>
          <w:rFonts w:asciiTheme="majorHAnsi" w:hAnsiTheme="majorHAnsi" w:cstheme="majorHAnsi"/>
          <w:b/>
          <w:bCs/>
        </w:rPr>
        <w:t xml:space="preserve">Figure </w:t>
      </w:r>
      <w:r w:rsidR="00162404" w:rsidRPr="00162404">
        <w:rPr>
          <w:rFonts w:asciiTheme="majorHAnsi" w:hAnsiTheme="majorHAnsi" w:cstheme="majorHAnsi"/>
          <w:b/>
          <w:bCs/>
        </w:rPr>
        <w:t>1</w:t>
      </w:r>
      <w:r w:rsidRPr="00162404">
        <w:rPr>
          <w:rFonts w:asciiTheme="majorHAnsi" w:hAnsiTheme="majorHAnsi" w:cstheme="majorHAnsi"/>
          <w:b/>
          <w:bCs/>
        </w:rPr>
        <w:t>.</w:t>
      </w:r>
      <w:r w:rsidRPr="00162404">
        <w:rPr>
          <w:rFonts w:asciiTheme="majorHAnsi" w:hAnsiTheme="majorHAnsi" w:cstheme="majorHAnsi"/>
        </w:rPr>
        <w:t xml:space="preserve"> </w:t>
      </w:r>
      <w:r w:rsidRPr="00162404">
        <w:rPr>
          <w:rFonts w:asciiTheme="majorHAnsi" w:hAnsiTheme="majorHAnsi" w:cstheme="majorHAnsi"/>
          <w:bCs/>
        </w:rPr>
        <w:t>Pulse field gel images of extracted HMW gDNA from six rounds</w:t>
      </w:r>
      <w:r w:rsidR="0017742D">
        <w:rPr>
          <w:rFonts w:asciiTheme="majorHAnsi" w:hAnsiTheme="majorHAnsi" w:cstheme="majorHAnsi"/>
          <w:bCs/>
        </w:rPr>
        <w:t xml:space="preserve"> (A-F)</w:t>
      </w:r>
      <w:r w:rsidRPr="00162404">
        <w:rPr>
          <w:rFonts w:asciiTheme="majorHAnsi" w:hAnsiTheme="majorHAnsi" w:cstheme="majorHAnsi"/>
          <w:bCs/>
        </w:rPr>
        <w:t xml:space="preserve"> of extractions. Green boxes surround lanes from extracted samples usable for long-read and linked-read sequencing (extraction distribution centered ~ 50kb)</w:t>
      </w:r>
      <w:r w:rsidR="0017742D">
        <w:rPr>
          <w:rFonts w:asciiTheme="majorHAnsi" w:hAnsiTheme="majorHAnsi" w:cstheme="majorHAnsi"/>
          <w:bCs/>
        </w:rPr>
        <w:t xml:space="preserve"> by the UC Davis Sequencing Center</w:t>
      </w:r>
      <w:r w:rsidRPr="00162404">
        <w:rPr>
          <w:rFonts w:asciiTheme="majorHAnsi" w:hAnsiTheme="majorHAnsi" w:cstheme="majorHAnsi"/>
          <w:bCs/>
        </w:rPr>
        <w:t xml:space="preserve">, yellow boxes surround lanes from samples </w:t>
      </w:r>
      <w:r w:rsidRPr="00162404">
        <w:rPr>
          <w:rFonts w:asciiTheme="majorHAnsi" w:hAnsiTheme="majorHAnsi" w:cstheme="majorHAnsi"/>
          <w:bCs/>
        </w:rPr>
        <w:lastRenderedPageBreak/>
        <w:t>with insufficient extraction lengths</w:t>
      </w:r>
      <w:r w:rsidR="0017742D">
        <w:rPr>
          <w:rFonts w:asciiTheme="majorHAnsi" w:hAnsiTheme="majorHAnsi" w:cstheme="majorHAnsi"/>
          <w:bCs/>
        </w:rPr>
        <w:t xml:space="preserve"> or concentration</w:t>
      </w:r>
      <w:r w:rsidRPr="00162404">
        <w:rPr>
          <w:rFonts w:asciiTheme="majorHAnsi" w:hAnsiTheme="majorHAnsi" w:cstheme="majorHAnsi"/>
          <w:bCs/>
        </w:rPr>
        <w:t xml:space="preserve">. A) </w:t>
      </w:r>
      <w:r w:rsidR="007F569A">
        <w:rPr>
          <w:rFonts w:asciiTheme="majorHAnsi" w:hAnsiTheme="majorHAnsi" w:cstheme="majorHAnsi"/>
          <w:bCs/>
        </w:rPr>
        <w:t>Extraction #1</w:t>
      </w:r>
      <w:r w:rsidR="00A452C0">
        <w:rPr>
          <w:rFonts w:asciiTheme="majorHAnsi" w:hAnsiTheme="majorHAnsi" w:cstheme="majorHAnsi"/>
          <w:bCs/>
        </w:rPr>
        <w:t>: usable HMW gDNA from female</w:t>
      </w:r>
      <w:r w:rsidR="007F569A">
        <w:rPr>
          <w:rFonts w:asciiTheme="majorHAnsi" w:hAnsiTheme="majorHAnsi" w:cstheme="majorHAnsi"/>
          <w:bCs/>
        </w:rPr>
        <w:t xml:space="preserve"> b</w:t>
      </w:r>
      <w:r w:rsidR="007F569A">
        <w:rPr>
          <w:rFonts w:asciiTheme="majorHAnsi" w:hAnsiTheme="majorHAnsi" w:cstheme="majorHAnsi"/>
          <w:iCs/>
        </w:rPr>
        <w:t>ack muscle tissue</w:t>
      </w:r>
      <w:r w:rsidR="00A452C0">
        <w:rPr>
          <w:rFonts w:asciiTheme="majorHAnsi" w:hAnsiTheme="majorHAnsi" w:cstheme="majorHAnsi"/>
          <w:iCs/>
        </w:rPr>
        <w:t xml:space="preserve"> sample</w:t>
      </w:r>
      <w:r w:rsidR="007F569A">
        <w:rPr>
          <w:rFonts w:asciiTheme="majorHAnsi" w:hAnsiTheme="majorHAnsi" w:cstheme="majorHAnsi"/>
          <w:iCs/>
        </w:rPr>
        <w:t xml:space="preserve"> (</w:t>
      </w:r>
      <w:r w:rsidR="007F569A" w:rsidRPr="00720EC1">
        <w:rPr>
          <w:rFonts w:asciiTheme="majorHAnsi" w:hAnsiTheme="majorHAnsi" w:cstheme="majorHAnsi"/>
          <w:iCs/>
        </w:rPr>
        <w:t>T1F02_BM_FF</w:t>
      </w:r>
      <w:r w:rsidRPr="00162404">
        <w:rPr>
          <w:rFonts w:asciiTheme="majorHAnsi" w:hAnsiTheme="majorHAnsi" w:cstheme="majorHAnsi"/>
          <w:bCs/>
        </w:rPr>
        <w:t>)</w:t>
      </w:r>
      <w:r w:rsidR="007F569A">
        <w:rPr>
          <w:rFonts w:asciiTheme="majorHAnsi" w:hAnsiTheme="majorHAnsi" w:cstheme="majorHAnsi"/>
          <w:bCs/>
        </w:rPr>
        <w:t>,</w:t>
      </w:r>
      <w:r w:rsidRPr="00162404">
        <w:rPr>
          <w:rFonts w:asciiTheme="majorHAnsi" w:hAnsiTheme="majorHAnsi" w:cstheme="majorHAnsi"/>
          <w:bCs/>
        </w:rPr>
        <w:t xml:space="preserve"> B) </w:t>
      </w:r>
      <w:r w:rsidR="007F569A">
        <w:rPr>
          <w:rFonts w:asciiTheme="majorHAnsi" w:hAnsiTheme="majorHAnsi" w:cstheme="majorHAnsi"/>
          <w:bCs/>
        </w:rPr>
        <w:t>Extraction #2: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C) </w:t>
      </w:r>
      <w:r w:rsidR="005A14AB">
        <w:rPr>
          <w:rFonts w:asciiTheme="majorHAnsi" w:hAnsiTheme="majorHAnsi" w:cstheme="majorHAnsi"/>
          <w:bCs/>
        </w:rPr>
        <w:t>Extraction #3: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D) </w:t>
      </w:r>
      <w:r w:rsidR="005A14AB">
        <w:rPr>
          <w:rFonts w:asciiTheme="majorHAnsi" w:hAnsiTheme="majorHAnsi" w:cstheme="majorHAnsi"/>
          <w:bCs/>
        </w:rPr>
        <w:t>Extraction #4: N</w:t>
      </w:r>
      <w:r w:rsidR="007F569A">
        <w:rPr>
          <w:rFonts w:asciiTheme="majorHAnsi" w:hAnsiTheme="majorHAnsi" w:cstheme="majorHAnsi"/>
          <w:bCs/>
        </w:rPr>
        <w:t>o</w:t>
      </w:r>
      <w:r w:rsidRPr="00162404">
        <w:rPr>
          <w:rFonts w:asciiTheme="majorHAnsi" w:hAnsiTheme="majorHAnsi" w:cstheme="majorHAnsi"/>
          <w:bCs/>
        </w:rPr>
        <w:t xml:space="preserve"> usable samples</w:t>
      </w:r>
      <w:r w:rsidR="00A452C0">
        <w:rPr>
          <w:rFonts w:asciiTheme="majorHAnsi" w:hAnsiTheme="majorHAnsi" w:cstheme="majorHAnsi"/>
          <w:bCs/>
        </w:rPr>
        <w:t>,</w:t>
      </w:r>
      <w:r w:rsidRPr="00162404">
        <w:rPr>
          <w:rFonts w:asciiTheme="majorHAnsi" w:hAnsiTheme="majorHAnsi" w:cstheme="majorHAnsi"/>
          <w:bCs/>
        </w:rPr>
        <w:t xml:space="preserve"> E) </w:t>
      </w:r>
      <w:r w:rsidR="00A452C0">
        <w:rPr>
          <w:rFonts w:asciiTheme="majorHAnsi" w:hAnsiTheme="majorHAnsi" w:cstheme="majorHAnsi"/>
          <w:bCs/>
        </w:rPr>
        <w:t>E</w:t>
      </w:r>
      <w:r w:rsidR="00A452C0">
        <w:rPr>
          <w:rFonts w:asciiTheme="majorHAnsi" w:hAnsiTheme="majorHAnsi" w:cstheme="majorHAnsi"/>
          <w:bCs/>
        </w:rPr>
        <w:t>xtraction #</w:t>
      </w:r>
      <w:r w:rsidR="00A452C0">
        <w:rPr>
          <w:rFonts w:asciiTheme="majorHAnsi" w:hAnsiTheme="majorHAnsi" w:cstheme="majorHAnsi"/>
          <w:bCs/>
        </w:rPr>
        <w:t>5</w:t>
      </w:r>
      <w:r w:rsidR="00A452C0">
        <w:rPr>
          <w:rFonts w:asciiTheme="majorHAnsi" w:hAnsiTheme="majorHAnsi" w:cstheme="majorHAnsi"/>
          <w:bCs/>
        </w:rPr>
        <w:t xml:space="preserve">: usable HMW gDNA from </w:t>
      </w:r>
      <w:r w:rsidR="00A452C0">
        <w:rPr>
          <w:rFonts w:asciiTheme="majorHAnsi" w:hAnsiTheme="majorHAnsi" w:cstheme="majorHAnsi"/>
          <w:bCs/>
        </w:rPr>
        <w:t>male</w:t>
      </w:r>
      <w:r w:rsidR="00A452C0">
        <w:rPr>
          <w:rFonts w:asciiTheme="majorHAnsi" w:hAnsiTheme="majorHAnsi" w:cstheme="majorHAnsi"/>
          <w:bCs/>
        </w:rPr>
        <w:t xml:space="preserve"> b</w:t>
      </w:r>
      <w:r w:rsidR="00A452C0">
        <w:rPr>
          <w:rFonts w:asciiTheme="majorHAnsi" w:hAnsiTheme="majorHAnsi" w:cstheme="majorHAnsi"/>
          <w:iCs/>
        </w:rPr>
        <w:t>ack muscle tissue sample</w:t>
      </w:r>
      <w:r w:rsidR="00A452C0" w:rsidRPr="00162404">
        <w:rPr>
          <w:rFonts w:asciiTheme="majorHAnsi" w:hAnsiTheme="majorHAnsi" w:cstheme="majorHAnsi"/>
          <w:bCs/>
        </w:rPr>
        <w:t xml:space="preserve"> </w:t>
      </w:r>
      <w:r w:rsidRPr="00162404">
        <w:rPr>
          <w:rFonts w:asciiTheme="majorHAnsi" w:hAnsiTheme="majorHAnsi" w:cstheme="majorHAnsi"/>
          <w:bCs/>
        </w:rPr>
        <w:t xml:space="preserve">(T3M02_BM_FF); F) </w:t>
      </w:r>
      <w:r w:rsidR="00A452C0">
        <w:rPr>
          <w:rFonts w:asciiTheme="majorHAnsi" w:hAnsiTheme="majorHAnsi" w:cstheme="majorHAnsi"/>
          <w:bCs/>
        </w:rPr>
        <w:t>Extraction #</w:t>
      </w:r>
      <w:r w:rsidR="00A452C0">
        <w:rPr>
          <w:rFonts w:asciiTheme="majorHAnsi" w:hAnsiTheme="majorHAnsi" w:cstheme="majorHAnsi"/>
          <w:bCs/>
        </w:rPr>
        <w:t>6</w:t>
      </w:r>
      <w:r w:rsidR="00A452C0">
        <w:rPr>
          <w:rFonts w:asciiTheme="majorHAnsi" w:hAnsiTheme="majorHAnsi" w:cstheme="majorHAnsi"/>
          <w:bCs/>
        </w:rPr>
        <w:t xml:space="preserve">: usable HMW gDNA from </w:t>
      </w:r>
      <w:r w:rsidR="00A452C0">
        <w:rPr>
          <w:rFonts w:asciiTheme="majorHAnsi" w:hAnsiTheme="majorHAnsi" w:cstheme="majorHAnsi"/>
          <w:bCs/>
        </w:rPr>
        <w:t>fe</w:t>
      </w:r>
      <w:r w:rsidR="00A452C0">
        <w:rPr>
          <w:rFonts w:asciiTheme="majorHAnsi" w:hAnsiTheme="majorHAnsi" w:cstheme="majorHAnsi"/>
          <w:bCs/>
        </w:rPr>
        <w:t xml:space="preserve">male </w:t>
      </w:r>
      <w:r w:rsidR="005A14AB">
        <w:rPr>
          <w:rFonts w:asciiTheme="majorHAnsi" w:hAnsiTheme="majorHAnsi" w:cstheme="majorHAnsi"/>
          <w:bCs/>
        </w:rPr>
        <w:t>gill</w:t>
      </w:r>
      <w:r w:rsidR="00A452C0">
        <w:rPr>
          <w:rFonts w:asciiTheme="majorHAnsi" w:hAnsiTheme="majorHAnsi" w:cstheme="majorHAnsi"/>
          <w:iCs/>
        </w:rPr>
        <w:t xml:space="preserve"> tissue sample</w:t>
      </w:r>
      <w:r w:rsidR="00A452C0" w:rsidRPr="00162404">
        <w:rPr>
          <w:rFonts w:asciiTheme="majorHAnsi" w:hAnsiTheme="majorHAnsi" w:cstheme="majorHAnsi"/>
          <w:bCs/>
        </w:rPr>
        <w:t xml:space="preserve"> </w:t>
      </w:r>
      <w:r w:rsidRPr="00162404">
        <w:rPr>
          <w:rFonts w:asciiTheme="majorHAnsi" w:hAnsiTheme="majorHAnsi" w:cstheme="majorHAnsi"/>
          <w:bCs/>
        </w:rPr>
        <w:t>(T3F02_SC_FF)</w:t>
      </w:r>
      <w:r w:rsidR="004431DF">
        <w:rPr>
          <w:rFonts w:asciiTheme="majorHAnsi" w:hAnsiTheme="majorHAnsi" w:cstheme="majorHAnsi"/>
          <w:bCs/>
        </w:rPr>
        <w:t>.</w:t>
      </w:r>
      <w:r w:rsidR="00E669E4">
        <w:br w:type="page"/>
      </w:r>
    </w:p>
    <w:p w14:paraId="617ADB4E" w14:textId="77777777" w:rsidR="000B59B8" w:rsidRDefault="000B59B8" w:rsidP="001B4B46">
      <w:pPr>
        <w:pStyle w:val="HTMLAddress"/>
        <w:spacing w:line="480" w:lineRule="auto"/>
        <w:outlineLvl w:val="2"/>
      </w:pPr>
      <w:bookmarkStart w:id="17" w:name="_Toc113123194"/>
      <w:r w:rsidRPr="00720299">
        <w:lastRenderedPageBreak/>
        <w:t>L</w:t>
      </w:r>
      <w:r>
        <w:t>inked</w:t>
      </w:r>
      <w:r w:rsidRPr="00720299">
        <w:t>-read library prep</w:t>
      </w:r>
      <w:r>
        <w:t>,</w:t>
      </w:r>
      <w:r w:rsidRPr="00720299">
        <w:t xml:space="preserve"> sequencing</w:t>
      </w:r>
      <w:r>
        <w:t xml:space="preserve"> &amp; quality control</w:t>
      </w:r>
      <w:bookmarkEnd w:id="17"/>
    </w:p>
    <w:p w14:paraId="60C9A0DD" w14:textId="5280F1FD" w:rsidR="00480513" w:rsidRDefault="000B59B8" w:rsidP="001B4B46">
      <w:pPr>
        <w:spacing w:line="480" w:lineRule="auto"/>
        <w:ind w:right="270"/>
        <w:rPr>
          <w:rFonts w:asciiTheme="majorHAnsi" w:hAnsiTheme="majorHAnsi" w:cstheme="majorHAnsi"/>
        </w:rPr>
      </w:pPr>
      <w:r>
        <w:rPr>
          <w:rFonts w:asciiTheme="majorHAnsi" w:hAnsiTheme="majorHAnsi" w:cstheme="majorHAnsi"/>
        </w:rPr>
        <w:t>P</w:t>
      </w:r>
      <w:r w:rsidRPr="009A34FE">
        <w:rPr>
          <w:rFonts w:asciiTheme="majorHAnsi" w:hAnsiTheme="majorHAnsi" w:cstheme="majorHAnsi"/>
        </w:rPr>
        <w:t xml:space="preserve">ost-GEM DNA </w:t>
      </w:r>
      <w:r>
        <w:rPr>
          <w:rFonts w:asciiTheme="majorHAnsi" w:hAnsiTheme="majorHAnsi" w:cstheme="majorHAnsi"/>
        </w:rPr>
        <w:t>quantified librar</w:t>
      </w:r>
      <w:r w:rsidR="0079516C">
        <w:rPr>
          <w:rFonts w:asciiTheme="majorHAnsi" w:hAnsiTheme="majorHAnsi" w:cstheme="majorHAnsi"/>
        </w:rPr>
        <w:t>y electroph</w:t>
      </w:r>
      <w:r w:rsidR="00186E4D">
        <w:rPr>
          <w:rFonts w:asciiTheme="majorHAnsi" w:hAnsiTheme="majorHAnsi" w:cstheme="majorHAnsi"/>
        </w:rPr>
        <w:t>ero</w:t>
      </w:r>
      <w:r w:rsidR="0079516C">
        <w:rPr>
          <w:rFonts w:asciiTheme="majorHAnsi" w:hAnsiTheme="majorHAnsi" w:cstheme="majorHAnsi"/>
        </w:rPr>
        <w:t>grams</w:t>
      </w:r>
      <w:r>
        <w:rPr>
          <w:rFonts w:asciiTheme="majorHAnsi" w:hAnsiTheme="majorHAnsi" w:cstheme="majorHAnsi"/>
        </w:rPr>
        <w:t xml:space="preserve"> showed </w:t>
      </w:r>
      <w:r w:rsidR="00B331E6">
        <w:rPr>
          <w:rFonts w:asciiTheme="majorHAnsi" w:hAnsiTheme="majorHAnsi" w:cstheme="majorHAnsi"/>
        </w:rPr>
        <w:t>expected</w:t>
      </w:r>
      <w:r>
        <w:rPr>
          <w:rFonts w:asciiTheme="majorHAnsi" w:hAnsiTheme="majorHAnsi" w:cstheme="majorHAnsi"/>
        </w:rPr>
        <w:t xml:space="preserve"> distributions</w:t>
      </w:r>
      <w:r w:rsidR="00993978">
        <w:rPr>
          <w:rFonts w:asciiTheme="majorHAnsi" w:hAnsiTheme="majorHAnsi" w:cstheme="majorHAnsi"/>
        </w:rPr>
        <w:t xml:space="preserve"> (Figure </w:t>
      </w:r>
      <w:r w:rsidR="005B56B3">
        <w:rPr>
          <w:rFonts w:asciiTheme="majorHAnsi" w:hAnsiTheme="majorHAnsi" w:cstheme="majorHAnsi"/>
        </w:rPr>
        <w:t>2</w:t>
      </w:r>
      <w:r w:rsidR="00993978">
        <w:rPr>
          <w:rFonts w:asciiTheme="majorHAnsi" w:hAnsiTheme="majorHAnsi" w:cstheme="majorHAnsi"/>
        </w:rPr>
        <w:t>).</w:t>
      </w:r>
      <w:r>
        <w:rPr>
          <w:rFonts w:asciiTheme="majorHAnsi" w:hAnsiTheme="majorHAnsi" w:cstheme="majorHAnsi"/>
        </w:rPr>
        <w:t xml:space="preserve"> We generated </w:t>
      </w:r>
      <w:r w:rsidRPr="007B036B">
        <w:rPr>
          <w:rFonts w:asciiTheme="majorHAnsi" w:hAnsiTheme="majorHAnsi" w:cstheme="majorHAnsi"/>
        </w:rPr>
        <w:t>94</w:t>
      </w:r>
      <w:r>
        <w:rPr>
          <w:rFonts w:asciiTheme="majorHAnsi" w:hAnsiTheme="majorHAnsi" w:cstheme="majorHAnsi"/>
        </w:rPr>
        <w:t>,</w:t>
      </w:r>
      <w:r w:rsidRPr="007B036B">
        <w:rPr>
          <w:rFonts w:asciiTheme="majorHAnsi" w:hAnsiTheme="majorHAnsi" w:cstheme="majorHAnsi"/>
        </w:rPr>
        <w:t>825</w:t>
      </w:r>
      <w:r>
        <w:rPr>
          <w:rFonts w:asciiTheme="majorHAnsi" w:hAnsiTheme="majorHAnsi" w:cstheme="majorHAnsi"/>
        </w:rPr>
        <w:t>,</w:t>
      </w:r>
      <w:r w:rsidRPr="007B036B">
        <w:rPr>
          <w:rFonts w:asciiTheme="majorHAnsi" w:hAnsiTheme="majorHAnsi" w:cstheme="majorHAnsi"/>
        </w:rPr>
        <w:t>601</w:t>
      </w:r>
      <w:r>
        <w:rPr>
          <w:rFonts w:asciiTheme="majorHAnsi" w:hAnsiTheme="majorHAnsi" w:cstheme="majorHAnsi"/>
        </w:rPr>
        <w:t>,</w:t>
      </w:r>
      <w:r w:rsidRPr="007B036B">
        <w:rPr>
          <w:rFonts w:asciiTheme="majorHAnsi" w:hAnsiTheme="majorHAnsi" w:cstheme="majorHAnsi"/>
        </w:rPr>
        <w:t>818</w:t>
      </w:r>
      <w:r>
        <w:rPr>
          <w:rFonts w:asciiTheme="majorHAnsi" w:hAnsiTheme="majorHAnsi" w:cstheme="majorHAnsi"/>
        </w:rPr>
        <w:t xml:space="preserve"> bp of paired-end linked-read sequencing data from the female specimen. Using the </w:t>
      </w:r>
      <w:proofErr w:type="spellStart"/>
      <w:r>
        <w:rPr>
          <w:rFonts w:asciiTheme="majorHAnsi" w:hAnsiTheme="majorHAnsi" w:cstheme="majorHAnsi"/>
        </w:rPr>
        <w:t>Genomescope</w:t>
      </w:r>
      <w:proofErr w:type="spellEnd"/>
      <w:r>
        <w:rPr>
          <w:rFonts w:asciiTheme="majorHAnsi" w:hAnsiTheme="majorHAnsi" w:cstheme="majorHAnsi"/>
        </w:rPr>
        <w:t xml:space="preserve"> </w:t>
      </w:r>
      <w:r w:rsidRPr="009A34FE">
        <w:rPr>
          <w:rFonts w:asciiTheme="majorHAnsi" w:hAnsiTheme="majorHAnsi" w:cstheme="majorHAnsi"/>
        </w:rPr>
        <w:t xml:space="preserve">k-mer based haploid genome size </w:t>
      </w:r>
      <w:r>
        <w:rPr>
          <w:rFonts w:asciiTheme="majorHAnsi" w:hAnsiTheme="majorHAnsi" w:cstheme="majorHAnsi"/>
        </w:rPr>
        <w:t>estimation of the</w:t>
      </w:r>
      <w:r w:rsidRPr="009A34FE">
        <w:rPr>
          <w:rFonts w:asciiTheme="majorHAnsi" w:hAnsiTheme="majorHAnsi" w:cstheme="majorHAnsi"/>
        </w:rPr>
        <w:t xml:space="preserve"> female </w:t>
      </w:r>
      <w:r>
        <w:rPr>
          <w:rFonts w:asciiTheme="majorHAnsi" w:hAnsiTheme="majorHAnsi" w:cstheme="majorHAnsi"/>
        </w:rPr>
        <w:t xml:space="preserve">10X sequencing data we estimated the delta smelt genome size to be </w:t>
      </w:r>
      <w:r w:rsidRPr="009A34FE">
        <w:rPr>
          <w:rFonts w:asciiTheme="majorHAnsi" w:hAnsiTheme="majorHAnsi" w:cstheme="majorHAnsi"/>
        </w:rPr>
        <w:t>0.49 Gb</w:t>
      </w:r>
      <w:r w:rsidR="00F4238B">
        <w:rPr>
          <w:rFonts w:asciiTheme="majorHAnsi" w:hAnsiTheme="majorHAnsi" w:cstheme="majorHAnsi"/>
        </w:rPr>
        <w:t xml:space="preserve">. We used </w:t>
      </w:r>
      <w:r w:rsidR="009A505A">
        <w:rPr>
          <w:rFonts w:asciiTheme="majorHAnsi" w:hAnsiTheme="majorHAnsi" w:cstheme="majorHAnsi"/>
        </w:rPr>
        <w:t>the updated k-mer based</w:t>
      </w:r>
      <w:r w:rsidR="00F4238B">
        <w:rPr>
          <w:rFonts w:asciiTheme="majorHAnsi" w:hAnsiTheme="majorHAnsi" w:cstheme="majorHAnsi"/>
        </w:rPr>
        <w:t xml:space="preserve"> estimate to reduce the amount of male data generated</w:t>
      </w:r>
      <w:r w:rsidR="0032061A">
        <w:rPr>
          <w:rFonts w:asciiTheme="majorHAnsi" w:hAnsiTheme="majorHAnsi" w:cstheme="majorHAnsi"/>
        </w:rPr>
        <w:t xml:space="preserve"> in sequencing</w:t>
      </w:r>
      <w:r w:rsidRPr="009A34FE">
        <w:rPr>
          <w:rFonts w:asciiTheme="majorHAnsi" w:hAnsiTheme="majorHAnsi" w:cstheme="majorHAnsi"/>
        </w:rPr>
        <w:t xml:space="preserve">. </w:t>
      </w:r>
      <w:r w:rsidR="00F4238B">
        <w:rPr>
          <w:rFonts w:asciiTheme="majorHAnsi" w:hAnsiTheme="majorHAnsi" w:cstheme="majorHAnsi"/>
        </w:rPr>
        <w:t>In total, we</w:t>
      </w:r>
      <w:r>
        <w:rPr>
          <w:rFonts w:asciiTheme="majorHAnsi" w:hAnsiTheme="majorHAnsi" w:cstheme="majorHAnsi"/>
        </w:rPr>
        <w:t xml:space="preserve"> generated </w:t>
      </w:r>
      <w:r w:rsidRPr="00A85456">
        <w:rPr>
          <w:rFonts w:asciiTheme="majorHAnsi" w:hAnsiTheme="majorHAnsi" w:cstheme="majorHAnsi"/>
        </w:rPr>
        <w:t>94,825,601,818</w:t>
      </w:r>
      <w:r>
        <w:rPr>
          <w:rFonts w:asciiTheme="majorHAnsi" w:hAnsiTheme="majorHAnsi" w:cstheme="majorHAnsi"/>
        </w:rPr>
        <w:t xml:space="preserve"> bp and </w:t>
      </w:r>
      <w:r w:rsidRPr="00A85456">
        <w:rPr>
          <w:rFonts w:asciiTheme="majorHAnsi" w:hAnsiTheme="majorHAnsi" w:cstheme="majorHAnsi"/>
        </w:rPr>
        <w:t>65,806,680,934</w:t>
      </w:r>
      <w:r>
        <w:rPr>
          <w:rFonts w:asciiTheme="majorHAnsi" w:hAnsiTheme="majorHAnsi" w:cstheme="majorHAnsi"/>
        </w:rPr>
        <w:t xml:space="preserve"> </w:t>
      </w:r>
      <w:r w:rsidR="005377A1">
        <w:rPr>
          <w:rFonts w:asciiTheme="majorHAnsi" w:hAnsiTheme="majorHAnsi" w:cstheme="majorHAnsi"/>
        </w:rPr>
        <w:t xml:space="preserve">bp </w:t>
      </w:r>
      <w:r>
        <w:rPr>
          <w:rFonts w:asciiTheme="majorHAnsi" w:hAnsiTheme="majorHAnsi" w:cstheme="majorHAnsi"/>
        </w:rPr>
        <w:t>of female and male linked-read sequencing data, respectively</w:t>
      </w:r>
      <w:r w:rsidR="00783EDF">
        <w:rPr>
          <w:rFonts w:asciiTheme="majorHAnsi" w:hAnsiTheme="majorHAnsi" w:cstheme="majorHAnsi"/>
        </w:rPr>
        <w:t xml:space="preserve">. </w:t>
      </w:r>
      <w:r w:rsidR="00783EDF">
        <w:rPr>
          <w:rFonts w:asciiTheme="majorHAnsi" w:hAnsiTheme="majorHAnsi" w:cstheme="majorHAnsi"/>
        </w:rPr>
        <w:t xml:space="preserve">The average per sequence base quality was </w:t>
      </w:r>
      <w:r w:rsidR="00783EDF">
        <w:rPr>
          <w:rFonts w:asciiTheme="majorHAnsi" w:hAnsiTheme="majorHAnsi" w:cstheme="majorHAnsi"/>
        </w:rPr>
        <w:t>33</w:t>
      </w:r>
      <w:r w:rsidR="00783EDF">
        <w:rPr>
          <w:rFonts w:asciiTheme="majorHAnsi" w:hAnsiTheme="majorHAnsi" w:cstheme="majorHAnsi"/>
        </w:rPr>
        <w:t xml:space="preserve"> and </w:t>
      </w:r>
      <w:r w:rsidR="00783EDF">
        <w:rPr>
          <w:rFonts w:asciiTheme="majorHAnsi" w:hAnsiTheme="majorHAnsi" w:cstheme="majorHAnsi"/>
        </w:rPr>
        <w:t>32</w:t>
      </w:r>
      <w:r w:rsidR="00783EDF">
        <w:rPr>
          <w:rFonts w:asciiTheme="majorHAnsi" w:hAnsiTheme="majorHAnsi" w:cstheme="majorHAnsi"/>
        </w:rPr>
        <w:t xml:space="preserve"> in the </w:t>
      </w:r>
      <w:r w:rsidR="00783EDF">
        <w:rPr>
          <w:rFonts w:asciiTheme="majorHAnsi" w:hAnsiTheme="majorHAnsi" w:cstheme="majorHAnsi"/>
        </w:rPr>
        <w:t xml:space="preserve">female </w:t>
      </w:r>
      <w:r w:rsidR="00783EDF">
        <w:rPr>
          <w:rFonts w:asciiTheme="majorHAnsi" w:hAnsiTheme="majorHAnsi" w:cstheme="majorHAnsi"/>
        </w:rPr>
        <w:t xml:space="preserve">R1 and R2 </w:t>
      </w:r>
      <w:proofErr w:type="spellStart"/>
      <w:r w:rsidR="00783EDF">
        <w:rPr>
          <w:rFonts w:asciiTheme="majorHAnsi" w:hAnsiTheme="majorHAnsi" w:cstheme="majorHAnsi"/>
        </w:rPr>
        <w:t>fastq</w:t>
      </w:r>
      <w:proofErr w:type="spellEnd"/>
      <w:r w:rsidR="00783EDF">
        <w:rPr>
          <w:rFonts w:asciiTheme="majorHAnsi" w:hAnsiTheme="majorHAnsi" w:cstheme="majorHAnsi"/>
        </w:rPr>
        <w:t xml:space="preserve"> files, respectively</w:t>
      </w:r>
      <w:r w:rsidR="00783EDF">
        <w:rPr>
          <w:rFonts w:asciiTheme="majorHAnsi" w:hAnsiTheme="majorHAnsi" w:cstheme="majorHAnsi"/>
        </w:rPr>
        <w:t xml:space="preserve"> and 34</w:t>
      </w:r>
      <w:r w:rsidR="00783EDF">
        <w:rPr>
          <w:rFonts w:asciiTheme="majorHAnsi" w:hAnsiTheme="majorHAnsi" w:cstheme="majorHAnsi"/>
        </w:rPr>
        <w:t xml:space="preserve"> and 32 in the </w:t>
      </w:r>
      <w:r w:rsidR="00783EDF">
        <w:rPr>
          <w:rFonts w:asciiTheme="majorHAnsi" w:hAnsiTheme="majorHAnsi" w:cstheme="majorHAnsi"/>
        </w:rPr>
        <w:t>male</w:t>
      </w:r>
      <w:r w:rsidR="00783EDF">
        <w:rPr>
          <w:rFonts w:asciiTheme="majorHAnsi" w:hAnsiTheme="majorHAnsi" w:cstheme="majorHAnsi"/>
        </w:rPr>
        <w:t xml:space="preserve"> R1 and R2 </w:t>
      </w:r>
      <w:proofErr w:type="spellStart"/>
      <w:r w:rsidR="00783EDF">
        <w:rPr>
          <w:rFonts w:asciiTheme="majorHAnsi" w:hAnsiTheme="majorHAnsi" w:cstheme="majorHAnsi"/>
        </w:rPr>
        <w:t>fastq</w:t>
      </w:r>
      <w:proofErr w:type="spellEnd"/>
      <w:r w:rsidR="00783EDF">
        <w:rPr>
          <w:rFonts w:asciiTheme="majorHAnsi" w:hAnsiTheme="majorHAnsi" w:cstheme="majorHAnsi"/>
        </w:rPr>
        <w:t xml:space="preserve"> files, respectively</w:t>
      </w:r>
      <w:r>
        <w:rPr>
          <w:rFonts w:asciiTheme="majorHAnsi" w:hAnsiTheme="majorHAnsi" w:cstheme="majorHAnsi"/>
        </w:rPr>
        <w:t xml:space="preserve"> (Table </w:t>
      </w:r>
      <w:r w:rsidR="00310579">
        <w:rPr>
          <w:rFonts w:asciiTheme="majorHAnsi" w:hAnsiTheme="majorHAnsi" w:cstheme="majorHAnsi"/>
        </w:rPr>
        <w:t>3</w:t>
      </w:r>
      <w:r>
        <w:rPr>
          <w:rFonts w:asciiTheme="majorHAnsi" w:hAnsiTheme="majorHAnsi" w:cstheme="majorHAnsi"/>
        </w:rPr>
        <w:t xml:space="preserve">). </w:t>
      </w:r>
    </w:p>
    <w:p w14:paraId="3BE0EF85" w14:textId="77777777" w:rsidR="00480513" w:rsidRDefault="00480513" w:rsidP="001B4B46">
      <w:pPr>
        <w:spacing w:line="480" w:lineRule="auto"/>
        <w:ind w:right="270"/>
        <w:rPr>
          <w:rFonts w:asciiTheme="majorHAnsi" w:hAnsiTheme="majorHAnsi" w:cstheme="majorHAnsi"/>
        </w:rPr>
        <w:sectPr w:rsidR="00480513">
          <w:pgSz w:w="12240" w:h="15840"/>
          <w:pgMar w:top="1440" w:right="1440" w:bottom="1440" w:left="1440" w:header="0" w:footer="0" w:gutter="0"/>
          <w:pgNumType w:start="1"/>
          <w:cols w:space="720"/>
          <w:formProt w:val="0"/>
          <w:docGrid w:linePitch="299" w:charSpace="-2254"/>
        </w:sectPr>
      </w:pPr>
    </w:p>
    <w:p w14:paraId="65E36DDC" w14:textId="32F51676" w:rsidR="00BA3F43" w:rsidRDefault="00BA3F43">
      <w:pPr>
        <w:rPr>
          <w:rFonts w:asciiTheme="majorHAnsi" w:hAnsiTheme="majorHAnsi" w:cstheme="majorHAnsi"/>
        </w:rPr>
      </w:pPr>
      <w:r>
        <w:rPr>
          <w:rFonts w:asciiTheme="majorHAnsi" w:hAnsiTheme="majorHAnsi" w:cstheme="majorHAnsi"/>
        </w:rPr>
        <w:br w:type="page"/>
      </w:r>
    </w:p>
    <w:p w14:paraId="30D4CC92" w14:textId="77777777" w:rsidR="008407ED" w:rsidRDefault="008407ED" w:rsidP="008407ED">
      <w:pPr>
        <w:spacing w:after="0" w:line="240" w:lineRule="auto"/>
        <w:jc w:val="left"/>
        <w:rPr>
          <w:rFonts w:ascii="Calibri Light" w:eastAsia="Times New Roman" w:hAnsi="Calibri Light" w:cs="Calibri Light"/>
          <w:color w:val="000000"/>
        </w:rPr>
        <w:sectPr w:rsidR="008407ED" w:rsidSect="00480513">
          <w:type w:val="continuous"/>
          <w:pgSz w:w="12240" w:h="15840"/>
          <w:pgMar w:top="1440" w:right="1440" w:bottom="1440" w:left="1440" w:header="0" w:footer="0" w:gutter="0"/>
          <w:pgNumType w:start="1"/>
          <w:cols w:space="720"/>
          <w:formProt w:val="0"/>
          <w:docGrid w:linePitch="299" w:charSpace="-2254"/>
        </w:sectPr>
      </w:pPr>
    </w:p>
    <w:tbl>
      <w:tblPr>
        <w:tblW w:w="13956" w:type="dxa"/>
        <w:tblLook w:val="04A0" w:firstRow="1" w:lastRow="0" w:firstColumn="1" w:lastColumn="0" w:noHBand="0" w:noVBand="1"/>
      </w:tblPr>
      <w:tblGrid>
        <w:gridCol w:w="262"/>
        <w:gridCol w:w="490"/>
        <w:gridCol w:w="2122"/>
        <w:gridCol w:w="2589"/>
        <w:gridCol w:w="1721"/>
        <w:gridCol w:w="1753"/>
        <w:gridCol w:w="1891"/>
        <w:gridCol w:w="591"/>
        <w:gridCol w:w="2275"/>
        <w:gridCol w:w="262"/>
      </w:tblGrid>
      <w:tr w:rsidR="00F91833" w:rsidRPr="00F91833" w14:paraId="2A632850" w14:textId="77777777" w:rsidTr="00521E9B">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17AA75D8"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lastRenderedPageBreak/>
              <w:t> </w:t>
            </w:r>
          </w:p>
        </w:tc>
        <w:tc>
          <w:tcPr>
            <w:tcW w:w="13432" w:type="dxa"/>
            <w:gridSpan w:val="8"/>
            <w:tcBorders>
              <w:top w:val="single" w:sz="4" w:space="0" w:color="auto"/>
              <w:left w:val="nil"/>
              <w:bottom w:val="nil"/>
              <w:right w:val="nil"/>
            </w:tcBorders>
            <w:shd w:val="clear" w:color="auto" w:fill="auto"/>
            <w:noWrap/>
            <w:vAlign w:val="bottom"/>
            <w:hideMark/>
          </w:tcPr>
          <w:p w14:paraId="01779B91"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single" w:sz="4" w:space="0" w:color="auto"/>
              <w:left w:val="nil"/>
              <w:bottom w:val="nil"/>
              <w:right w:val="single" w:sz="4" w:space="0" w:color="auto"/>
            </w:tcBorders>
            <w:shd w:val="clear" w:color="auto" w:fill="auto"/>
            <w:noWrap/>
            <w:vAlign w:val="bottom"/>
            <w:hideMark/>
          </w:tcPr>
          <w:p w14:paraId="6497B0B6"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0C9A0AC6"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390E3D1C"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201" w:type="dxa"/>
            <w:gridSpan w:val="3"/>
            <w:tcBorders>
              <w:top w:val="nil"/>
              <w:left w:val="nil"/>
              <w:bottom w:val="nil"/>
              <w:right w:val="nil"/>
            </w:tcBorders>
            <w:shd w:val="clear" w:color="auto" w:fill="auto"/>
            <w:noWrap/>
            <w:vAlign w:val="bottom"/>
            <w:hideMark/>
          </w:tcPr>
          <w:p w14:paraId="724B2FEA"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b/>
                <w:bCs/>
                <w:color w:val="000000"/>
              </w:rPr>
              <w:t xml:space="preserve">Table 3. </w:t>
            </w:r>
            <w:r w:rsidRPr="00F91833">
              <w:rPr>
                <w:rFonts w:ascii="Calibri Light" w:eastAsia="Times New Roman" w:hAnsi="Calibri Light" w:cs="Calibri Light"/>
                <w:color w:val="000000"/>
              </w:rPr>
              <w:t>Raw sequencing data metrics.</w:t>
            </w:r>
          </w:p>
        </w:tc>
        <w:tc>
          <w:tcPr>
            <w:tcW w:w="1721" w:type="dxa"/>
            <w:tcBorders>
              <w:top w:val="nil"/>
              <w:left w:val="nil"/>
              <w:bottom w:val="nil"/>
              <w:right w:val="nil"/>
            </w:tcBorders>
            <w:shd w:val="clear" w:color="auto" w:fill="auto"/>
            <w:noWrap/>
            <w:vAlign w:val="bottom"/>
            <w:hideMark/>
          </w:tcPr>
          <w:p w14:paraId="497A0E8E" w14:textId="77777777" w:rsidR="00F91833" w:rsidRPr="00F91833" w:rsidRDefault="00F91833" w:rsidP="00F91833">
            <w:pPr>
              <w:spacing w:after="0" w:line="240" w:lineRule="auto"/>
              <w:jc w:val="left"/>
              <w:rPr>
                <w:rFonts w:ascii="Calibri Light" w:eastAsia="Times New Roman" w:hAnsi="Calibri Light" w:cs="Calibri Light"/>
                <w:color w:val="000000"/>
              </w:rPr>
            </w:pPr>
          </w:p>
        </w:tc>
        <w:tc>
          <w:tcPr>
            <w:tcW w:w="1753" w:type="dxa"/>
            <w:tcBorders>
              <w:top w:val="nil"/>
              <w:left w:val="nil"/>
              <w:bottom w:val="nil"/>
              <w:right w:val="nil"/>
            </w:tcBorders>
            <w:shd w:val="clear" w:color="auto" w:fill="auto"/>
            <w:noWrap/>
            <w:vAlign w:val="bottom"/>
            <w:hideMark/>
          </w:tcPr>
          <w:p w14:paraId="6A8D42D0" w14:textId="77777777" w:rsidR="00F91833" w:rsidRPr="00F91833" w:rsidRDefault="00F91833" w:rsidP="00F91833">
            <w:pPr>
              <w:spacing w:after="0" w:line="240" w:lineRule="auto"/>
              <w:jc w:val="left"/>
              <w:rPr>
                <w:rFonts w:ascii="Times New Roman" w:eastAsia="Times New Roman" w:hAnsi="Times New Roman" w:cs="Times New Roman"/>
              </w:rPr>
            </w:pPr>
          </w:p>
        </w:tc>
        <w:tc>
          <w:tcPr>
            <w:tcW w:w="1891" w:type="dxa"/>
            <w:tcBorders>
              <w:top w:val="nil"/>
              <w:left w:val="nil"/>
              <w:bottom w:val="nil"/>
              <w:right w:val="nil"/>
            </w:tcBorders>
            <w:shd w:val="clear" w:color="auto" w:fill="auto"/>
            <w:noWrap/>
            <w:vAlign w:val="bottom"/>
            <w:hideMark/>
          </w:tcPr>
          <w:p w14:paraId="48490E9D" w14:textId="77777777" w:rsidR="00F91833" w:rsidRPr="00F91833" w:rsidRDefault="00F91833" w:rsidP="00F91833">
            <w:pPr>
              <w:spacing w:after="0" w:line="240" w:lineRule="auto"/>
              <w:jc w:val="left"/>
              <w:rPr>
                <w:rFonts w:ascii="Times New Roman" w:eastAsia="Times New Roman" w:hAnsi="Times New Roman" w:cs="Times New Roman"/>
              </w:rPr>
            </w:pPr>
          </w:p>
        </w:tc>
        <w:tc>
          <w:tcPr>
            <w:tcW w:w="591" w:type="dxa"/>
            <w:tcBorders>
              <w:top w:val="nil"/>
              <w:left w:val="nil"/>
              <w:bottom w:val="nil"/>
              <w:right w:val="nil"/>
            </w:tcBorders>
            <w:shd w:val="clear" w:color="auto" w:fill="auto"/>
            <w:noWrap/>
            <w:vAlign w:val="bottom"/>
            <w:hideMark/>
          </w:tcPr>
          <w:p w14:paraId="35C269D6" w14:textId="77777777" w:rsidR="00F91833" w:rsidRPr="00F91833" w:rsidRDefault="00F91833" w:rsidP="00F91833">
            <w:pPr>
              <w:spacing w:after="0" w:line="240" w:lineRule="auto"/>
              <w:jc w:val="left"/>
              <w:rPr>
                <w:rFonts w:ascii="Times New Roman" w:eastAsia="Times New Roman" w:hAnsi="Times New Roman" w:cs="Times New Roman"/>
              </w:rPr>
            </w:pPr>
          </w:p>
        </w:tc>
        <w:tc>
          <w:tcPr>
            <w:tcW w:w="2275" w:type="dxa"/>
            <w:tcBorders>
              <w:top w:val="nil"/>
              <w:left w:val="nil"/>
              <w:bottom w:val="nil"/>
              <w:right w:val="nil"/>
            </w:tcBorders>
            <w:shd w:val="clear" w:color="auto" w:fill="auto"/>
            <w:noWrap/>
            <w:vAlign w:val="bottom"/>
            <w:hideMark/>
          </w:tcPr>
          <w:p w14:paraId="7E63178C" w14:textId="77777777" w:rsidR="00F91833" w:rsidRPr="00F91833" w:rsidRDefault="00F91833" w:rsidP="00F91833">
            <w:pPr>
              <w:spacing w:after="0" w:line="240" w:lineRule="auto"/>
              <w:jc w:val="left"/>
              <w:rPr>
                <w:rFonts w:ascii="Times New Roman" w:eastAsia="Times New Roman" w:hAnsi="Times New Roman" w:cs="Times New Roman"/>
              </w:rPr>
            </w:pPr>
          </w:p>
        </w:tc>
        <w:tc>
          <w:tcPr>
            <w:tcW w:w="262" w:type="dxa"/>
            <w:tcBorders>
              <w:top w:val="nil"/>
              <w:left w:val="nil"/>
              <w:bottom w:val="nil"/>
              <w:right w:val="single" w:sz="4" w:space="0" w:color="auto"/>
            </w:tcBorders>
            <w:shd w:val="clear" w:color="auto" w:fill="auto"/>
            <w:noWrap/>
            <w:vAlign w:val="bottom"/>
            <w:hideMark/>
          </w:tcPr>
          <w:p w14:paraId="3A8B49C6"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217C6811"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0C9BF93E"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B5728C"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Sex</w:t>
            </w:r>
          </w:p>
        </w:tc>
        <w:tc>
          <w:tcPr>
            <w:tcW w:w="2122" w:type="dxa"/>
            <w:tcBorders>
              <w:top w:val="single" w:sz="4" w:space="0" w:color="auto"/>
              <w:left w:val="nil"/>
              <w:bottom w:val="single" w:sz="4" w:space="0" w:color="auto"/>
              <w:right w:val="single" w:sz="4" w:space="0" w:color="auto"/>
            </w:tcBorders>
            <w:shd w:val="clear" w:color="000000" w:fill="D9D9D9"/>
            <w:noWrap/>
            <w:vAlign w:val="bottom"/>
            <w:hideMark/>
          </w:tcPr>
          <w:p w14:paraId="09F85974"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proofErr w:type="spellStart"/>
            <w:r w:rsidRPr="00F91833">
              <w:rPr>
                <w:rFonts w:ascii="Calibri Light" w:eastAsia="Times New Roman" w:hAnsi="Calibri Light" w:cs="Calibri Light"/>
                <w:b/>
                <w:bCs/>
                <w:color w:val="000000"/>
              </w:rPr>
              <w:t>Sequening</w:t>
            </w:r>
            <w:proofErr w:type="spellEnd"/>
            <w:r w:rsidRPr="00F91833">
              <w:rPr>
                <w:rFonts w:ascii="Calibri Light" w:eastAsia="Times New Roman" w:hAnsi="Calibri Light" w:cs="Calibri Light"/>
                <w:b/>
                <w:bCs/>
                <w:color w:val="000000"/>
              </w:rPr>
              <w:t xml:space="preserve"> Company</w:t>
            </w:r>
          </w:p>
        </w:tc>
        <w:tc>
          <w:tcPr>
            <w:tcW w:w="2589" w:type="dxa"/>
            <w:tcBorders>
              <w:top w:val="single" w:sz="4" w:space="0" w:color="auto"/>
              <w:left w:val="nil"/>
              <w:bottom w:val="single" w:sz="4" w:space="0" w:color="auto"/>
              <w:right w:val="single" w:sz="4" w:space="0" w:color="auto"/>
            </w:tcBorders>
            <w:shd w:val="clear" w:color="000000" w:fill="D9D9D9"/>
            <w:noWrap/>
            <w:vAlign w:val="bottom"/>
            <w:hideMark/>
          </w:tcPr>
          <w:p w14:paraId="178C5C88"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Run ID</w:t>
            </w:r>
          </w:p>
        </w:tc>
        <w:tc>
          <w:tcPr>
            <w:tcW w:w="1721" w:type="dxa"/>
            <w:tcBorders>
              <w:top w:val="single" w:sz="4" w:space="0" w:color="auto"/>
              <w:left w:val="nil"/>
              <w:bottom w:val="single" w:sz="4" w:space="0" w:color="auto"/>
              <w:right w:val="single" w:sz="4" w:space="0" w:color="auto"/>
            </w:tcBorders>
            <w:shd w:val="clear" w:color="000000" w:fill="D9D9D9"/>
            <w:noWrap/>
            <w:vAlign w:val="bottom"/>
            <w:hideMark/>
          </w:tcPr>
          <w:p w14:paraId="7EC69961"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Bases</w:t>
            </w:r>
          </w:p>
        </w:tc>
        <w:tc>
          <w:tcPr>
            <w:tcW w:w="1753" w:type="dxa"/>
            <w:tcBorders>
              <w:top w:val="single" w:sz="4" w:space="0" w:color="auto"/>
              <w:left w:val="nil"/>
              <w:bottom w:val="single" w:sz="4" w:space="0" w:color="auto"/>
              <w:right w:val="single" w:sz="4" w:space="0" w:color="auto"/>
            </w:tcBorders>
            <w:shd w:val="clear" w:color="000000" w:fill="D9D9D9"/>
            <w:noWrap/>
            <w:vAlign w:val="bottom"/>
            <w:hideMark/>
          </w:tcPr>
          <w:p w14:paraId="23F7257C"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Number of Reads</w:t>
            </w:r>
          </w:p>
        </w:tc>
        <w:tc>
          <w:tcPr>
            <w:tcW w:w="1891" w:type="dxa"/>
            <w:tcBorders>
              <w:top w:val="single" w:sz="4" w:space="0" w:color="auto"/>
              <w:left w:val="nil"/>
              <w:bottom w:val="single" w:sz="4" w:space="0" w:color="auto"/>
              <w:right w:val="single" w:sz="4" w:space="0" w:color="auto"/>
            </w:tcBorders>
            <w:shd w:val="clear" w:color="000000" w:fill="D9D9D9"/>
            <w:noWrap/>
            <w:vAlign w:val="bottom"/>
            <w:hideMark/>
          </w:tcPr>
          <w:p w14:paraId="5B65DAA4"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Mean Read Length</w:t>
            </w:r>
          </w:p>
        </w:tc>
        <w:tc>
          <w:tcPr>
            <w:tcW w:w="591" w:type="dxa"/>
            <w:tcBorders>
              <w:top w:val="single" w:sz="4" w:space="0" w:color="auto"/>
              <w:left w:val="nil"/>
              <w:bottom w:val="single" w:sz="4" w:space="0" w:color="auto"/>
              <w:right w:val="single" w:sz="4" w:space="0" w:color="auto"/>
            </w:tcBorders>
            <w:shd w:val="clear" w:color="000000" w:fill="D9D9D9"/>
            <w:noWrap/>
            <w:vAlign w:val="bottom"/>
            <w:hideMark/>
          </w:tcPr>
          <w:p w14:paraId="6D81A230"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GC%</w:t>
            </w:r>
          </w:p>
        </w:tc>
        <w:tc>
          <w:tcPr>
            <w:tcW w:w="2275" w:type="dxa"/>
            <w:tcBorders>
              <w:top w:val="single" w:sz="4" w:space="0" w:color="auto"/>
              <w:left w:val="nil"/>
              <w:bottom w:val="single" w:sz="4" w:space="0" w:color="auto"/>
              <w:right w:val="single" w:sz="4" w:space="0" w:color="auto"/>
            </w:tcBorders>
            <w:shd w:val="clear" w:color="000000" w:fill="D9D9D9"/>
            <w:noWrap/>
            <w:vAlign w:val="bottom"/>
            <w:hideMark/>
          </w:tcPr>
          <w:p w14:paraId="2137F8C3" w14:textId="77777777" w:rsidR="00F91833" w:rsidRPr="00F91833" w:rsidRDefault="00F91833" w:rsidP="00F91833">
            <w:pPr>
              <w:spacing w:after="0" w:line="240" w:lineRule="auto"/>
              <w:jc w:val="center"/>
              <w:rPr>
                <w:rFonts w:ascii="Calibri Light" w:eastAsia="Times New Roman" w:hAnsi="Calibri Light" w:cs="Calibri Light"/>
                <w:b/>
                <w:bCs/>
                <w:color w:val="000000"/>
              </w:rPr>
            </w:pPr>
            <w:r w:rsidRPr="00F91833">
              <w:rPr>
                <w:rFonts w:ascii="Calibri Light" w:eastAsia="Times New Roman" w:hAnsi="Calibri Light" w:cs="Calibri Light"/>
                <w:b/>
                <w:bCs/>
                <w:color w:val="000000"/>
              </w:rPr>
              <w:t>Average Read Quality*</w:t>
            </w:r>
          </w:p>
        </w:tc>
        <w:tc>
          <w:tcPr>
            <w:tcW w:w="262" w:type="dxa"/>
            <w:tcBorders>
              <w:top w:val="nil"/>
              <w:left w:val="nil"/>
              <w:bottom w:val="nil"/>
              <w:right w:val="single" w:sz="4" w:space="0" w:color="auto"/>
            </w:tcBorders>
            <w:shd w:val="clear" w:color="auto" w:fill="auto"/>
            <w:noWrap/>
            <w:vAlign w:val="bottom"/>
            <w:hideMark/>
          </w:tcPr>
          <w:p w14:paraId="7B4F04E9"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67731BD4"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3CB10CBF"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6F42DA8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72C6FA8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568727B9"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m64069_201002_215024</w:t>
            </w:r>
          </w:p>
        </w:tc>
        <w:tc>
          <w:tcPr>
            <w:tcW w:w="1721" w:type="dxa"/>
            <w:tcBorders>
              <w:top w:val="nil"/>
              <w:left w:val="nil"/>
              <w:bottom w:val="single" w:sz="4" w:space="0" w:color="auto"/>
              <w:right w:val="single" w:sz="4" w:space="0" w:color="auto"/>
            </w:tcBorders>
            <w:shd w:val="clear" w:color="auto" w:fill="auto"/>
            <w:noWrap/>
            <w:vAlign w:val="bottom"/>
            <w:hideMark/>
          </w:tcPr>
          <w:p w14:paraId="1A0BD41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7,617,422,156</w:t>
            </w:r>
          </w:p>
        </w:tc>
        <w:tc>
          <w:tcPr>
            <w:tcW w:w="1753" w:type="dxa"/>
            <w:tcBorders>
              <w:top w:val="nil"/>
              <w:left w:val="nil"/>
              <w:bottom w:val="single" w:sz="4" w:space="0" w:color="auto"/>
              <w:right w:val="single" w:sz="4" w:space="0" w:color="auto"/>
            </w:tcBorders>
            <w:shd w:val="clear" w:color="auto" w:fill="auto"/>
            <w:noWrap/>
            <w:vAlign w:val="bottom"/>
            <w:hideMark/>
          </w:tcPr>
          <w:p w14:paraId="52D3BE0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1,275,836</w:t>
            </w:r>
          </w:p>
        </w:tc>
        <w:tc>
          <w:tcPr>
            <w:tcW w:w="1891" w:type="dxa"/>
            <w:tcBorders>
              <w:top w:val="nil"/>
              <w:left w:val="nil"/>
              <w:bottom w:val="single" w:sz="4" w:space="0" w:color="auto"/>
              <w:right w:val="single" w:sz="4" w:space="0" w:color="auto"/>
            </w:tcBorders>
            <w:shd w:val="clear" w:color="auto" w:fill="auto"/>
            <w:noWrap/>
            <w:vAlign w:val="bottom"/>
            <w:hideMark/>
          </w:tcPr>
          <w:p w14:paraId="202D3C2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5,970</w:t>
            </w:r>
          </w:p>
        </w:tc>
        <w:tc>
          <w:tcPr>
            <w:tcW w:w="591" w:type="dxa"/>
            <w:tcBorders>
              <w:top w:val="nil"/>
              <w:left w:val="nil"/>
              <w:bottom w:val="single" w:sz="4" w:space="0" w:color="auto"/>
              <w:right w:val="single" w:sz="4" w:space="0" w:color="auto"/>
            </w:tcBorders>
            <w:shd w:val="clear" w:color="auto" w:fill="auto"/>
            <w:noWrap/>
            <w:vAlign w:val="bottom"/>
            <w:hideMark/>
          </w:tcPr>
          <w:p w14:paraId="02696D7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2198A0F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77648C9B"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352FB4D4"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45FF883B"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71A0EB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3DB31656"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1A6CC05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m64069_200830_055940</w:t>
            </w:r>
          </w:p>
        </w:tc>
        <w:tc>
          <w:tcPr>
            <w:tcW w:w="1721" w:type="dxa"/>
            <w:tcBorders>
              <w:top w:val="nil"/>
              <w:left w:val="nil"/>
              <w:bottom w:val="single" w:sz="4" w:space="0" w:color="auto"/>
              <w:right w:val="single" w:sz="4" w:space="0" w:color="auto"/>
            </w:tcBorders>
            <w:shd w:val="clear" w:color="auto" w:fill="auto"/>
            <w:noWrap/>
            <w:vAlign w:val="bottom"/>
            <w:hideMark/>
          </w:tcPr>
          <w:p w14:paraId="591B1D3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6,404,937,329</w:t>
            </w:r>
          </w:p>
        </w:tc>
        <w:tc>
          <w:tcPr>
            <w:tcW w:w="1753" w:type="dxa"/>
            <w:tcBorders>
              <w:top w:val="nil"/>
              <w:left w:val="nil"/>
              <w:bottom w:val="single" w:sz="4" w:space="0" w:color="auto"/>
              <w:right w:val="single" w:sz="4" w:space="0" w:color="auto"/>
            </w:tcBorders>
            <w:shd w:val="clear" w:color="auto" w:fill="auto"/>
            <w:noWrap/>
            <w:vAlign w:val="bottom"/>
            <w:hideMark/>
          </w:tcPr>
          <w:p w14:paraId="003DE5B6"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624,944</w:t>
            </w:r>
          </w:p>
        </w:tc>
        <w:tc>
          <w:tcPr>
            <w:tcW w:w="1891" w:type="dxa"/>
            <w:tcBorders>
              <w:top w:val="nil"/>
              <w:left w:val="nil"/>
              <w:bottom w:val="single" w:sz="4" w:space="0" w:color="auto"/>
              <w:right w:val="single" w:sz="4" w:space="0" w:color="auto"/>
            </w:tcBorders>
            <w:shd w:val="clear" w:color="auto" w:fill="auto"/>
            <w:noWrap/>
            <w:vAlign w:val="bottom"/>
            <w:hideMark/>
          </w:tcPr>
          <w:p w14:paraId="61A2393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10,248</w:t>
            </w:r>
          </w:p>
        </w:tc>
        <w:tc>
          <w:tcPr>
            <w:tcW w:w="591" w:type="dxa"/>
            <w:tcBorders>
              <w:top w:val="nil"/>
              <w:left w:val="nil"/>
              <w:bottom w:val="single" w:sz="4" w:space="0" w:color="auto"/>
              <w:right w:val="single" w:sz="4" w:space="0" w:color="auto"/>
            </w:tcBorders>
            <w:shd w:val="clear" w:color="auto" w:fill="auto"/>
            <w:noWrap/>
            <w:vAlign w:val="bottom"/>
            <w:hideMark/>
          </w:tcPr>
          <w:p w14:paraId="277961AD"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76A4ED48"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302FCF47"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6F5C49CB"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02390149"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5FF2FFF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0851CA20"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44C3E49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m64069_200603_183739</w:t>
            </w:r>
          </w:p>
        </w:tc>
        <w:tc>
          <w:tcPr>
            <w:tcW w:w="1721" w:type="dxa"/>
            <w:tcBorders>
              <w:top w:val="nil"/>
              <w:left w:val="nil"/>
              <w:bottom w:val="single" w:sz="4" w:space="0" w:color="auto"/>
              <w:right w:val="single" w:sz="4" w:space="0" w:color="auto"/>
            </w:tcBorders>
            <w:shd w:val="clear" w:color="auto" w:fill="auto"/>
            <w:noWrap/>
            <w:vAlign w:val="bottom"/>
            <w:hideMark/>
          </w:tcPr>
          <w:p w14:paraId="2A268E0A"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13,962,511,851</w:t>
            </w:r>
          </w:p>
        </w:tc>
        <w:tc>
          <w:tcPr>
            <w:tcW w:w="1753" w:type="dxa"/>
            <w:tcBorders>
              <w:top w:val="nil"/>
              <w:left w:val="nil"/>
              <w:bottom w:val="single" w:sz="4" w:space="0" w:color="auto"/>
              <w:right w:val="single" w:sz="4" w:space="0" w:color="auto"/>
            </w:tcBorders>
            <w:shd w:val="clear" w:color="auto" w:fill="auto"/>
            <w:noWrap/>
            <w:vAlign w:val="bottom"/>
            <w:hideMark/>
          </w:tcPr>
          <w:p w14:paraId="2423ED2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840,724</w:t>
            </w:r>
          </w:p>
        </w:tc>
        <w:tc>
          <w:tcPr>
            <w:tcW w:w="1891" w:type="dxa"/>
            <w:tcBorders>
              <w:top w:val="nil"/>
              <w:left w:val="nil"/>
              <w:bottom w:val="single" w:sz="4" w:space="0" w:color="auto"/>
              <w:right w:val="single" w:sz="4" w:space="0" w:color="auto"/>
            </w:tcBorders>
            <w:shd w:val="clear" w:color="auto" w:fill="auto"/>
            <w:noWrap/>
            <w:vAlign w:val="bottom"/>
            <w:hideMark/>
          </w:tcPr>
          <w:p w14:paraId="114DAAA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16,607</w:t>
            </w:r>
          </w:p>
        </w:tc>
        <w:tc>
          <w:tcPr>
            <w:tcW w:w="591" w:type="dxa"/>
            <w:tcBorders>
              <w:top w:val="nil"/>
              <w:left w:val="nil"/>
              <w:bottom w:val="single" w:sz="4" w:space="0" w:color="auto"/>
              <w:right w:val="single" w:sz="4" w:space="0" w:color="auto"/>
            </w:tcBorders>
            <w:shd w:val="clear" w:color="auto" w:fill="auto"/>
            <w:noWrap/>
            <w:vAlign w:val="bottom"/>
            <w:hideMark/>
          </w:tcPr>
          <w:p w14:paraId="6B98154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45%</w:t>
            </w:r>
          </w:p>
        </w:tc>
        <w:tc>
          <w:tcPr>
            <w:tcW w:w="2275" w:type="dxa"/>
            <w:tcBorders>
              <w:top w:val="nil"/>
              <w:left w:val="nil"/>
              <w:bottom w:val="single" w:sz="4" w:space="0" w:color="auto"/>
              <w:right w:val="single" w:sz="4" w:space="0" w:color="auto"/>
            </w:tcBorders>
            <w:shd w:val="clear" w:color="auto" w:fill="auto"/>
            <w:noWrap/>
            <w:vAlign w:val="bottom"/>
            <w:hideMark/>
          </w:tcPr>
          <w:p w14:paraId="4474BAAD"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30</w:t>
            </w:r>
          </w:p>
        </w:tc>
        <w:tc>
          <w:tcPr>
            <w:tcW w:w="262" w:type="dxa"/>
            <w:tcBorders>
              <w:top w:val="nil"/>
              <w:left w:val="nil"/>
              <w:bottom w:val="nil"/>
              <w:right w:val="single" w:sz="4" w:space="0" w:color="auto"/>
            </w:tcBorders>
            <w:shd w:val="clear" w:color="auto" w:fill="auto"/>
            <w:noWrap/>
            <w:vAlign w:val="bottom"/>
            <w:hideMark/>
          </w:tcPr>
          <w:p w14:paraId="4D2A6B1E"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5D85CC9A"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4287E02A"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71AF88FE"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76275B0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5EDC04F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m64069_200220_045555</w:t>
            </w:r>
          </w:p>
        </w:tc>
        <w:tc>
          <w:tcPr>
            <w:tcW w:w="1721" w:type="dxa"/>
            <w:tcBorders>
              <w:top w:val="nil"/>
              <w:left w:val="nil"/>
              <w:bottom w:val="single" w:sz="4" w:space="0" w:color="auto"/>
              <w:right w:val="single" w:sz="4" w:space="0" w:color="auto"/>
            </w:tcBorders>
            <w:shd w:val="clear" w:color="auto" w:fill="auto"/>
            <w:noWrap/>
            <w:vAlign w:val="bottom"/>
            <w:hideMark/>
          </w:tcPr>
          <w:p w14:paraId="39B7677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23,993,220,246</w:t>
            </w:r>
          </w:p>
        </w:tc>
        <w:tc>
          <w:tcPr>
            <w:tcW w:w="1753" w:type="dxa"/>
            <w:tcBorders>
              <w:top w:val="nil"/>
              <w:left w:val="nil"/>
              <w:bottom w:val="single" w:sz="4" w:space="0" w:color="auto"/>
              <w:right w:val="single" w:sz="4" w:space="0" w:color="auto"/>
            </w:tcBorders>
            <w:shd w:val="clear" w:color="auto" w:fill="auto"/>
            <w:noWrap/>
            <w:vAlign w:val="bottom"/>
            <w:hideMark/>
          </w:tcPr>
          <w:p w14:paraId="4C0879F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2,054,534</w:t>
            </w:r>
          </w:p>
        </w:tc>
        <w:tc>
          <w:tcPr>
            <w:tcW w:w="1891" w:type="dxa"/>
            <w:tcBorders>
              <w:top w:val="nil"/>
              <w:left w:val="nil"/>
              <w:bottom w:val="single" w:sz="4" w:space="0" w:color="auto"/>
              <w:right w:val="single" w:sz="4" w:space="0" w:color="auto"/>
            </w:tcBorders>
            <w:shd w:val="clear" w:color="auto" w:fill="auto"/>
            <w:noWrap/>
            <w:vAlign w:val="bottom"/>
            <w:hideMark/>
          </w:tcPr>
          <w:p w14:paraId="7C3B2A9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11,678</w:t>
            </w:r>
          </w:p>
        </w:tc>
        <w:tc>
          <w:tcPr>
            <w:tcW w:w="591" w:type="dxa"/>
            <w:tcBorders>
              <w:top w:val="nil"/>
              <w:left w:val="nil"/>
              <w:bottom w:val="single" w:sz="4" w:space="0" w:color="auto"/>
              <w:right w:val="single" w:sz="4" w:space="0" w:color="auto"/>
            </w:tcBorders>
            <w:shd w:val="clear" w:color="auto" w:fill="auto"/>
            <w:noWrap/>
            <w:vAlign w:val="bottom"/>
            <w:hideMark/>
          </w:tcPr>
          <w:p w14:paraId="04DD5EAA"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single" w:sz="4" w:space="0" w:color="auto"/>
            </w:tcBorders>
            <w:shd w:val="clear" w:color="auto" w:fill="auto"/>
            <w:noWrap/>
            <w:vAlign w:val="bottom"/>
            <w:hideMark/>
          </w:tcPr>
          <w:p w14:paraId="3B854CA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35</w:t>
            </w:r>
          </w:p>
        </w:tc>
        <w:tc>
          <w:tcPr>
            <w:tcW w:w="262" w:type="dxa"/>
            <w:tcBorders>
              <w:top w:val="nil"/>
              <w:left w:val="nil"/>
              <w:bottom w:val="nil"/>
              <w:right w:val="single" w:sz="4" w:space="0" w:color="auto"/>
            </w:tcBorders>
            <w:shd w:val="clear" w:color="auto" w:fill="auto"/>
            <w:noWrap/>
            <w:vAlign w:val="bottom"/>
            <w:hideMark/>
          </w:tcPr>
          <w:p w14:paraId="03DA01DA"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0B20DA5E"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710729ED"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3AE05E36"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4C8B13D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PacBio HiFi</w:t>
            </w:r>
          </w:p>
        </w:tc>
        <w:tc>
          <w:tcPr>
            <w:tcW w:w="2589" w:type="dxa"/>
            <w:tcBorders>
              <w:top w:val="nil"/>
              <w:left w:val="nil"/>
              <w:bottom w:val="single" w:sz="4" w:space="0" w:color="auto"/>
              <w:right w:val="single" w:sz="4" w:space="0" w:color="auto"/>
            </w:tcBorders>
            <w:shd w:val="clear" w:color="auto" w:fill="auto"/>
            <w:noWrap/>
            <w:vAlign w:val="bottom"/>
            <w:hideMark/>
          </w:tcPr>
          <w:p w14:paraId="0E85BB6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m64069_200211_020731</w:t>
            </w:r>
          </w:p>
        </w:tc>
        <w:tc>
          <w:tcPr>
            <w:tcW w:w="1721" w:type="dxa"/>
            <w:tcBorders>
              <w:top w:val="nil"/>
              <w:left w:val="nil"/>
              <w:bottom w:val="single" w:sz="4" w:space="0" w:color="auto"/>
              <w:right w:val="single" w:sz="4" w:space="0" w:color="auto"/>
            </w:tcBorders>
            <w:shd w:val="clear" w:color="auto" w:fill="auto"/>
            <w:noWrap/>
            <w:vAlign w:val="bottom"/>
            <w:hideMark/>
          </w:tcPr>
          <w:p w14:paraId="3B727DF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11,151,984,598</w:t>
            </w:r>
          </w:p>
        </w:tc>
        <w:tc>
          <w:tcPr>
            <w:tcW w:w="1753" w:type="dxa"/>
            <w:tcBorders>
              <w:top w:val="nil"/>
              <w:left w:val="nil"/>
              <w:bottom w:val="single" w:sz="4" w:space="0" w:color="auto"/>
              <w:right w:val="single" w:sz="4" w:space="0" w:color="auto"/>
            </w:tcBorders>
            <w:shd w:val="clear" w:color="auto" w:fill="auto"/>
            <w:noWrap/>
            <w:vAlign w:val="bottom"/>
            <w:hideMark/>
          </w:tcPr>
          <w:p w14:paraId="32580F2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1,040,599</w:t>
            </w:r>
          </w:p>
        </w:tc>
        <w:tc>
          <w:tcPr>
            <w:tcW w:w="1891" w:type="dxa"/>
            <w:tcBorders>
              <w:top w:val="nil"/>
              <w:left w:val="nil"/>
              <w:bottom w:val="single" w:sz="4" w:space="0" w:color="auto"/>
              <w:right w:val="single" w:sz="4" w:space="0" w:color="auto"/>
            </w:tcBorders>
            <w:shd w:val="clear" w:color="auto" w:fill="auto"/>
            <w:noWrap/>
            <w:vAlign w:val="bottom"/>
            <w:hideMark/>
          </w:tcPr>
          <w:p w14:paraId="774A2681"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10,716</w:t>
            </w:r>
          </w:p>
        </w:tc>
        <w:tc>
          <w:tcPr>
            <w:tcW w:w="591" w:type="dxa"/>
            <w:tcBorders>
              <w:top w:val="nil"/>
              <w:left w:val="nil"/>
              <w:bottom w:val="single" w:sz="4" w:space="0" w:color="auto"/>
              <w:right w:val="single" w:sz="4" w:space="0" w:color="auto"/>
            </w:tcBorders>
            <w:shd w:val="clear" w:color="auto" w:fill="auto"/>
            <w:noWrap/>
            <w:vAlign w:val="bottom"/>
            <w:hideMark/>
          </w:tcPr>
          <w:p w14:paraId="72B40CC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44%</w:t>
            </w:r>
          </w:p>
        </w:tc>
        <w:tc>
          <w:tcPr>
            <w:tcW w:w="2275" w:type="dxa"/>
            <w:tcBorders>
              <w:top w:val="nil"/>
              <w:left w:val="nil"/>
              <w:bottom w:val="single" w:sz="4" w:space="0" w:color="auto"/>
              <w:right w:val="single" w:sz="4" w:space="0" w:color="auto"/>
            </w:tcBorders>
            <w:shd w:val="clear" w:color="auto" w:fill="auto"/>
            <w:noWrap/>
            <w:vAlign w:val="bottom"/>
            <w:hideMark/>
          </w:tcPr>
          <w:p w14:paraId="005C5B69"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722B8882"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3B490ABA"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066602AC"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12812EA5"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00E71F3A"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DA598C9"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10X_R1_F</w:t>
            </w:r>
          </w:p>
        </w:tc>
        <w:tc>
          <w:tcPr>
            <w:tcW w:w="1721" w:type="dxa"/>
            <w:tcBorders>
              <w:top w:val="nil"/>
              <w:left w:val="nil"/>
              <w:bottom w:val="single" w:sz="4" w:space="0" w:color="auto"/>
              <w:right w:val="single" w:sz="4" w:space="0" w:color="auto"/>
            </w:tcBorders>
            <w:shd w:val="clear" w:color="auto" w:fill="auto"/>
            <w:noWrap/>
            <w:vAlign w:val="bottom"/>
            <w:hideMark/>
          </w:tcPr>
          <w:p w14:paraId="14E3310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6ADC04C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15B0F59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0CAF99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45D5541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33</w:t>
            </w:r>
          </w:p>
        </w:tc>
        <w:tc>
          <w:tcPr>
            <w:tcW w:w="262" w:type="dxa"/>
            <w:tcBorders>
              <w:top w:val="nil"/>
              <w:left w:val="nil"/>
              <w:bottom w:val="nil"/>
              <w:right w:val="single" w:sz="4" w:space="0" w:color="auto"/>
            </w:tcBorders>
            <w:shd w:val="clear" w:color="auto" w:fill="auto"/>
            <w:noWrap/>
            <w:vAlign w:val="bottom"/>
            <w:hideMark/>
          </w:tcPr>
          <w:p w14:paraId="2406FDF3"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39F79EA8"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7C2D44ED"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6FBA439D"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57C0C04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189CCFA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10X_R2_F</w:t>
            </w:r>
          </w:p>
        </w:tc>
        <w:tc>
          <w:tcPr>
            <w:tcW w:w="1721" w:type="dxa"/>
            <w:tcBorders>
              <w:top w:val="nil"/>
              <w:left w:val="nil"/>
              <w:bottom w:val="single" w:sz="4" w:space="0" w:color="auto"/>
              <w:right w:val="single" w:sz="4" w:space="0" w:color="auto"/>
            </w:tcBorders>
            <w:shd w:val="clear" w:color="auto" w:fill="auto"/>
            <w:noWrap/>
            <w:vAlign w:val="bottom"/>
            <w:hideMark/>
          </w:tcPr>
          <w:p w14:paraId="52D67F5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94,825,601,818</w:t>
            </w:r>
          </w:p>
        </w:tc>
        <w:tc>
          <w:tcPr>
            <w:tcW w:w="1753" w:type="dxa"/>
            <w:tcBorders>
              <w:top w:val="nil"/>
              <w:left w:val="nil"/>
              <w:bottom w:val="single" w:sz="4" w:space="0" w:color="auto"/>
              <w:right w:val="single" w:sz="4" w:space="0" w:color="auto"/>
            </w:tcBorders>
            <w:shd w:val="clear" w:color="auto" w:fill="auto"/>
            <w:noWrap/>
            <w:vAlign w:val="bottom"/>
            <w:hideMark/>
          </w:tcPr>
          <w:p w14:paraId="09E1539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627,984,118</w:t>
            </w:r>
          </w:p>
        </w:tc>
        <w:tc>
          <w:tcPr>
            <w:tcW w:w="1891" w:type="dxa"/>
            <w:tcBorders>
              <w:top w:val="nil"/>
              <w:left w:val="nil"/>
              <w:bottom w:val="single" w:sz="4" w:space="0" w:color="auto"/>
              <w:right w:val="single" w:sz="4" w:space="0" w:color="auto"/>
            </w:tcBorders>
            <w:shd w:val="clear" w:color="auto" w:fill="auto"/>
            <w:noWrap/>
            <w:vAlign w:val="bottom"/>
            <w:hideMark/>
          </w:tcPr>
          <w:p w14:paraId="2450161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2F6CCC45"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51%</w:t>
            </w:r>
          </w:p>
        </w:tc>
        <w:tc>
          <w:tcPr>
            <w:tcW w:w="2275" w:type="dxa"/>
            <w:tcBorders>
              <w:top w:val="nil"/>
              <w:left w:val="nil"/>
              <w:bottom w:val="single" w:sz="4" w:space="0" w:color="auto"/>
              <w:right w:val="single" w:sz="4" w:space="0" w:color="auto"/>
            </w:tcBorders>
            <w:shd w:val="clear" w:color="auto" w:fill="auto"/>
            <w:noWrap/>
            <w:vAlign w:val="bottom"/>
            <w:hideMark/>
          </w:tcPr>
          <w:p w14:paraId="7BE5515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276DCA53"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18348463"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6B8E57F7"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4ED17CC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55AC438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4CA80B41"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10X_R1_M</w:t>
            </w:r>
          </w:p>
        </w:tc>
        <w:tc>
          <w:tcPr>
            <w:tcW w:w="1721" w:type="dxa"/>
            <w:tcBorders>
              <w:top w:val="nil"/>
              <w:left w:val="nil"/>
              <w:bottom w:val="single" w:sz="4" w:space="0" w:color="auto"/>
              <w:right w:val="single" w:sz="4" w:space="0" w:color="auto"/>
            </w:tcBorders>
            <w:shd w:val="clear" w:color="auto" w:fill="auto"/>
            <w:noWrap/>
            <w:vAlign w:val="bottom"/>
            <w:hideMark/>
          </w:tcPr>
          <w:p w14:paraId="65C49BB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4295E8C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0C0F464D"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4108BA0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06D6B33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34</w:t>
            </w:r>
          </w:p>
        </w:tc>
        <w:tc>
          <w:tcPr>
            <w:tcW w:w="262" w:type="dxa"/>
            <w:tcBorders>
              <w:top w:val="nil"/>
              <w:left w:val="nil"/>
              <w:bottom w:val="nil"/>
              <w:right w:val="single" w:sz="4" w:space="0" w:color="auto"/>
            </w:tcBorders>
            <w:shd w:val="clear" w:color="auto" w:fill="auto"/>
            <w:noWrap/>
            <w:vAlign w:val="bottom"/>
            <w:hideMark/>
          </w:tcPr>
          <w:p w14:paraId="75A6B9D8"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790ABB7E"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31C7999D"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515CF918"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M</w:t>
            </w:r>
          </w:p>
        </w:tc>
        <w:tc>
          <w:tcPr>
            <w:tcW w:w="2122" w:type="dxa"/>
            <w:tcBorders>
              <w:top w:val="nil"/>
              <w:left w:val="nil"/>
              <w:bottom w:val="single" w:sz="4" w:space="0" w:color="auto"/>
              <w:right w:val="single" w:sz="4" w:space="0" w:color="auto"/>
            </w:tcBorders>
            <w:shd w:val="clear" w:color="auto" w:fill="auto"/>
            <w:noWrap/>
            <w:vAlign w:val="bottom"/>
            <w:hideMark/>
          </w:tcPr>
          <w:p w14:paraId="76CCFE7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 Illumina</w:t>
            </w:r>
          </w:p>
        </w:tc>
        <w:tc>
          <w:tcPr>
            <w:tcW w:w="2589" w:type="dxa"/>
            <w:tcBorders>
              <w:top w:val="nil"/>
              <w:left w:val="nil"/>
              <w:bottom w:val="single" w:sz="4" w:space="0" w:color="auto"/>
              <w:right w:val="single" w:sz="4" w:space="0" w:color="auto"/>
            </w:tcBorders>
            <w:shd w:val="clear" w:color="auto" w:fill="auto"/>
            <w:noWrap/>
            <w:vAlign w:val="bottom"/>
            <w:hideMark/>
          </w:tcPr>
          <w:p w14:paraId="314BC30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10X_R2_M</w:t>
            </w:r>
          </w:p>
        </w:tc>
        <w:tc>
          <w:tcPr>
            <w:tcW w:w="1721" w:type="dxa"/>
            <w:tcBorders>
              <w:top w:val="nil"/>
              <w:left w:val="nil"/>
              <w:bottom w:val="single" w:sz="4" w:space="0" w:color="auto"/>
              <w:right w:val="single" w:sz="4" w:space="0" w:color="auto"/>
            </w:tcBorders>
            <w:shd w:val="clear" w:color="auto" w:fill="auto"/>
            <w:noWrap/>
            <w:vAlign w:val="bottom"/>
            <w:hideMark/>
          </w:tcPr>
          <w:p w14:paraId="428681B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65,806,680,934</w:t>
            </w:r>
          </w:p>
        </w:tc>
        <w:tc>
          <w:tcPr>
            <w:tcW w:w="1753" w:type="dxa"/>
            <w:tcBorders>
              <w:top w:val="nil"/>
              <w:left w:val="nil"/>
              <w:bottom w:val="single" w:sz="4" w:space="0" w:color="auto"/>
              <w:right w:val="single" w:sz="4" w:space="0" w:color="auto"/>
            </w:tcBorders>
            <w:shd w:val="clear" w:color="auto" w:fill="auto"/>
            <w:noWrap/>
            <w:vAlign w:val="bottom"/>
            <w:hideMark/>
          </w:tcPr>
          <w:p w14:paraId="3D2A5771"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435,805,834</w:t>
            </w:r>
          </w:p>
        </w:tc>
        <w:tc>
          <w:tcPr>
            <w:tcW w:w="1891" w:type="dxa"/>
            <w:tcBorders>
              <w:top w:val="nil"/>
              <w:left w:val="nil"/>
              <w:bottom w:val="single" w:sz="4" w:space="0" w:color="auto"/>
              <w:right w:val="single" w:sz="4" w:space="0" w:color="auto"/>
            </w:tcBorders>
            <w:shd w:val="clear" w:color="auto" w:fill="auto"/>
            <w:noWrap/>
            <w:vAlign w:val="bottom"/>
            <w:hideMark/>
          </w:tcPr>
          <w:p w14:paraId="1C69525C"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151</w:t>
            </w:r>
          </w:p>
        </w:tc>
        <w:tc>
          <w:tcPr>
            <w:tcW w:w="591" w:type="dxa"/>
            <w:tcBorders>
              <w:top w:val="nil"/>
              <w:left w:val="nil"/>
              <w:bottom w:val="single" w:sz="4" w:space="0" w:color="auto"/>
              <w:right w:val="single" w:sz="4" w:space="0" w:color="auto"/>
            </w:tcBorders>
            <w:shd w:val="clear" w:color="auto" w:fill="auto"/>
            <w:noWrap/>
            <w:vAlign w:val="bottom"/>
            <w:hideMark/>
          </w:tcPr>
          <w:p w14:paraId="0F8951C4"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49%</w:t>
            </w:r>
          </w:p>
        </w:tc>
        <w:tc>
          <w:tcPr>
            <w:tcW w:w="2275" w:type="dxa"/>
            <w:tcBorders>
              <w:top w:val="nil"/>
              <w:left w:val="nil"/>
              <w:bottom w:val="single" w:sz="4" w:space="0" w:color="auto"/>
              <w:right w:val="single" w:sz="4" w:space="0" w:color="auto"/>
            </w:tcBorders>
            <w:shd w:val="clear" w:color="auto" w:fill="auto"/>
            <w:noWrap/>
            <w:vAlign w:val="bottom"/>
            <w:hideMark/>
          </w:tcPr>
          <w:p w14:paraId="2212847A"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32</w:t>
            </w:r>
          </w:p>
        </w:tc>
        <w:tc>
          <w:tcPr>
            <w:tcW w:w="262" w:type="dxa"/>
            <w:tcBorders>
              <w:top w:val="nil"/>
              <w:left w:val="nil"/>
              <w:bottom w:val="nil"/>
              <w:right w:val="single" w:sz="4" w:space="0" w:color="auto"/>
            </w:tcBorders>
            <w:shd w:val="clear" w:color="auto" w:fill="auto"/>
            <w:noWrap/>
            <w:vAlign w:val="bottom"/>
            <w:hideMark/>
          </w:tcPr>
          <w:p w14:paraId="3B70FF9B"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24CBAA52"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2BC7B6FA"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27C3655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0E14AB1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49F4EA1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hic_R1_F</w:t>
            </w:r>
          </w:p>
        </w:tc>
        <w:tc>
          <w:tcPr>
            <w:tcW w:w="1721" w:type="dxa"/>
            <w:tcBorders>
              <w:top w:val="nil"/>
              <w:left w:val="nil"/>
              <w:bottom w:val="single" w:sz="4" w:space="0" w:color="auto"/>
              <w:right w:val="single" w:sz="4" w:space="0" w:color="auto"/>
            </w:tcBorders>
            <w:shd w:val="clear" w:color="auto" w:fill="auto"/>
            <w:noWrap/>
            <w:vAlign w:val="bottom"/>
            <w:hideMark/>
          </w:tcPr>
          <w:p w14:paraId="53C693C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041F53E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40E31B10"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63921398"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7606A5CD"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38</w:t>
            </w:r>
          </w:p>
        </w:tc>
        <w:tc>
          <w:tcPr>
            <w:tcW w:w="262" w:type="dxa"/>
            <w:tcBorders>
              <w:top w:val="nil"/>
              <w:left w:val="nil"/>
              <w:bottom w:val="nil"/>
              <w:right w:val="single" w:sz="4" w:space="0" w:color="auto"/>
            </w:tcBorders>
            <w:shd w:val="clear" w:color="auto" w:fill="auto"/>
            <w:noWrap/>
            <w:vAlign w:val="bottom"/>
            <w:hideMark/>
          </w:tcPr>
          <w:p w14:paraId="7813A5C7"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00EB3044"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3451DC57"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14:paraId="437EB332"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F</w:t>
            </w:r>
          </w:p>
        </w:tc>
        <w:tc>
          <w:tcPr>
            <w:tcW w:w="2122" w:type="dxa"/>
            <w:tcBorders>
              <w:top w:val="nil"/>
              <w:left w:val="nil"/>
              <w:bottom w:val="single" w:sz="4" w:space="0" w:color="auto"/>
              <w:right w:val="single" w:sz="4" w:space="0" w:color="auto"/>
            </w:tcBorders>
            <w:shd w:val="clear" w:color="auto" w:fill="auto"/>
            <w:noWrap/>
            <w:vAlign w:val="bottom"/>
            <w:hideMark/>
          </w:tcPr>
          <w:p w14:paraId="6EAD6AD7"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Phase Genomics Hi-C</w:t>
            </w:r>
          </w:p>
        </w:tc>
        <w:tc>
          <w:tcPr>
            <w:tcW w:w="2589" w:type="dxa"/>
            <w:tcBorders>
              <w:top w:val="nil"/>
              <w:left w:val="nil"/>
              <w:bottom w:val="single" w:sz="4" w:space="0" w:color="auto"/>
              <w:right w:val="single" w:sz="4" w:space="0" w:color="auto"/>
            </w:tcBorders>
            <w:shd w:val="clear" w:color="auto" w:fill="auto"/>
            <w:noWrap/>
            <w:vAlign w:val="bottom"/>
            <w:hideMark/>
          </w:tcPr>
          <w:p w14:paraId="0DE8A69B"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hic_R2_F</w:t>
            </w:r>
          </w:p>
        </w:tc>
        <w:tc>
          <w:tcPr>
            <w:tcW w:w="1721" w:type="dxa"/>
            <w:tcBorders>
              <w:top w:val="nil"/>
              <w:left w:val="nil"/>
              <w:bottom w:val="single" w:sz="4" w:space="0" w:color="auto"/>
              <w:right w:val="single" w:sz="4" w:space="0" w:color="auto"/>
            </w:tcBorders>
            <w:shd w:val="clear" w:color="auto" w:fill="auto"/>
            <w:noWrap/>
            <w:vAlign w:val="bottom"/>
            <w:hideMark/>
          </w:tcPr>
          <w:p w14:paraId="314C3C63"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13,116,671,550</w:t>
            </w:r>
          </w:p>
        </w:tc>
        <w:tc>
          <w:tcPr>
            <w:tcW w:w="1753" w:type="dxa"/>
            <w:tcBorders>
              <w:top w:val="nil"/>
              <w:left w:val="nil"/>
              <w:bottom w:val="single" w:sz="4" w:space="0" w:color="auto"/>
              <w:right w:val="single" w:sz="4" w:space="0" w:color="auto"/>
            </w:tcBorders>
            <w:shd w:val="clear" w:color="auto" w:fill="auto"/>
            <w:noWrap/>
            <w:vAlign w:val="bottom"/>
            <w:hideMark/>
          </w:tcPr>
          <w:p w14:paraId="54B55EA8"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87,444,477</w:t>
            </w:r>
          </w:p>
        </w:tc>
        <w:tc>
          <w:tcPr>
            <w:tcW w:w="1891" w:type="dxa"/>
            <w:tcBorders>
              <w:top w:val="nil"/>
              <w:left w:val="nil"/>
              <w:bottom w:val="single" w:sz="4" w:space="0" w:color="auto"/>
              <w:right w:val="single" w:sz="4" w:space="0" w:color="auto"/>
            </w:tcBorders>
            <w:shd w:val="clear" w:color="auto" w:fill="auto"/>
            <w:noWrap/>
            <w:vAlign w:val="bottom"/>
            <w:hideMark/>
          </w:tcPr>
          <w:p w14:paraId="4CFD31D1"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150</w:t>
            </w:r>
          </w:p>
        </w:tc>
        <w:tc>
          <w:tcPr>
            <w:tcW w:w="591" w:type="dxa"/>
            <w:tcBorders>
              <w:top w:val="nil"/>
              <w:left w:val="nil"/>
              <w:bottom w:val="single" w:sz="4" w:space="0" w:color="auto"/>
              <w:right w:val="single" w:sz="4" w:space="0" w:color="auto"/>
            </w:tcBorders>
            <w:shd w:val="clear" w:color="auto" w:fill="auto"/>
            <w:noWrap/>
            <w:vAlign w:val="bottom"/>
            <w:hideMark/>
          </w:tcPr>
          <w:p w14:paraId="286CF026"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46%</w:t>
            </w:r>
          </w:p>
        </w:tc>
        <w:tc>
          <w:tcPr>
            <w:tcW w:w="2275" w:type="dxa"/>
            <w:tcBorders>
              <w:top w:val="nil"/>
              <w:left w:val="nil"/>
              <w:bottom w:val="single" w:sz="4" w:space="0" w:color="auto"/>
              <w:right w:val="single" w:sz="4" w:space="0" w:color="auto"/>
            </w:tcBorders>
            <w:shd w:val="clear" w:color="auto" w:fill="auto"/>
            <w:noWrap/>
            <w:vAlign w:val="bottom"/>
            <w:hideMark/>
          </w:tcPr>
          <w:p w14:paraId="7645B7BF" w14:textId="77777777" w:rsidR="00F91833" w:rsidRPr="00F91833" w:rsidRDefault="00F91833" w:rsidP="00F91833">
            <w:pPr>
              <w:spacing w:after="0" w:line="240" w:lineRule="auto"/>
              <w:jc w:val="center"/>
              <w:rPr>
                <w:rFonts w:ascii="Calibri Light" w:eastAsia="Times New Roman" w:hAnsi="Calibri Light" w:cs="Calibri Light"/>
                <w:color w:val="000000"/>
              </w:rPr>
            </w:pPr>
            <w:r w:rsidRPr="00F91833">
              <w:rPr>
                <w:rFonts w:ascii="Calibri Light" w:eastAsia="Times New Roman" w:hAnsi="Calibri Light" w:cs="Calibri Light"/>
                <w:color w:val="000000"/>
              </w:rPr>
              <w:t>36</w:t>
            </w:r>
          </w:p>
        </w:tc>
        <w:tc>
          <w:tcPr>
            <w:tcW w:w="262" w:type="dxa"/>
            <w:tcBorders>
              <w:top w:val="nil"/>
              <w:left w:val="nil"/>
              <w:bottom w:val="nil"/>
              <w:right w:val="single" w:sz="4" w:space="0" w:color="auto"/>
            </w:tcBorders>
            <w:shd w:val="clear" w:color="auto" w:fill="auto"/>
            <w:noWrap/>
            <w:vAlign w:val="bottom"/>
            <w:hideMark/>
          </w:tcPr>
          <w:p w14:paraId="6BA70156"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02356615" w14:textId="77777777" w:rsidTr="00521E9B">
        <w:trPr>
          <w:trHeight w:val="280"/>
        </w:trPr>
        <w:tc>
          <w:tcPr>
            <w:tcW w:w="262" w:type="dxa"/>
            <w:tcBorders>
              <w:top w:val="nil"/>
              <w:left w:val="single" w:sz="4" w:space="0" w:color="auto"/>
              <w:bottom w:val="nil"/>
              <w:right w:val="nil"/>
            </w:tcBorders>
            <w:shd w:val="clear" w:color="auto" w:fill="auto"/>
            <w:noWrap/>
            <w:vAlign w:val="bottom"/>
            <w:hideMark/>
          </w:tcPr>
          <w:p w14:paraId="5A47C5F9"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3432" w:type="dxa"/>
            <w:gridSpan w:val="8"/>
            <w:tcBorders>
              <w:top w:val="single" w:sz="4" w:space="0" w:color="auto"/>
              <w:left w:val="nil"/>
              <w:bottom w:val="nil"/>
              <w:right w:val="nil"/>
            </w:tcBorders>
            <w:shd w:val="clear" w:color="auto" w:fill="auto"/>
            <w:noWrap/>
            <w:vAlign w:val="bottom"/>
            <w:hideMark/>
          </w:tcPr>
          <w:p w14:paraId="0E82BF0C"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xml:space="preserve">* Illumina based sequencing (10X and hi-c) calculated from the output of </w:t>
            </w:r>
            <w:proofErr w:type="spellStart"/>
            <w:r w:rsidRPr="00F91833">
              <w:rPr>
                <w:rFonts w:ascii="Calibri Light" w:eastAsia="Times New Roman" w:hAnsi="Calibri Light" w:cs="Calibri Light"/>
                <w:color w:val="000000"/>
              </w:rPr>
              <w:t>fastqc</w:t>
            </w:r>
            <w:proofErr w:type="spellEnd"/>
            <w:r w:rsidRPr="00F91833">
              <w:rPr>
                <w:rFonts w:ascii="Calibri Light" w:eastAsia="Times New Roman" w:hAnsi="Calibri Light" w:cs="Calibri Light"/>
                <w:color w:val="000000"/>
              </w:rPr>
              <w:t xml:space="preserve"> (Supplemental Table 1).</w:t>
            </w:r>
          </w:p>
        </w:tc>
        <w:tc>
          <w:tcPr>
            <w:tcW w:w="262" w:type="dxa"/>
            <w:tcBorders>
              <w:top w:val="nil"/>
              <w:left w:val="nil"/>
              <w:bottom w:val="nil"/>
              <w:right w:val="single" w:sz="4" w:space="0" w:color="auto"/>
            </w:tcBorders>
            <w:shd w:val="clear" w:color="auto" w:fill="auto"/>
            <w:noWrap/>
            <w:vAlign w:val="bottom"/>
            <w:hideMark/>
          </w:tcPr>
          <w:p w14:paraId="48E7DDD1"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r w:rsidR="00F91833" w:rsidRPr="00F91833" w14:paraId="57A2314C" w14:textId="77777777" w:rsidTr="00521E9B">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5599EE39"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490" w:type="dxa"/>
            <w:tcBorders>
              <w:top w:val="nil"/>
              <w:left w:val="nil"/>
              <w:bottom w:val="single" w:sz="4" w:space="0" w:color="auto"/>
              <w:right w:val="nil"/>
            </w:tcBorders>
            <w:shd w:val="clear" w:color="auto" w:fill="auto"/>
            <w:noWrap/>
            <w:vAlign w:val="bottom"/>
            <w:hideMark/>
          </w:tcPr>
          <w:p w14:paraId="0D54DC33"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122" w:type="dxa"/>
            <w:tcBorders>
              <w:top w:val="nil"/>
              <w:left w:val="nil"/>
              <w:bottom w:val="single" w:sz="4" w:space="0" w:color="auto"/>
              <w:right w:val="nil"/>
            </w:tcBorders>
            <w:shd w:val="clear" w:color="auto" w:fill="auto"/>
            <w:noWrap/>
            <w:vAlign w:val="bottom"/>
            <w:hideMark/>
          </w:tcPr>
          <w:p w14:paraId="0B9052B1"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589" w:type="dxa"/>
            <w:tcBorders>
              <w:top w:val="nil"/>
              <w:left w:val="nil"/>
              <w:bottom w:val="single" w:sz="4" w:space="0" w:color="auto"/>
              <w:right w:val="nil"/>
            </w:tcBorders>
            <w:shd w:val="clear" w:color="auto" w:fill="auto"/>
            <w:noWrap/>
            <w:vAlign w:val="bottom"/>
            <w:hideMark/>
          </w:tcPr>
          <w:p w14:paraId="3AC112B0"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21" w:type="dxa"/>
            <w:tcBorders>
              <w:top w:val="nil"/>
              <w:left w:val="nil"/>
              <w:bottom w:val="single" w:sz="4" w:space="0" w:color="auto"/>
              <w:right w:val="nil"/>
            </w:tcBorders>
            <w:shd w:val="clear" w:color="auto" w:fill="auto"/>
            <w:noWrap/>
            <w:vAlign w:val="bottom"/>
            <w:hideMark/>
          </w:tcPr>
          <w:p w14:paraId="1BF6C13B"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753" w:type="dxa"/>
            <w:tcBorders>
              <w:top w:val="nil"/>
              <w:left w:val="nil"/>
              <w:bottom w:val="single" w:sz="4" w:space="0" w:color="auto"/>
              <w:right w:val="nil"/>
            </w:tcBorders>
            <w:shd w:val="clear" w:color="auto" w:fill="auto"/>
            <w:noWrap/>
            <w:vAlign w:val="bottom"/>
            <w:hideMark/>
          </w:tcPr>
          <w:p w14:paraId="645FBF5C"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1891" w:type="dxa"/>
            <w:tcBorders>
              <w:top w:val="nil"/>
              <w:left w:val="nil"/>
              <w:bottom w:val="single" w:sz="4" w:space="0" w:color="auto"/>
              <w:right w:val="nil"/>
            </w:tcBorders>
            <w:shd w:val="clear" w:color="auto" w:fill="auto"/>
            <w:noWrap/>
            <w:vAlign w:val="bottom"/>
            <w:hideMark/>
          </w:tcPr>
          <w:p w14:paraId="483D1ED6"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591" w:type="dxa"/>
            <w:tcBorders>
              <w:top w:val="nil"/>
              <w:left w:val="nil"/>
              <w:bottom w:val="single" w:sz="4" w:space="0" w:color="auto"/>
              <w:right w:val="nil"/>
            </w:tcBorders>
            <w:shd w:val="clear" w:color="auto" w:fill="auto"/>
            <w:noWrap/>
            <w:vAlign w:val="bottom"/>
            <w:hideMark/>
          </w:tcPr>
          <w:p w14:paraId="6BD4DF97"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275" w:type="dxa"/>
            <w:tcBorders>
              <w:top w:val="nil"/>
              <w:left w:val="nil"/>
              <w:bottom w:val="single" w:sz="4" w:space="0" w:color="auto"/>
              <w:right w:val="nil"/>
            </w:tcBorders>
            <w:shd w:val="clear" w:color="auto" w:fill="auto"/>
            <w:noWrap/>
            <w:vAlign w:val="bottom"/>
            <w:hideMark/>
          </w:tcPr>
          <w:p w14:paraId="60929A9D"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c>
          <w:tcPr>
            <w:tcW w:w="262" w:type="dxa"/>
            <w:tcBorders>
              <w:top w:val="nil"/>
              <w:left w:val="nil"/>
              <w:bottom w:val="single" w:sz="4" w:space="0" w:color="auto"/>
              <w:right w:val="single" w:sz="4" w:space="0" w:color="auto"/>
            </w:tcBorders>
            <w:shd w:val="clear" w:color="auto" w:fill="auto"/>
            <w:noWrap/>
            <w:vAlign w:val="bottom"/>
            <w:hideMark/>
          </w:tcPr>
          <w:p w14:paraId="7342757D" w14:textId="77777777" w:rsidR="00F91833" w:rsidRPr="00F91833" w:rsidRDefault="00F91833" w:rsidP="00F91833">
            <w:pPr>
              <w:spacing w:after="0" w:line="240" w:lineRule="auto"/>
              <w:jc w:val="left"/>
              <w:rPr>
                <w:rFonts w:ascii="Calibri Light" w:eastAsia="Times New Roman" w:hAnsi="Calibri Light" w:cs="Calibri Light"/>
                <w:color w:val="000000"/>
              </w:rPr>
            </w:pPr>
            <w:r w:rsidRPr="00F91833">
              <w:rPr>
                <w:rFonts w:ascii="Calibri Light" w:eastAsia="Times New Roman" w:hAnsi="Calibri Light" w:cs="Calibri Light"/>
                <w:color w:val="000000"/>
              </w:rPr>
              <w:t> </w:t>
            </w:r>
          </w:p>
        </w:tc>
      </w:tr>
    </w:tbl>
    <w:p w14:paraId="40948FE4" w14:textId="77777777" w:rsidR="008407ED" w:rsidRDefault="008407ED" w:rsidP="001B4B46">
      <w:pPr>
        <w:spacing w:line="480" w:lineRule="auto"/>
        <w:ind w:right="270"/>
        <w:rPr>
          <w:rFonts w:asciiTheme="majorHAnsi" w:hAnsiTheme="majorHAnsi" w:cstheme="majorHAnsi"/>
        </w:rPr>
        <w:sectPr w:rsidR="008407ED" w:rsidSect="008407ED">
          <w:type w:val="continuous"/>
          <w:pgSz w:w="15840" w:h="12240" w:orient="landscape"/>
          <w:pgMar w:top="1440" w:right="1440" w:bottom="1440" w:left="1440" w:header="0" w:footer="0" w:gutter="0"/>
          <w:pgNumType w:start="1"/>
          <w:cols w:space="720"/>
          <w:formProt w:val="0"/>
          <w:docGrid w:linePitch="299" w:charSpace="-2254"/>
        </w:sectPr>
      </w:pPr>
    </w:p>
    <w:p w14:paraId="15F56E7B" w14:textId="0A2E77DF" w:rsidR="00186E4D" w:rsidRDefault="00186E4D" w:rsidP="001B4B46">
      <w:pPr>
        <w:spacing w:line="480" w:lineRule="auto"/>
        <w:ind w:right="270"/>
        <w:rPr>
          <w:rFonts w:asciiTheme="majorHAnsi" w:hAnsiTheme="majorHAnsi" w:cstheme="majorHAnsi"/>
        </w:rPr>
      </w:pPr>
      <w:r>
        <w:rPr>
          <w:rFonts w:asciiTheme="majorHAnsi" w:hAnsiTheme="majorHAnsi" w:cstheme="majorHAnsi"/>
          <w:noProof/>
        </w:rPr>
        <w:lastRenderedPageBreak/>
        <w:drawing>
          <wp:inline distT="0" distB="0" distL="0" distR="0" wp14:anchorId="6E2FC443" wp14:editId="2845F2B0">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33B95644" w14:textId="60E6B888" w:rsidR="00186E4D" w:rsidRDefault="00186E4D" w:rsidP="001B4B46">
      <w:pPr>
        <w:spacing w:line="480" w:lineRule="auto"/>
        <w:ind w:right="270"/>
        <w:rPr>
          <w:rFonts w:asciiTheme="majorHAnsi" w:hAnsiTheme="majorHAnsi" w:cstheme="majorHAnsi"/>
        </w:rPr>
      </w:pPr>
      <w:r w:rsidRPr="001474EA">
        <w:rPr>
          <w:rFonts w:asciiTheme="majorHAnsi" w:eastAsia="Times New Roman" w:hAnsiTheme="majorHAnsi" w:cstheme="majorHAnsi"/>
          <w:b/>
        </w:rPr>
        <w:t xml:space="preserve">Figure </w:t>
      </w:r>
      <w:r w:rsidR="005B56B3">
        <w:rPr>
          <w:rFonts w:asciiTheme="majorHAnsi" w:eastAsia="Times New Roman" w:hAnsiTheme="majorHAnsi" w:cstheme="majorHAnsi"/>
          <w:b/>
        </w:rPr>
        <w:t>2</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w:t>
      </w:r>
      <w:r>
        <w:rPr>
          <w:rFonts w:asciiTheme="majorHAnsi" w:eastAsia="Times New Roman" w:hAnsiTheme="majorHAnsi" w:cstheme="majorHAnsi"/>
        </w:rPr>
        <w:t>Elec</w:t>
      </w:r>
      <w:r w:rsidR="00B4065A">
        <w:rPr>
          <w:rFonts w:asciiTheme="majorHAnsi" w:eastAsia="Times New Roman" w:hAnsiTheme="majorHAnsi" w:cstheme="majorHAnsi"/>
        </w:rPr>
        <w:t>t</w:t>
      </w:r>
      <w:r>
        <w:rPr>
          <w:rFonts w:asciiTheme="majorHAnsi" w:eastAsia="Times New Roman" w:hAnsiTheme="majorHAnsi" w:cstheme="majorHAnsi"/>
        </w:rPr>
        <w:t>ropherogram</w:t>
      </w:r>
      <w:r w:rsidR="00B4065A">
        <w:rPr>
          <w:rFonts w:asciiTheme="majorHAnsi" w:eastAsia="Times New Roman" w:hAnsiTheme="majorHAnsi" w:cstheme="majorHAnsi"/>
        </w:rPr>
        <w:t xml:space="preserve">s of male and female </w:t>
      </w:r>
      <w:r w:rsidR="00DE7608">
        <w:rPr>
          <w:rFonts w:asciiTheme="majorHAnsi" w:eastAsia="Times New Roman" w:hAnsiTheme="majorHAnsi" w:cstheme="majorHAnsi"/>
        </w:rPr>
        <w:t>samples</w:t>
      </w:r>
      <w:r w:rsidR="00B4065A">
        <w:rPr>
          <w:rFonts w:asciiTheme="majorHAnsi" w:eastAsia="Times New Roman" w:hAnsiTheme="majorHAnsi" w:cstheme="majorHAnsi"/>
        </w:rPr>
        <w:t xml:space="preserve"> used for </w:t>
      </w:r>
      <w:proofErr w:type="gramStart"/>
      <w:r w:rsidR="00B4065A">
        <w:rPr>
          <w:rFonts w:asciiTheme="majorHAnsi" w:eastAsia="Times New Roman" w:hAnsiTheme="majorHAnsi" w:cstheme="majorHAnsi"/>
        </w:rPr>
        <w:t>linked-read</w:t>
      </w:r>
      <w:proofErr w:type="gramEnd"/>
      <w:r w:rsidR="00DE7608">
        <w:rPr>
          <w:rFonts w:asciiTheme="majorHAnsi" w:eastAsia="Times New Roman" w:hAnsiTheme="majorHAnsi" w:cstheme="majorHAnsi"/>
        </w:rPr>
        <w:t xml:space="preserve"> library prep.</w:t>
      </w:r>
    </w:p>
    <w:p w14:paraId="1B8F5F88" w14:textId="77777777" w:rsidR="005B56B3" w:rsidRDefault="005B56B3">
      <w:pPr>
        <w:rPr>
          <w:rFonts w:asciiTheme="majorHAnsi" w:hAnsiTheme="majorHAnsi" w:cstheme="majorHAnsi"/>
        </w:rPr>
      </w:pPr>
      <w:r>
        <w:rPr>
          <w:rFonts w:asciiTheme="majorHAnsi" w:hAnsiTheme="majorHAnsi" w:cstheme="majorHAnsi"/>
        </w:rPr>
        <w:br w:type="page"/>
      </w:r>
    </w:p>
    <w:p w14:paraId="3DF6F431" w14:textId="6F23E1EE" w:rsidR="001474EA" w:rsidRPr="008407ED" w:rsidRDefault="00723E49" w:rsidP="008407ED">
      <w:pPr>
        <w:spacing w:line="480" w:lineRule="auto"/>
        <w:ind w:right="270"/>
        <w:rPr>
          <w:rFonts w:asciiTheme="majorHAnsi" w:hAnsiTheme="majorHAnsi" w:cstheme="majorHAnsi"/>
        </w:rPr>
      </w:pPr>
      <w:r>
        <w:rPr>
          <w:rFonts w:asciiTheme="majorHAnsi" w:hAnsiTheme="majorHAnsi" w:cstheme="majorHAnsi"/>
        </w:rPr>
        <w:lastRenderedPageBreak/>
        <w:t>Mapped</w:t>
      </w:r>
      <w:r w:rsidR="005B56B3">
        <w:rPr>
          <w:rFonts w:asciiTheme="majorHAnsi" w:hAnsiTheme="majorHAnsi" w:cstheme="majorHAnsi"/>
        </w:rPr>
        <w:t xml:space="preserve"> k-mer</w:t>
      </w:r>
      <w:r>
        <w:rPr>
          <w:rFonts w:asciiTheme="majorHAnsi" w:hAnsiTheme="majorHAnsi" w:cstheme="majorHAnsi"/>
        </w:rPr>
        <w:t xml:space="preserve"> histograms </w:t>
      </w:r>
      <w:r w:rsidRPr="0021528F">
        <w:rPr>
          <w:rFonts w:asciiTheme="majorHAnsi" w:hAnsiTheme="majorHAnsi" w:cstheme="majorHAnsi"/>
        </w:rPr>
        <w:t>for each sample and at each value of k</w:t>
      </w:r>
      <w:r>
        <w:rPr>
          <w:rFonts w:asciiTheme="majorHAnsi" w:hAnsiTheme="majorHAnsi" w:cstheme="majorHAnsi"/>
        </w:rPr>
        <w:t xml:space="preserve"> showed</w:t>
      </w:r>
      <w:r w:rsidR="0021528F" w:rsidRPr="0021528F">
        <w:rPr>
          <w:rFonts w:asciiTheme="majorHAnsi" w:hAnsiTheme="majorHAnsi" w:cstheme="majorHAnsi"/>
        </w:rPr>
        <w:t xml:space="preserve"> </w:t>
      </w:r>
      <w:r w:rsidR="00487A90">
        <w:rPr>
          <w:rFonts w:asciiTheme="majorHAnsi" w:hAnsiTheme="majorHAnsi" w:cstheme="majorHAnsi"/>
        </w:rPr>
        <w:t xml:space="preserve">discrete, single </w:t>
      </w:r>
      <w:r w:rsidR="0021528F" w:rsidRPr="0021528F">
        <w:rPr>
          <w:rFonts w:asciiTheme="majorHAnsi" w:hAnsiTheme="majorHAnsi" w:cstheme="majorHAnsi"/>
        </w:rPr>
        <w:t xml:space="preserve">peaks </w:t>
      </w:r>
      <w:r w:rsidR="001474EA">
        <w:rPr>
          <w:rFonts w:asciiTheme="majorHAnsi" w:hAnsiTheme="majorHAnsi" w:cstheme="majorHAnsi"/>
        </w:rPr>
        <w:t>indicating no sign of contamination</w:t>
      </w:r>
      <w:r w:rsidR="00487A90">
        <w:rPr>
          <w:rFonts w:asciiTheme="majorHAnsi" w:hAnsiTheme="majorHAnsi" w:cstheme="majorHAnsi"/>
        </w:rPr>
        <w:t xml:space="preserve"> </w:t>
      </w:r>
      <w:r w:rsidR="0021528F" w:rsidRPr="0021528F">
        <w:rPr>
          <w:rFonts w:asciiTheme="majorHAnsi" w:hAnsiTheme="majorHAnsi" w:cstheme="majorHAnsi"/>
        </w:rPr>
        <w:t xml:space="preserve">(Figure </w:t>
      </w:r>
      <w:r w:rsidR="005B56B3">
        <w:rPr>
          <w:rFonts w:asciiTheme="majorHAnsi" w:hAnsiTheme="majorHAnsi" w:cstheme="majorHAnsi"/>
        </w:rPr>
        <w:t>3</w:t>
      </w:r>
      <w:r w:rsidR="0021528F" w:rsidRPr="0021528F">
        <w:rPr>
          <w:rFonts w:asciiTheme="majorHAnsi" w:hAnsiTheme="majorHAnsi" w:cstheme="majorHAnsi"/>
        </w:rPr>
        <w:t>).</w:t>
      </w:r>
      <w:r w:rsidR="00487A90">
        <w:rPr>
          <w:rFonts w:asciiTheme="majorHAnsi" w:hAnsiTheme="majorHAnsi" w:cstheme="majorHAnsi"/>
        </w:rPr>
        <w:t xml:space="preserve"> </w:t>
      </w:r>
      <w:r w:rsidR="0021528F" w:rsidRPr="0021528F">
        <w:rPr>
          <w:rFonts w:asciiTheme="majorHAnsi" w:hAnsiTheme="majorHAnsi" w:cstheme="majorHAnsi"/>
        </w:rPr>
        <w:t xml:space="preserve">All GC count frequency plots show </w:t>
      </w:r>
      <w:r w:rsidR="002067F1">
        <w:rPr>
          <w:rFonts w:asciiTheme="majorHAnsi" w:hAnsiTheme="majorHAnsi" w:cstheme="majorHAnsi"/>
        </w:rPr>
        <w:t>roughly normal</w:t>
      </w:r>
      <w:r w:rsidR="0021528F" w:rsidRPr="0021528F">
        <w:rPr>
          <w:rFonts w:asciiTheme="majorHAnsi" w:hAnsiTheme="majorHAnsi" w:cstheme="majorHAnsi"/>
        </w:rPr>
        <w:t xml:space="preserve"> </w:t>
      </w:r>
      <w:r w:rsidR="002067F1">
        <w:rPr>
          <w:rFonts w:asciiTheme="majorHAnsi" w:hAnsiTheme="majorHAnsi" w:cstheme="majorHAnsi"/>
        </w:rPr>
        <w:t xml:space="preserve">circular </w:t>
      </w:r>
      <w:r w:rsidR="0021528F" w:rsidRPr="0021528F">
        <w:rPr>
          <w:rFonts w:asciiTheme="majorHAnsi" w:hAnsiTheme="majorHAnsi" w:cstheme="majorHAnsi"/>
        </w:rPr>
        <w:t>distribution</w:t>
      </w:r>
      <w:r w:rsidR="002067F1">
        <w:rPr>
          <w:rFonts w:asciiTheme="majorHAnsi" w:hAnsiTheme="majorHAnsi" w:cstheme="majorHAnsi"/>
        </w:rPr>
        <w:t>s</w:t>
      </w:r>
      <w:r w:rsidR="0021528F" w:rsidRPr="0021528F">
        <w:rPr>
          <w:rFonts w:asciiTheme="majorHAnsi" w:hAnsiTheme="majorHAnsi" w:cstheme="majorHAnsi"/>
        </w:rPr>
        <w:t xml:space="preserve"> of distinct k-mers</w:t>
      </w:r>
      <w:r w:rsidR="008F77C0">
        <w:rPr>
          <w:rFonts w:asciiTheme="majorHAnsi" w:hAnsiTheme="majorHAnsi" w:cstheme="majorHAnsi"/>
        </w:rPr>
        <w:t xml:space="preserve"> with no aberrant spotting</w:t>
      </w:r>
      <w:r w:rsidR="0021528F" w:rsidRPr="0021528F">
        <w:rPr>
          <w:rFonts w:asciiTheme="majorHAnsi" w:hAnsiTheme="majorHAnsi" w:cstheme="majorHAnsi"/>
        </w:rPr>
        <w:t xml:space="preserve"> (Figure </w:t>
      </w:r>
      <w:r w:rsidR="005B56B3">
        <w:rPr>
          <w:rFonts w:asciiTheme="majorHAnsi" w:hAnsiTheme="majorHAnsi" w:cstheme="majorHAnsi"/>
        </w:rPr>
        <w:t>4</w:t>
      </w:r>
      <w:r w:rsidR="0021528F" w:rsidRPr="0021528F">
        <w:rPr>
          <w:rFonts w:asciiTheme="majorHAnsi" w:hAnsiTheme="majorHAnsi" w:cstheme="majorHAnsi"/>
        </w:rPr>
        <w:t>). Additionally, the number of distinct k-mers does not appear to be heavily skewed</w:t>
      </w:r>
      <w:r w:rsidR="00DF206E">
        <w:rPr>
          <w:rFonts w:asciiTheme="majorHAnsi" w:hAnsiTheme="majorHAnsi" w:cstheme="majorHAnsi"/>
        </w:rPr>
        <w:t>, indicating no sequencing bias,</w:t>
      </w:r>
      <w:r w:rsidR="0021528F" w:rsidRPr="0021528F">
        <w:rPr>
          <w:rFonts w:asciiTheme="majorHAnsi" w:hAnsiTheme="majorHAnsi" w:cstheme="majorHAnsi"/>
        </w:rPr>
        <w:t xml:space="preserve"> in the male or female sequencing (Figure </w:t>
      </w:r>
      <w:r w:rsidR="005B56B3">
        <w:rPr>
          <w:rFonts w:asciiTheme="majorHAnsi" w:hAnsiTheme="majorHAnsi" w:cstheme="majorHAnsi"/>
        </w:rPr>
        <w:t>5</w:t>
      </w:r>
      <w:r w:rsidR="0021528F" w:rsidRPr="0021528F">
        <w:rPr>
          <w:rFonts w:asciiTheme="majorHAnsi" w:hAnsiTheme="majorHAnsi" w:cstheme="majorHAnsi"/>
        </w:rPr>
        <w:t xml:space="preserve">). These data together indicate no observable signs of bacterial or organelle contamination or major sources of sequencing bias in </w:t>
      </w:r>
      <w:r w:rsidR="008F77C0">
        <w:rPr>
          <w:rFonts w:asciiTheme="majorHAnsi" w:hAnsiTheme="majorHAnsi" w:cstheme="majorHAnsi"/>
        </w:rPr>
        <w:t>the linked-read</w:t>
      </w:r>
      <w:r w:rsidR="0021528F" w:rsidRPr="0021528F">
        <w:rPr>
          <w:rFonts w:asciiTheme="majorHAnsi" w:hAnsiTheme="majorHAnsi" w:cstheme="majorHAnsi"/>
        </w:rPr>
        <w:t xml:space="preserve"> sequencing data.</w:t>
      </w:r>
    </w:p>
    <w:p w14:paraId="4602E3CD" w14:textId="77777777" w:rsidR="001474EA" w:rsidRPr="001474EA" w:rsidRDefault="001474EA" w:rsidP="001B4B46">
      <w:pPr>
        <w:spacing w:line="480" w:lineRule="auto"/>
        <w:jc w:val="center"/>
        <w:rPr>
          <w:rFonts w:asciiTheme="majorHAnsi" w:hAnsiTheme="majorHAnsi" w:cstheme="majorHAnsi"/>
        </w:rPr>
      </w:pPr>
      <w:r w:rsidRPr="001474EA">
        <w:rPr>
          <w:rFonts w:asciiTheme="majorHAnsi" w:hAnsiTheme="majorHAnsi" w:cstheme="majorHAnsi"/>
          <w:noProof/>
        </w:rPr>
        <w:drawing>
          <wp:inline distT="0" distB="0" distL="0" distR="0" wp14:anchorId="097BAE2C" wp14:editId="68D57BEA">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stretch>
                      <a:fillRect/>
                    </a:stretch>
                  </pic:blipFill>
                  <pic:spPr bwMode="auto">
                    <a:xfrm>
                      <a:off x="0" y="0"/>
                      <a:ext cx="5943600" cy="4955540"/>
                    </a:xfrm>
                    <a:prstGeom prst="rect">
                      <a:avLst/>
                    </a:prstGeom>
                  </pic:spPr>
                </pic:pic>
              </a:graphicData>
            </a:graphic>
          </wp:inline>
        </w:drawing>
      </w:r>
    </w:p>
    <w:p w14:paraId="69208BF9" w14:textId="06D10667" w:rsidR="001474EA" w:rsidRPr="008407ED" w:rsidRDefault="001474EA" w:rsidP="001B4B46">
      <w:pPr>
        <w:spacing w:line="480" w:lineRule="auto"/>
        <w:rPr>
          <w:rFonts w:asciiTheme="majorHAnsi" w:eastAsia="Times New Roman" w:hAnsiTheme="majorHAnsi" w:cstheme="majorHAnsi"/>
        </w:rPr>
      </w:pPr>
      <w:r w:rsidRPr="001474EA">
        <w:rPr>
          <w:rFonts w:asciiTheme="majorHAnsi" w:eastAsia="Times New Roman" w:hAnsiTheme="majorHAnsi" w:cstheme="majorHAnsi"/>
          <w:b/>
        </w:rPr>
        <w:t xml:space="preserve">Figure </w:t>
      </w:r>
      <w:r w:rsidR="005B56B3">
        <w:rPr>
          <w:rFonts w:asciiTheme="majorHAnsi" w:eastAsia="Times New Roman" w:hAnsiTheme="majorHAnsi" w:cstheme="majorHAnsi"/>
          <w:b/>
        </w:rPr>
        <w:t>3</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Linked-read k-mer spectra histogram</w:t>
      </w:r>
      <w:r w:rsidR="002067F1">
        <w:rPr>
          <w:rFonts w:asciiTheme="majorHAnsi" w:eastAsia="Times New Roman" w:hAnsiTheme="majorHAnsi" w:cstheme="majorHAnsi"/>
        </w:rPr>
        <w:t xml:space="preserve">s </w:t>
      </w:r>
      <w:r w:rsidR="007F67FC">
        <w:rPr>
          <w:rFonts w:asciiTheme="majorHAnsi" w:eastAsia="Times New Roman" w:hAnsiTheme="majorHAnsi" w:cstheme="majorHAnsi"/>
        </w:rPr>
        <w:t xml:space="preserve">created </w:t>
      </w:r>
      <w:r w:rsidR="002067F1">
        <w:rPr>
          <w:rFonts w:asciiTheme="majorHAnsi" w:eastAsia="Times New Roman" w:hAnsiTheme="majorHAnsi" w:cstheme="majorHAnsi"/>
        </w:rPr>
        <w:t xml:space="preserve">from </w:t>
      </w:r>
      <w:r w:rsidR="002067F1" w:rsidRPr="00747F5F">
        <w:rPr>
          <w:rFonts w:ascii="Courier" w:hAnsi="Courier" w:cstheme="majorHAnsi"/>
        </w:rPr>
        <w:t>kat hist</w:t>
      </w:r>
      <w:r w:rsidR="007F67FC">
        <w:rPr>
          <w:rFonts w:asciiTheme="majorHAnsi" w:eastAsia="Times New Roman" w:hAnsiTheme="majorHAnsi" w:cstheme="majorHAnsi"/>
        </w:rPr>
        <w:t xml:space="preserve"> function.</w:t>
      </w:r>
      <w:r w:rsidR="002067F1">
        <w:rPr>
          <w:rFonts w:asciiTheme="majorHAnsi" w:eastAsia="Times New Roman" w:hAnsiTheme="majorHAnsi" w:cstheme="majorHAnsi"/>
        </w:rPr>
        <w:t xml:space="preserve"> Each plot shows</w:t>
      </w:r>
      <w:r w:rsidRPr="001474EA">
        <w:rPr>
          <w:rFonts w:asciiTheme="majorHAnsi" w:eastAsia="Times New Roman" w:hAnsiTheme="majorHAnsi" w:cstheme="majorHAnsi"/>
        </w:rPr>
        <w:t xml:space="preserve"> the number of distinct k-mers at different frequencies from male (A &amp; B) and female (C &amp; D) sequencing data. Histograms using k=21 </w:t>
      </w:r>
      <w:r w:rsidRPr="001474EA">
        <w:rPr>
          <w:rFonts w:asciiTheme="majorHAnsi" w:eastAsia="Times New Roman" w:hAnsiTheme="majorHAnsi" w:cstheme="majorHAnsi"/>
        </w:rPr>
        <w:lastRenderedPageBreak/>
        <w:t>(A &amp; C), and k=31 (B &amp; D).</w:t>
      </w:r>
      <w:r w:rsidR="00487A90">
        <w:rPr>
          <w:rFonts w:asciiTheme="majorHAnsi" w:eastAsia="Times New Roman" w:hAnsiTheme="majorHAnsi" w:cstheme="majorHAnsi"/>
        </w:rPr>
        <w:t xml:space="preserve"> The high abundance of low frequency k-mers are expected as a product of sequencing and base calling errors.</w:t>
      </w:r>
      <w:r w:rsidRPr="001474EA">
        <w:rPr>
          <w:rFonts w:asciiTheme="majorHAnsi" w:eastAsia="Times New Roman" w:hAnsiTheme="majorHAnsi" w:cstheme="majorHAnsi"/>
        </w:rPr>
        <w:t xml:space="preserve"> </w:t>
      </w:r>
      <w:r w:rsidRPr="001474EA">
        <w:rPr>
          <w:rFonts w:asciiTheme="majorHAnsi" w:hAnsiTheme="majorHAnsi" w:cstheme="majorHAnsi"/>
        </w:rPr>
        <w:br w:type="page"/>
      </w:r>
    </w:p>
    <w:p w14:paraId="20A6BE47" w14:textId="77777777" w:rsidR="001474EA" w:rsidRPr="001474EA" w:rsidRDefault="001474EA" w:rsidP="001B4B46">
      <w:pPr>
        <w:spacing w:line="480" w:lineRule="auto"/>
        <w:rPr>
          <w:rFonts w:asciiTheme="majorHAnsi" w:hAnsiTheme="majorHAnsi" w:cstheme="majorHAnsi"/>
        </w:rPr>
      </w:pPr>
      <w:r w:rsidRPr="001474EA">
        <w:rPr>
          <w:rFonts w:asciiTheme="majorHAnsi" w:hAnsiTheme="majorHAnsi" w:cstheme="majorHAnsi"/>
          <w:noProof/>
        </w:rPr>
        <w:lastRenderedPageBreak/>
        <w:drawing>
          <wp:inline distT="0" distB="0" distL="0" distR="0" wp14:anchorId="60FFA71C" wp14:editId="4ABAB49D">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0"/>
                    <a:stretch>
                      <a:fillRect/>
                    </a:stretch>
                  </pic:blipFill>
                  <pic:spPr bwMode="auto">
                    <a:xfrm>
                      <a:off x="0" y="0"/>
                      <a:ext cx="5943600" cy="4955540"/>
                    </a:xfrm>
                    <a:prstGeom prst="rect">
                      <a:avLst/>
                    </a:prstGeom>
                  </pic:spPr>
                </pic:pic>
              </a:graphicData>
            </a:graphic>
          </wp:inline>
        </w:drawing>
      </w:r>
    </w:p>
    <w:p w14:paraId="37DE7612" w14:textId="0388FCD9" w:rsidR="001474EA" w:rsidRPr="001474EA" w:rsidRDefault="001474EA" w:rsidP="001B4B46">
      <w:pPr>
        <w:spacing w:line="480" w:lineRule="auto"/>
        <w:rPr>
          <w:rFonts w:asciiTheme="majorHAnsi" w:hAnsiTheme="majorHAnsi" w:cstheme="majorHAnsi"/>
        </w:rPr>
      </w:pPr>
      <w:r w:rsidRPr="001474EA">
        <w:rPr>
          <w:rFonts w:asciiTheme="majorHAnsi" w:eastAsia="Times New Roman" w:hAnsiTheme="majorHAnsi" w:cstheme="majorHAnsi"/>
          <w:b/>
        </w:rPr>
        <w:t>Figure 4.</w:t>
      </w:r>
      <w:r w:rsidRPr="001474EA">
        <w:rPr>
          <w:rFonts w:asciiTheme="majorHAnsi" w:eastAsia="Times New Roman" w:hAnsiTheme="majorHAnsi" w:cstheme="majorHAnsi"/>
        </w:rPr>
        <w:t xml:space="preserve"> </w:t>
      </w:r>
      <w:r w:rsidR="002067F1">
        <w:rPr>
          <w:rFonts w:asciiTheme="majorHAnsi" w:eastAsia="Times New Roman" w:hAnsiTheme="majorHAnsi" w:cstheme="majorHAnsi"/>
        </w:rPr>
        <w:t>Heatmaps</w:t>
      </w:r>
      <w:r w:rsidRPr="001474EA">
        <w:rPr>
          <w:rFonts w:asciiTheme="majorHAnsi" w:eastAsia="Times New Roman" w:hAnsiTheme="majorHAnsi" w:cstheme="majorHAnsi"/>
        </w:rPr>
        <w:t xml:space="preserve"> of k-mer frequency (x-axis) vs GC count (y-axis) colored by the number of distinct k-mers</w:t>
      </w:r>
      <w:r w:rsidR="007F67FC">
        <w:rPr>
          <w:rFonts w:asciiTheme="majorHAnsi" w:eastAsia="Times New Roman" w:hAnsiTheme="majorHAnsi" w:cstheme="majorHAnsi"/>
        </w:rPr>
        <w:t xml:space="preserve"> created by with</w:t>
      </w:r>
      <w:r w:rsidR="002067F1">
        <w:rPr>
          <w:rFonts w:asciiTheme="majorHAnsi" w:eastAsia="Times New Roman" w:hAnsiTheme="majorHAnsi" w:cstheme="majorHAnsi"/>
        </w:rPr>
        <w:t xml:space="preserve"> </w:t>
      </w:r>
      <w:r w:rsidR="00F36CE6">
        <w:rPr>
          <w:rFonts w:asciiTheme="majorHAnsi" w:eastAsia="Times New Roman" w:hAnsiTheme="majorHAnsi" w:cstheme="majorHAnsi"/>
        </w:rPr>
        <w:t xml:space="preserve">the </w:t>
      </w:r>
      <w:r w:rsidR="002067F1" w:rsidRPr="00747F5F">
        <w:rPr>
          <w:rFonts w:ascii="Courier" w:hAnsi="Courier" w:cstheme="majorHAnsi"/>
        </w:rPr>
        <w:t xml:space="preserve">kat </w:t>
      </w:r>
      <w:proofErr w:type="spellStart"/>
      <w:r w:rsidR="002067F1" w:rsidRPr="00747F5F">
        <w:rPr>
          <w:rFonts w:ascii="Courier" w:hAnsi="Courier" w:cstheme="majorHAnsi"/>
        </w:rPr>
        <w:t>gcp</w:t>
      </w:r>
      <w:proofErr w:type="spellEnd"/>
      <w:r w:rsidRPr="001474EA">
        <w:rPr>
          <w:rFonts w:asciiTheme="majorHAnsi" w:eastAsia="Times New Roman" w:hAnsiTheme="majorHAnsi" w:cstheme="majorHAnsi"/>
        </w:rPr>
        <w:t xml:space="preserve"> </w:t>
      </w:r>
      <w:r w:rsidR="00F36CE6">
        <w:rPr>
          <w:rFonts w:asciiTheme="majorHAnsi" w:eastAsia="Times New Roman" w:hAnsiTheme="majorHAnsi" w:cstheme="majorHAnsi"/>
        </w:rPr>
        <w:t xml:space="preserve">function. </w:t>
      </w:r>
      <w:r w:rsidRPr="001474EA">
        <w:rPr>
          <w:rFonts w:asciiTheme="majorHAnsi" w:eastAsia="Times New Roman" w:hAnsiTheme="majorHAnsi" w:cstheme="majorHAnsi"/>
        </w:rPr>
        <w:t>Blue indicate</w:t>
      </w:r>
      <w:r w:rsidR="002067F1">
        <w:rPr>
          <w:rFonts w:asciiTheme="majorHAnsi" w:eastAsia="Times New Roman" w:hAnsiTheme="majorHAnsi" w:cstheme="majorHAnsi"/>
        </w:rPr>
        <w:t>s</w:t>
      </w:r>
      <w:r w:rsidRPr="001474EA">
        <w:rPr>
          <w:rFonts w:asciiTheme="majorHAnsi" w:eastAsia="Times New Roman" w:hAnsiTheme="majorHAnsi" w:cstheme="majorHAnsi"/>
        </w:rPr>
        <w:t xml:space="preserve"> fewer distinct k-mers with a given GC count and frequency, while yellow indicates more distinct k-mers. Plots using k=21 (A &amp; C), and k=31 (B &amp; D). No indication of contamination was detected in female (A &amp; B) and male (C &amp; D) sequencing data.</w:t>
      </w:r>
      <w:r w:rsidR="00A129A3">
        <w:rPr>
          <w:rFonts w:asciiTheme="majorHAnsi" w:eastAsia="Times New Roman" w:hAnsiTheme="majorHAnsi" w:cstheme="majorHAnsi"/>
        </w:rPr>
        <w:t xml:space="preserve"> </w:t>
      </w:r>
      <w:r w:rsidR="002067F1">
        <w:rPr>
          <w:rFonts w:asciiTheme="majorHAnsi" w:eastAsia="Times New Roman" w:hAnsiTheme="majorHAnsi" w:cstheme="majorHAnsi"/>
        </w:rPr>
        <w:t>Low frequency k-mers with a broad distribution of GC content is expected from sequencing and base calling errors</w:t>
      </w:r>
      <w:r w:rsidR="00A129A3" w:rsidRPr="0021528F">
        <w:rPr>
          <w:rFonts w:asciiTheme="majorHAnsi" w:hAnsiTheme="majorHAnsi" w:cstheme="majorHAnsi"/>
        </w:rPr>
        <w:t>.</w:t>
      </w:r>
    </w:p>
    <w:p w14:paraId="6C6466EE" w14:textId="77777777" w:rsidR="001474EA" w:rsidRPr="001474EA" w:rsidRDefault="001474EA" w:rsidP="001B4B46">
      <w:pPr>
        <w:spacing w:line="480" w:lineRule="auto"/>
        <w:rPr>
          <w:rFonts w:asciiTheme="majorHAnsi" w:hAnsiTheme="majorHAnsi" w:cstheme="majorHAnsi"/>
        </w:rPr>
      </w:pPr>
      <w:r w:rsidRPr="001474EA">
        <w:rPr>
          <w:rFonts w:asciiTheme="majorHAnsi" w:hAnsiTheme="majorHAnsi" w:cstheme="majorHAnsi"/>
        </w:rPr>
        <w:br w:type="page"/>
      </w:r>
    </w:p>
    <w:p w14:paraId="62CDA2DB" w14:textId="77777777" w:rsidR="001474EA" w:rsidRPr="001474EA" w:rsidRDefault="001474EA" w:rsidP="001B4B46">
      <w:pPr>
        <w:spacing w:line="480" w:lineRule="auto"/>
        <w:rPr>
          <w:rFonts w:asciiTheme="majorHAnsi" w:hAnsiTheme="majorHAnsi" w:cstheme="majorHAnsi"/>
        </w:rPr>
      </w:pPr>
      <w:r w:rsidRPr="001474EA">
        <w:rPr>
          <w:rFonts w:asciiTheme="majorHAnsi" w:hAnsiTheme="majorHAnsi" w:cstheme="majorHAnsi"/>
          <w:noProof/>
        </w:rPr>
        <w:lastRenderedPageBreak/>
        <w:drawing>
          <wp:inline distT="0" distB="0" distL="0" distR="0" wp14:anchorId="77AFC3E6" wp14:editId="2CFB38BB">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1"/>
                    <a:stretch>
                      <a:fillRect/>
                    </a:stretch>
                  </pic:blipFill>
                  <pic:spPr bwMode="auto">
                    <a:xfrm>
                      <a:off x="0" y="0"/>
                      <a:ext cx="5943600" cy="4955540"/>
                    </a:xfrm>
                    <a:prstGeom prst="rect">
                      <a:avLst/>
                    </a:prstGeom>
                  </pic:spPr>
                </pic:pic>
              </a:graphicData>
            </a:graphic>
          </wp:inline>
        </w:drawing>
      </w:r>
    </w:p>
    <w:p w14:paraId="05EDA911" w14:textId="37DB40DC" w:rsidR="001474EA" w:rsidRPr="001474EA" w:rsidRDefault="001474EA" w:rsidP="001B4B46">
      <w:pPr>
        <w:spacing w:line="480" w:lineRule="auto"/>
        <w:ind w:right="270"/>
        <w:rPr>
          <w:rFonts w:asciiTheme="majorHAnsi" w:eastAsia="Times New Roman" w:hAnsiTheme="majorHAnsi" w:cstheme="majorHAnsi"/>
        </w:rPr>
        <w:sectPr w:rsidR="001474EA" w:rsidRPr="001474EA" w:rsidSect="008407ED">
          <w:pgSz w:w="12240" w:h="15840"/>
          <w:pgMar w:top="1440" w:right="1440" w:bottom="1440" w:left="1440" w:header="0" w:footer="0" w:gutter="0"/>
          <w:pgNumType w:start="1"/>
          <w:cols w:space="720"/>
          <w:formProt w:val="0"/>
          <w:docGrid w:linePitch="299" w:charSpace="-2254"/>
        </w:sectPr>
      </w:pPr>
      <w:r w:rsidRPr="001474EA">
        <w:rPr>
          <w:rFonts w:asciiTheme="majorHAnsi" w:eastAsia="Times New Roman" w:hAnsiTheme="majorHAnsi" w:cstheme="majorHAnsi"/>
          <w:b/>
        </w:rPr>
        <w:t>Figure 5.</w:t>
      </w:r>
      <w:r w:rsidRPr="001474EA">
        <w:rPr>
          <w:rFonts w:asciiTheme="majorHAnsi" w:eastAsia="Times New Roman" w:hAnsiTheme="majorHAnsi" w:cstheme="majorHAnsi"/>
        </w:rPr>
        <w:t xml:space="preserve"> K-mer comparison plot of the number of distinct k-mers at different frequencies in linked-read sequence data </w:t>
      </w:r>
      <w:r w:rsidR="00DF206E">
        <w:rPr>
          <w:rFonts w:asciiTheme="majorHAnsi" w:eastAsia="Times New Roman" w:hAnsiTheme="majorHAnsi" w:cstheme="majorHAnsi"/>
        </w:rPr>
        <w:t xml:space="preserve">using the </w:t>
      </w:r>
      <w:r w:rsidR="00DF206E" w:rsidRPr="001A1462">
        <w:rPr>
          <w:rFonts w:ascii="Courier" w:hAnsi="Courier" w:cstheme="majorHAnsi"/>
        </w:rPr>
        <w:t>kat comp</w:t>
      </w:r>
      <w:r w:rsidRPr="001474EA">
        <w:rPr>
          <w:rFonts w:asciiTheme="majorHAnsi" w:eastAsia="Times New Roman" w:hAnsiTheme="majorHAnsi" w:cstheme="majorHAnsi"/>
        </w:rPr>
        <w:t xml:space="preserve"> </w:t>
      </w:r>
      <w:r w:rsidR="00DF206E">
        <w:rPr>
          <w:rFonts w:asciiTheme="majorHAnsi" w:eastAsia="Times New Roman" w:hAnsiTheme="majorHAnsi" w:cstheme="majorHAnsi"/>
        </w:rPr>
        <w:t>function with</w:t>
      </w:r>
      <w:r w:rsidRPr="001474EA">
        <w:rPr>
          <w:rFonts w:asciiTheme="majorHAnsi" w:eastAsia="Times New Roman" w:hAnsiTheme="majorHAnsi" w:cstheme="majorHAnsi"/>
        </w:rPr>
        <w:t xml:space="preserve"> female (A &amp; B) or male (C &amp; D) samples. Plots using k=21 (A &amp; C), and k=31 (B &amp; D). For all plots the R1 (x-axis) and R2 (y-axis) captures a slightly different information</w:t>
      </w:r>
      <w:r w:rsidR="00F2715D">
        <w:rPr>
          <w:rFonts w:asciiTheme="majorHAnsi" w:eastAsia="Times New Roman" w:hAnsiTheme="majorHAnsi" w:cstheme="majorHAnsi"/>
        </w:rPr>
        <w:t xml:space="preserve">, but </w:t>
      </w:r>
      <w:r w:rsidRPr="001474EA">
        <w:rPr>
          <w:rFonts w:asciiTheme="majorHAnsi" w:eastAsia="Times New Roman" w:hAnsiTheme="majorHAnsi" w:cstheme="majorHAnsi"/>
        </w:rPr>
        <w:t>no major sources of sequencing bias appear to occur</w:t>
      </w:r>
      <w:r w:rsidR="00F2715D">
        <w:rPr>
          <w:rFonts w:asciiTheme="majorHAnsi" w:eastAsia="Times New Roman" w:hAnsiTheme="majorHAnsi" w:cstheme="majorHAnsi"/>
        </w:rPr>
        <w:t xml:space="preserve">. </w:t>
      </w:r>
      <w:r w:rsidR="00F2715D" w:rsidRPr="0021528F">
        <w:rPr>
          <w:rFonts w:asciiTheme="majorHAnsi" w:hAnsiTheme="majorHAnsi" w:cstheme="majorHAnsi"/>
        </w:rPr>
        <w:t xml:space="preserve">Sequencing bias in either of the two files would result in an irregular pattern in the number of distinct k-mers. </w:t>
      </w:r>
    </w:p>
    <w:p w14:paraId="0CBC1BA1" w14:textId="77777777" w:rsidR="000B59B8" w:rsidRPr="0021528F" w:rsidRDefault="000B59B8" w:rsidP="001B4B46">
      <w:pPr>
        <w:pStyle w:val="HTMLAddress"/>
        <w:spacing w:line="480" w:lineRule="auto"/>
        <w:outlineLvl w:val="2"/>
        <w:rPr>
          <w:b/>
          <w:bCs/>
          <w:u w:val="single"/>
        </w:rPr>
      </w:pPr>
      <w:bookmarkStart w:id="18" w:name="_Toc113123195"/>
      <w:r w:rsidRPr="003C6724">
        <w:lastRenderedPageBreak/>
        <w:t>Long-read library prep</w:t>
      </w:r>
      <w:r>
        <w:t>,</w:t>
      </w:r>
      <w:r w:rsidRPr="003C6724">
        <w:t xml:space="preserve"> sequencing</w:t>
      </w:r>
      <w:r>
        <w:t xml:space="preserve"> &amp; quality control</w:t>
      </w:r>
      <w:bookmarkEnd w:id="18"/>
    </w:p>
    <w:p w14:paraId="33A46C9D" w14:textId="4C2D1852" w:rsidR="000B59B8" w:rsidRPr="009C28FD" w:rsidRDefault="000B59B8" w:rsidP="001B4B46">
      <w:pPr>
        <w:spacing w:line="480" w:lineRule="auto"/>
        <w:ind w:right="270"/>
        <w:rPr>
          <w:rFonts w:asciiTheme="majorHAnsi" w:hAnsiTheme="majorHAnsi" w:cstheme="majorHAnsi"/>
        </w:rPr>
      </w:pPr>
      <w:r w:rsidRPr="009C28FD">
        <w:rPr>
          <w:rFonts w:asciiTheme="majorHAnsi" w:hAnsiTheme="majorHAnsi" w:cstheme="majorHAnsi"/>
        </w:rPr>
        <w:t xml:space="preserve">We constructed one high-input library from the male HMW gDNA extractions. </w:t>
      </w:r>
      <w:r>
        <w:rPr>
          <w:rFonts w:asciiTheme="majorHAnsi" w:hAnsiTheme="majorHAnsi" w:cstheme="majorHAnsi"/>
        </w:rPr>
        <w:t>T</w:t>
      </w:r>
      <w:r w:rsidRPr="009C28FD">
        <w:rPr>
          <w:rFonts w:asciiTheme="majorHAnsi" w:hAnsiTheme="majorHAnsi" w:cstheme="majorHAnsi"/>
        </w:rPr>
        <w:t xml:space="preserve">o </w:t>
      </w:r>
      <w:r>
        <w:rPr>
          <w:rFonts w:asciiTheme="majorHAnsi" w:hAnsiTheme="majorHAnsi" w:cstheme="majorHAnsi"/>
        </w:rPr>
        <w:t>reach</w:t>
      </w:r>
      <w:r w:rsidRPr="009C28FD">
        <w:rPr>
          <w:rFonts w:asciiTheme="majorHAnsi" w:hAnsiTheme="majorHAnsi" w:cstheme="majorHAnsi"/>
        </w:rPr>
        <w:t xml:space="preserve"> sufficient </w:t>
      </w:r>
      <w:r>
        <w:rPr>
          <w:rFonts w:asciiTheme="majorHAnsi" w:hAnsiTheme="majorHAnsi" w:cstheme="majorHAnsi"/>
        </w:rPr>
        <w:t xml:space="preserve">coverage </w:t>
      </w:r>
      <w:r w:rsidRPr="009C28FD">
        <w:rPr>
          <w:rFonts w:asciiTheme="majorHAnsi" w:hAnsiTheme="majorHAnsi" w:cstheme="majorHAnsi"/>
        </w:rPr>
        <w:t xml:space="preserve">sequencing data </w:t>
      </w:r>
      <w:r w:rsidR="004A3A40">
        <w:rPr>
          <w:rFonts w:asciiTheme="majorHAnsi" w:hAnsiTheme="majorHAnsi" w:cstheme="majorHAnsi"/>
        </w:rPr>
        <w:t>with</w:t>
      </w:r>
      <w:r w:rsidRPr="009C28FD">
        <w:rPr>
          <w:rFonts w:asciiTheme="majorHAnsi" w:hAnsiTheme="majorHAnsi" w:cstheme="majorHAnsi"/>
        </w:rPr>
        <w:t xml:space="preserve"> the </w:t>
      </w:r>
      <w:r w:rsidR="004A3A40">
        <w:rPr>
          <w:rFonts w:asciiTheme="majorHAnsi" w:hAnsiTheme="majorHAnsi" w:cstheme="majorHAnsi"/>
        </w:rPr>
        <w:t xml:space="preserve">available HMW gDNA from the </w:t>
      </w:r>
      <w:r w:rsidRPr="009C28FD">
        <w:rPr>
          <w:rFonts w:asciiTheme="majorHAnsi" w:hAnsiTheme="majorHAnsi" w:cstheme="majorHAnsi"/>
        </w:rPr>
        <w:t xml:space="preserve">female individual, we constructed one high-input and one low-input library. Starting gDNA inputs ranged from 6.5ug to 20ug of gDNA. The sheared gDNA input for the removal of single strand overhangs ranged from 1000ng to 7ug, and the average length of gDNA for sequencing ranged from 14-18.4kb. </w:t>
      </w:r>
    </w:p>
    <w:p w14:paraId="05C088D9" w14:textId="67ADFB8C" w:rsidR="0020447B" w:rsidRPr="0021528F" w:rsidRDefault="0020447B" w:rsidP="001B4B46">
      <w:pPr>
        <w:spacing w:line="480" w:lineRule="auto"/>
        <w:ind w:right="270"/>
        <w:rPr>
          <w:rFonts w:asciiTheme="majorHAnsi" w:hAnsiTheme="majorHAnsi" w:cstheme="majorHAnsi"/>
          <w:iCs/>
        </w:rPr>
      </w:pPr>
      <w:r>
        <w:rPr>
          <w:rFonts w:asciiTheme="majorHAnsi" w:hAnsiTheme="majorHAnsi" w:cstheme="majorHAnsi"/>
        </w:rPr>
        <w:t>Five</w:t>
      </w:r>
      <w:r w:rsidR="000B59B8" w:rsidRPr="009C28FD">
        <w:rPr>
          <w:rFonts w:asciiTheme="majorHAnsi" w:hAnsiTheme="majorHAnsi" w:cstheme="majorHAnsi"/>
        </w:rPr>
        <w:t xml:space="preserve"> movie collections (150 hours of sequencing data) </w:t>
      </w:r>
      <w:r>
        <w:rPr>
          <w:rFonts w:asciiTheme="majorHAnsi" w:hAnsiTheme="majorHAnsi" w:cstheme="majorHAnsi"/>
        </w:rPr>
        <w:t xml:space="preserve">from two male and one female high-input library, and two low-input female library runs </w:t>
      </w:r>
      <w:r w:rsidR="000B59B8" w:rsidRPr="009C28FD">
        <w:rPr>
          <w:rFonts w:asciiTheme="majorHAnsi" w:hAnsiTheme="majorHAnsi" w:cstheme="majorHAnsi"/>
        </w:rPr>
        <w:t xml:space="preserve">were collected. </w:t>
      </w:r>
      <w:r w:rsidRPr="0021528F">
        <w:rPr>
          <w:rFonts w:asciiTheme="majorHAnsi" w:hAnsiTheme="majorHAnsi" w:cstheme="majorHAnsi"/>
          <w:iCs/>
        </w:rPr>
        <w:t>A total of 3,095,133 male reads and 2,741,504 female reads representing 35,841,976,770 and 28,549,585,055 base pairs, respectively, passed quality control and were used for subsequent assembly</w:t>
      </w:r>
      <w:r w:rsidR="00506EB1">
        <w:rPr>
          <w:rFonts w:asciiTheme="majorHAnsi" w:hAnsiTheme="majorHAnsi" w:cstheme="majorHAnsi"/>
          <w:iCs/>
        </w:rPr>
        <w:t xml:space="preserve"> (Table 3)</w:t>
      </w:r>
      <w:r w:rsidRPr="0021528F">
        <w:rPr>
          <w:rFonts w:asciiTheme="majorHAnsi" w:hAnsiTheme="majorHAnsi" w:cstheme="majorHAnsi"/>
          <w:iCs/>
        </w:rPr>
        <w:t>.</w:t>
      </w:r>
    </w:p>
    <w:p w14:paraId="6CFA1A96" w14:textId="77777777" w:rsidR="001474EA" w:rsidRPr="0021528F" w:rsidRDefault="001474EA" w:rsidP="001B4B46">
      <w:pPr>
        <w:spacing w:line="480" w:lineRule="auto"/>
        <w:rPr>
          <w:rFonts w:asciiTheme="majorHAnsi" w:hAnsiTheme="majorHAnsi" w:cstheme="majorHAnsi"/>
          <w:b/>
          <w:bCs/>
          <w:u w:val="single"/>
        </w:rPr>
      </w:pPr>
    </w:p>
    <w:p w14:paraId="31C8341E" w14:textId="77777777" w:rsidR="000B59B8" w:rsidRPr="0021528F" w:rsidRDefault="000B59B8" w:rsidP="001B4B46">
      <w:pPr>
        <w:pStyle w:val="HTMLAddress"/>
        <w:spacing w:line="480" w:lineRule="auto"/>
        <w:outlineLvl w:val="2"/>
      </w:pPr>
      <w:bookmarkStart w:id="19" w:name="_Toc113123196"/>
      <w:r w:rsidRPr="003C6724">
        <w:t xml:space="preserve">Hi-C chromatin conformation capture </w:t>
      </w:r>
      <w:r>
        <w:t xml:space="preserve">library </w:t>
      </w:r>
      <w:r w:rsidRPr="003C6724">
        <w:t>prep</w:t>
      </w:r>
      <w:r>
        <w:t>,</w:t>
      </w:r>
      <w:r w:rsidRPr="003C6724">
        <w:t xml:space="preserve"> sequencing</w:t>
      </w:r>
      <w:r>
        <w:t xml:space="preserve"> &amp; quality control</w:t>
      </w:r>
      <w:bookmarkEnd w:id="19"/>
    </w:p>
    <w:p w14:paraId="66EF867E" w14:textId="109896C1" w:rsidR="0021528F" w:rsidRPr="004A3A40" w:rsidRDefault="004A3A40" w:rsidP="001B4B46">
      <w:pPr>
        <w:spacing w:line="480" w:lineRule="auto"/>
        <w:ind w:right="270"/>
        <w:rPr>
          <w:rFonts w:asciiTheme="majorHAnsi" w:hAnsiTheme="majorHAnsi" w:cstheme="majorHAnsi"/>
        </w:rPr>
      </w:pPr>
      <w:r>
        <w:rPr>
          <w:rFonts w:asciiTheme="majorHAnsi" w:hAnsiTheme="majorHAnsi" w:cstheme="majorHAnsi"/>
        </w:rPr>
        <w:t xml:space="preserve">Hi-C sequencing files contained </w:t>
      </w:r>
      <w:r w:rsidR="000B59B8" w:rsidRPr="0021528F">
        <w:rPr>
          <w:rFonts w:asciiTheme="majorHAnsi" w:hAnsiTheme="majorHAnsi" w:cstheme="majorHAnsi"/>
        </w:rPr>
        <w:t>87,444,477 read pairs in total</w:t>
      </w:r>
      <w:r w:rsidR="00506EB1">
        <w:rPr>
          <w:rFonts w:asciiTheme="majorHAnsi" w:hAnsiTheme="majorHAnsi" w:cstheme="majorHAnsi"/>
        </w:rPr>
        <w:t xml:space="preserve"> (Table 3)</w:t>
      </w:r>
      <w:r w:rsidR="000B59B8">
        <w:rPr>
          <w:rFonts w:asciiTheme="majorHAnsi" w:hAnsiTheme="majorHAnsi" w:cstheme="majorHAnsi"/>
        </w:rPr>
        <w:t>.</w:t>
      </w:r>
      <w:r w:rsidR="00725608">
        <w:rPr>
          <w:rFonts w:asciiTheme="majorHAnsi" w:hAnsiTheme="majorHAnsi" w:cstheme="majorHAnsi"/>
        </w:rPr>
        <w:t xml:space="preserve"> The</w:t>
      </w:r>
      <w:r w:rsidR="0021528F" w:rsidRPr="0021528F">
        <w:rPr>
          <w:rFonts w:asciiTheme="majorHAnsi" w:hAnsiTheme="majorHAnsi" w:cstheme="majorHAnsi"/>
        </w:rPr>
        <w:t xml:space="preserve"> data contained an average of 2,966.33 read pairs per contig greater than 5kbp</w:t>
      </w:r>
      <w:r w:rsidR="009A495F">
        <w:rPr>
          <w:rFonts w:asciiTheme="majorHAnsi" w:hAnsiTheme="majorHAnsi" w:cstheme="majorHAnsi"/>
        </w:rPr>
        <w:t xml:space="preserve">, </w:t>
      </w:r>
      <w:r w:rsidR="0021528F" w:rsidRPr="0021528F">
        <w:rPr>
          <w:rFonts w:asciiTheme="majorHAnsi" w:hAnsiTheme="majorHAnsi" w:cstheme="majorHAnsi"/>
        </w:rPr>
        <w:t>18.78% of the read pairs mapped to greater than 10 kilobases (</w:t>
      </w:r>
      <w:proofErr w:type="spellStart"/>
      <w:r w:rsidR="0021528F" w:rsidRPr="0021528F">
        <w:rPr>
          <w:rFonts w:asciiTheme="majorHAnsi" w:hAnsiTheme="majorHAnsi" w:cstheme="majorHAnsi"/>
        </w:rPr>
        <w:t>kbp</w:t>
      </w:r>
      <w:proofErr w:type="spellEnd"/>
      <w:r w:rsidR="0021528F" w:rsidRPr="0021528F">
        <w:rPr>
          <w:rFonts w:asciiTheme="majorHAnsi" w:hAnsiTheme="majorHAnsi" w:cstheme="majorHAnsi"/>
        </w:rPr>
        <w:t>) apart</w:t>
      </w:r>
      <w:r w:rsidR="00725608">
        <w:rPr>
          <w:rFonts w:asciiTheme="majorHAnsi" w:hAnsiTheme="majorHAnsi" w:cstheme="majorHAnsi"/>
        </w:rPr>
        <w:t xml:space="preserve"> and </w:t>
      </w:r>
      <w:r w:rsidR="00725608" w:rsidRPr="0021528F">
        <w:rPr>
          <w:rFonts w:asciiTheme="majorHAnsi" w:hAnsiTheme="majorHAnsi" w:cstheme="majorHAnsi"/>
        </w:rPr>
        <w:t>56.38% of reads were considered high quality</w:t>
      </w:r>
      <w:r w:rsidR="00783EDF" w:rsidRPr="0021528F">
        <w:rPr>
          <w:rFonts w:asciiTheme="majorHAnsi" w:hAnsiTheme="majorHAnsi" w:cstheme="majorHAnsi"/>
        </w:rPr>
        <w:t xml:space="preserve"> indicat</w:t>
      </w:r>
      <w:r w:rsidR="00783EDF">
        <w:rPr>
          <w:rFonts w:asciiTheme="majorHAnsi" w:hAnsiTheme="majorHAnsi" w:cstheme="majorHAnsi"/>
        </w:rPr>
        <w:t>ing</w:t>
      </w:r>
      <w:r w:rsidR="00783EDF" w:rsidRPr="0021528F">
        <w:rPr>
          <w:rFonts w:asciiTheme="majorHAnsi" w:hAnsiTheme="majorHAnsi" w:cstheme="majorHAnsi"/>
        </w:rPr>
        <w:t xml:space="preserve"> successful library prep and sequencing.</w:t>
      </w:r>
      <w:r w:rsidR="00783EDF">
        <w:rPr>
          <w:rFonts w:asciiTheme="majorHAnsi" w:hAnsiTheme="majorHAnsi" w:cstheme="majorHAnsi"/>
        </w:rPr>
        <w:t xml:space="preserve"> The average per sequence base quality was 38 and 36 in the R1 and R2 </w:t>
      </w:r>
      <w:proofErr w:type="spellStart"/>
      <w:r w:rsidR="00783EDF">
        <w:rPr>
          <w:rFonts w:asciiTheme="majorHAnsi" w:hAnsiTheme="majorHAnsi" w:cstheme="majorHAnsi"/>
        </w:rPr>
        <w:t>fastq</w:t>
      </w:r>
      <w:proofErr w:type="spellEnd"/>
      <w:r w:rsidR="00783EDF">
        <w:rPr>
          <w:rFonts w:asciiTheme="majorHAnsi" w:hAnsiTheme="majorHAnsi" w:cstheme="majorHAnsi"/>
        </w:rPr>
        <w:t xml:space="preserve"> files, respectively (Table 3).</w:t>
      </w:r>
    </w:p>
    <w:p w14:paraId="0E077FF2" w14:textId="77777777" w:rsidR="0021528F" w:rsidRPr="0021528F" w:rsidRDefault="0021528F" w:rsidP="001B4B46">
      <w:pPr>
        <w:spacing w:line="480" w:lineRule="auto"/>
        <w:ind w:right="270"/>
        <w:rPr>
          <w:rFonts w:asciiTheme="majorHAnsi" w:hAnsiTheme="majorHAnsi" w:cstheme="majorHAnsi"/>
          <w:b/>
          <w:bCs/>
          <w:u w:val="single"/>
        </w:rPr>
      </w:pPr>
    </w:p>
    <w:p w14:paraId="4B44665D" w14:textId="508282C4" w:rsidR="0021528F" w:rsidRPr="0021528F" w:rsidRDefault="003C6724" w:rsidP="001B4B46">
      <w:pPr>
        <w:pStyle w:val="HTMLAddress"/>
        <w:spacing w:line="480" w:lineRule="auto"/>
        <w:outlineLvl w:val="2"/>
      </w:pPr>
      <w:bookmarkStart w:id="20" w:name="_Toc113123197"/>
      <w:r>
        <w:t>Assembly</w:t>
      </w:r>
      <w:r w:rsidR="002376A3">
        <w:t xml:space="preserve"> </w:t>
      </w:r>
      <w:r w:rsidR="00241D10">
        <w:t>q</w:t>
      </w:r>
      <w:r w:rsidR="002376A3">
        <w:t xml:space="preserve">uality </w:t>
      </w:r>
      <w:r w:rsidR="00241D10">
        <w:t>a</w:t>
      </w:r>
      <w:r w:rsidR="002376A3">
        <w:t>ssessment</w:t>
      </w:r>
      <w:bookmarkEnd w:id="20"/>
    </w:p>
    <w:p w14:paraId="223E5FE7" w14:textId="1F324CB7" w:rsidR="009027C3" w:rsidRDefault="002376A3" w:rsidP="001B4B46">
      <w:pPr>
        <w:spacing w:line="480" w:lineRule="auto"/>
        <w:ind w:right="270"/>
        <w:rPr>
          <w:rFonts w:asciiTheme="majorHAnsi" w:hAnsiTheme="majorHAnsi" w:cstheme="majorHAnsi"/>
        </w:rPr>
      </w:pPr>
      <w:r>
        <w:rPr>
          <w:rFonts w:asciiTheme="majorHAnsi" w:hAnsiTheme="majorHAnsi" w:cstheme="majorHAnsi"/>
        </w:rPr>
        <w:t xml:space="preserve">We searched raw data and each </w:t>
      </w:r>
      <w:r w:rsidR="00B92CE6">
        <w:rPr>
          <w:rFonts w:asciiTheme="majorHAnsi" w:hAnsiTheme="majorHAnsi" w:cstheme="majorHAnsi"/>
        </w:rPr>
        <w:t xml:space="preserve">iteration of the </w:t>
      </w:r>
      <w:r>
        <w:rPr>
          <w:rFonts w:asciiTheme="majorHAnsi" w:hAnsiTheme="majorHAnsi" w:cstheme="majorHAnsi"/>
        </w:rPr>
        <w:t>assembl</w:t>
      </w:r>
      <w:r w:rsidR="00B92CE6">
        <w:rPr>
          <w:rFonts w:asciiTheme="majorHAnsi" w:hAnsiTheme="majorHAnsi" w:cstheme="majorHAnsi"/>
        </w:rPr>
        <w:t xml:space="preserve">ies </w:t>
      </w:r>
      <w:r>
        <w:rPr>
          <w:rFonts w:asciiTheme="majorHAnsi" w:hAnsiTheme="majorHAnsi" w:cstheme="majorHAnsi"/>
        </w:rPr>
        <w:t xml:space="preserve">for 3,640 </w:t>
      </w:r>
      <w:r>
        <w:rPr>
          <w:rFonts w:asciiTheme="majorHAnsi" w:hAnsiTheme="majorHAnsi" w:cstheme="majorHAnsi"/>
        </w:rPr>
        <w:t xml:space="preserve">conserved </w:t>
      </w:r>
      <w:proofErr w:type="gramStart"/>
      <w:r>
        <w:rPr>
          <w:rFonts w:asciiTheme="majorHAnsi" w:hAnsiTheme="majorHAnsi" w:cstheme="majorHAnsi"/>
        </w:rPr>
        <w:t>single-copy</w:t>
      </w:r>
      <w:proofErr w:type="gramEnd"/>
      <w:r>
        <w:rPr>
          <w:rFonts w:asciiTheme="majorHAnsi" w:hAnsiTheme="majorHAnsi" w:cstheme="majorHAnsi"/>
        </w:rPr>
        <w:t xml:space="preserve"> orthologs</w:t>
      </w:r>
      <w:r>
        <w:rPr>
          <w:rFonts w:asciiTheme="majorHAnsi" w:hAnsiTheme="majorHAnsi" w:cstheme="majorHAnsi"/>
        </w:rPr>
        <w:t xml:space="preserve"> </w:t>
      </w:r>
      <w:r w:rsidR="00B92CE6">
        <w:rPr>
          <w:rFonts w:asciiTheme="majorHAnsi" w:hAnsiTheme="majorHAnsi" w:cstheme="majorHAnsi"/>
        </w:rPr>
        <w:t xml:space="preserve">contained </w:t>
      </w:r>
      <w:r w:rsidR="00947568">
        <w:rPr>
          <w:rFonts w:asciiTheme="majorHAnsi" w:hAnsiTheme="majorHAnsi" w:cstheme="majorHAnsi"/>
        </w:rPr>
        <w:t>within</w:t>
      </w:r>
      <w:r>
        <w:rPr>
          <w:rFonts w:asciiTheme="majorHAnsi" w:hAnsiTheme="majorHAnsi" w:cstheme="majorHAnsi"/>
        </w:rPr>
        <w:t xml:space="preserve"> </w:t>
      </w:r>
      <w:r w:rsidR="009E1649">
        <w:rPr>
          <w:rFonts w:asciiTheme="majorHAnsi" w:hAnsiTheme="majorHAnsi" w:cstheme="majorHAnsi"/>
        </w:rPr>
        <w:t xml:space="preserve">the </w:t>
      </w:r>
      <w:r w:rsidR="009E1649">
        <w:rPr>
          <w:rFonts w:asciiTheme="majorHAnsi" w:hAnsiTheme="majorHAnsi" w:cstheme="majorHAnsi"/>
        </w:rPr>
        <w:t>05 August 2020</w:t>
      </w:r>
      <w:r w:rsidR="009E1649">
        <w:rPr>
          <w:rFonts w:asciiTheme="majorHAnsi" w:hAnsiTheme="majorHAnsi" w:cstheme="majorHAnsi"/>
        </w:rPr>
        <w:t xml:space="preserve"> Actinopterygii lineage dataset </w:t>
      </w:r>
      <w:r w:rsidR="00947568">
        <w:rPr>
          <w:rFonts w:asciiTheme="majorHAnsi" w:hAnsiTheme="majorHAnsi" w:cstheme="majorHAnsi"/>
        </w:rPr>
        <w:t>using</w:t>
      </w:r>
      <w:r w:rsidR="009E1649">
        <w:rPr>
          <w:rFonts w:asciiTheme="majorHAnsi" w:hAnsiTheme="majorHAnsi" w:cstheme="majorHAnsi"/>
        </w:rPr>
        <w:t xml:space="preserve"> </w:t>
      </w:r>
      <w:r>
        <w:rPr>
          <w:rFonts w:asciiTheme="majorHAnsi" w:hAnsiTheme="majorHAnsi" w:cstheme="majorHAnsi"/>
        </w:rPr>
        <w:t xml:space="preserve">BUSCO. </w:t>
      </w:r>
      <w:r w:rsidR="00B92CE6">
        <w:rPr>
          <w:rFonts w:asciiTheme="majorHAnsi" w:hAnsiTheme="majorHAnsi" w:cstheme="majorHAnsi"/>
        </w:rPr>
        <w:t>The quality filtered female and male HiFi data contained w</w:t>
      </w:r>
      <w:r w:rsidR="002504D0">
        <w:rPr>
          <w:rFonts w:asciiTheme="majorHAnsi" w:hAnsiTheme="majorHAnsi" w:cstheme="majorHAnsi"/>
        </w:rPr>
        <w:t>hole genes or sequence f</w:t>
      </w:r>
      <w:r w:rsidR="001A0028">
        <w:rPr>
          <w:rFonts w:asciiTheme="majorHAnsi" w:hAnsiTheme="majorHAnsi" w:cstheme="majorHAnsi"/>
        </w:rPr>
        <w:t>ragments</w:t>
      </w:r>
      <w:r w:rsidR="00947568">
        <w:rPr>
          <w:rFonts w:asciiTheme="majorHAnsi" w:hAnsiTheme="majorHAnsi" w:cstheme="majorHAnsi"/>
        </w:rPr>
        <w:t xml:space="preserve"> of 95.6%</w:t>
      </w:r>
      <w:r w:rsidR="0020139F">
        <w:rPr>
          <w:rFonts w:asciiTheme="majorHAnsi" w:hAnsiTheme="majorHAnsi" w:cstheme="majorHAnsi"/>
        </w:rPr>
        <w:t xml:space="preserve"> (3.3% </w:t>
      </w:r>
      <w:r w:rsidR="009E56ED">
        <w:rPr>
          <w:rFonts w:asciiTheme="majorHAnsi" w:hAnsiTheme="majorHAnsi" w:cstheme="majorHAnsi"/>
        </w:rPr>
        <w:t xml:space="preserve">complete </w:t>
      </w:r>
      <w:r w:rsidR="0020139F">
        <w:rPr>
          <w:rFonts w:asciiTheme="majorHAnsi" w:hAnsiTheme="majorHAnsi" w:cstheme="majorHAnsi"/>
        </w:rPr>
        <w:t xml:space="preserve">single copy, 89.3% </w:t>
      </w:r>
      <w:r w:rsidR="009E56ED">
        <w:rPr>
          <w:rFonts w:asciiTheme="majorHAnsi" w:hAnsiTheme="majorHAnsi" w:cstheme="majorHAnsi"/>
        </w:rPr>
        <w:t xml:space="preserve">complete </w:t>
      </w:r>
      <w:r w:rsidR="0020139F">
        <w:rPr>
          <w:rFonts w:asciiTheme="majorHAnsi" w:hAnsiTheme="majorHAnsi" w:cstheme="majorHAnsi"/>
        </w:rPr>
        <w:t xml:space="preserve">double copy, and </w:t>
      </w:r>
      <w:r w:rsidR="009E56ED">
        <w:rPr>
          <w:rFonts w:asciiTheme="majorHAnsi" w:hAnsiTheme="majorHAnsi" w:cstheme="majorHAnsi"/>
        </w:rPr>
        <w:t>3.0% fragmented)</w:t>
      </w:r>
      <w:r w:rsidR="00947568">
        <w:rPr>
          <w:rFonts w:asciiTheme="majorHAnsi" w:hAnsiTheme="majorHAnsi" w:cstheme="majorHAnsi"/>
        </w:rPr>
        <w:t xml:space="preserve"> </w:t>
      </w:r>
      <w:r w:rsidR="001A0028">
        <w:rPr>
          <w:rFonts w:asciiTheme="majorHAnsi" w:hAnsiTheme="majorHAnsi" w:cstheme="majorHAnsi"/>
        </w:rPr>
        <w:t>and</w:t>
      </w:r>
      <w:r w:rsidR="00BD185E">
        <w:rPr>
          <w:rFonts w:asciiTheme="majorHAnsi" w:hAnsiTheme="majorHAnsi" w:cstheme="majorHAnsi"/>
        </w:rPr>
        <w:t xml:space="preserve"> </w:t>
      </w:r>
      <w:r w:rsidR="00487419">
        <w:rPr>
          <w:rFonts w:asciiTheme="majorHAnsi" w:hAnsiTheme="majorHAnsi" w:cstheme="majorHAnsi"/>
        </w:rPr>
        <w:t>94.4</w:t>
      </w:r>
      <w:r w:rsidR="001A0028">
        <w:rPr>
          <w:rFonts w:asciiTheme="majorHAnsi" w:hAnsiTheme="majorHAnsi" w:cstheme="majorHAnsi"/>
        </w:rPr>
        <w:t xml:space="preserve">% </w:t>
      </w:r>
      <w:r w:rsidR="009E56ED">
        <w:rPr>
          <w:rFonts w:asciiTheme="majorHAnsi" w:hAnsiTheme="majorHAnsi" w:cstheme="majorHAnsi"/>
        </w:rPr>
        <w:t>(</w:t>
      </w:r>
      <w:r w:rsidR="00487419">
        <w:rPr>
          <w:rFonts w:asciiTheme="majorHAnsi" w:hAnsiTheme="majorHAnsi" w:cstheme="majorHAnsi"/>
        </w:rPr>
        <w:t>3.4</w:t>
      </w:r>
      <w:r w:rsidR="009E56ED">
        <w:rPr>
          <w:rFonts w:asciiTheme="majorHAnsi" w:hAnsiTheme="majorHAnsi" w:cstheme="majorHAnsi"/>
        </w:rPr>
        <w:t>% complete single copy,</w:t>
      </w:r>
      <w:r w:rsidR="00487419">
        <w:rPr>
          <w:rFonts w:asciiTheme="majorHAnsi" w:hAnsiTheme="majorHAnsi" w:cstheme="majorHAnsi"/>
        </w:rPr>
        <w:t xml:space="preserve"> 87.0</w:t>
      </w:r>
      <w:r w:rsidR="009E56ED">
        <w:rPr>
          <w:rFonts w:asciiTheme="majorHAnsi" w:hAnsiTheme="majorHAnsi" w:cstheme="majorHAnsi"/>
        </w:rPr>
        <w:t xml:space="preserve">% complete double copy, and </w:t>
      </w:r>
      <w:r w:rsidR="00487419">
        <w:rPr>
          <w:rFonts w:asciiTheme="majorHAnsi" w:hAnsiTheme="majorHAnsi" w:cstheme="majorHAnsi"/>
        </w:rPr>
        <w:t>4.0</w:t>
      </w:r>
      <w:r w:rsidR="009E56ED">
        <w:rPr>
          <w:rFonts w:asciiTheme="majorHAnsi" w:hAnsiTheme="majorHAnsi" w:cstheme="majorHAnsi"/>
        </w:rPr>
        <w:t xml:space="preserve">% fragmented) </w:t>
      </w:r>
      <w:r w:rsidR="00947568">
        <w:rPr>
          <w:rFonts w:asciiTheme="majorHAnsi" w:hAnsiTheme="majorHAnsi" w:cstheme="majorHAnsi"/>
        </w:rPr>
        <w:t xml:space="preserve">of the conserved </w:t>
      </w:r>
      <w:r w:rsidR="00487419">
        <w:rPr>
          <w:rFonts w:asciiTheme="majorHAnsi" w:hAnsiTheme="majorHAnsi" w:cstheme="majorHAnsi"/>
        </w:rPr>
        <w:t xml:space="preserve">Actinopterygii </w:t>
      </w:r>
      <w:r w:rsidR="00947568">
        <w:rPr>
          <w:rFonts w:asciiTheme="majorHAnsi" w:hAnsiTheme="majorHAnsi" w:cstheme="majorHAnsi"/>
        </w:rPr>
        <w:t xml:space="preserve">gene dataset </w:t>
      </w:r>
      <w:r w:rsidR="001A0028">
        <w:rPr>
          <w:rFonts w:asciiTheme="majorHAnsi" w:hAnsiTheme="majorHAnsi" w:cstheme="majorHAnsi"/>
        </w:rPr>
        <w:t>were present in</w:t>
      </w:r>
      <w:r w:rsidR="00947568">
        <w:rPr>
          <w:rFonts w:asciiTheme="majorHAnsi" w:hAnsiTheme="majorHAnsi" w:cstheme="majorHAnsi"/>
        </w:rPr>
        <w:t xml:space="preserve"> the </w:t>
      </w:r>
      <w:r w:rsidR="00B92CE6">
        <w:rPr>
          <w:rFonts w:asciiTheme="majorHAnsi" w:hAnsiTheme="majorHAnsi" w:cstheme="majorHAnsi"/>
        </w:rPr>
        <w:t xml:space="preserve">quality filtered </w:t>
      </w:r>
      <w:r w:rsidR="00947568">
        <w:rPr>
          <w:rFonts w:asciiTheme="majorHAnsi" w:hAnsiTheme="majorHAnsi" w:cstheme="majorHAnsi"/>
        </w:rPr>
        <w:t xml:space="preserve">female and male </w:t>
      </w:r>
      <w:r w:rsidR="001A0028">
        <w:rPr>
          <w:rFonts w:asciiTheme="majorHAnsi" w:hAnsiTheme="majorHAnsi" w:cstheme="majorHAnsi"/>
        </w:rPr>
        <w:t>HiFi data</w:t>
      </w:r>
      <w:r w:rsidR="00443758">
        <w:rPr>
          <w:rFonts w:asciiTheme="majorHAnsi" w:hAnsiTheme="majorHAnsi" w:cstheme="majorHAnsi"/>
        </w:rPr>
        <w:t>,</w:t>
      </w:r>
      <w:r w:rsidR="001A0028">
        <w:rPr>
          <w:rFonts w:asciiTheme="majorHAnsi" w:hAnsiTheme="majorHAnsi" w:cstheme="majorHAnsi"/>
        </w:rPr>
        <w:t xml:space="preserve"> respectively</w:t>
      </w:r>
      <w:r w:rsidR="00B92CE6">
        <w:rPr>
          <w:rFonts w:asciiTheme="majorHAnsi" w:hAnsiTheme="majorHAnsi" w:cstheme="majorHAnsi"/>
        </w:rPr>
        <w:t xml:space="preserve"> (Table </w:t>
      </w:r>
      <w:r w:rsidR="00DE2043">
        <w:rPr>
          <w:rFonts w:asciiTheme="majorHAnsi" w:hAnsiTheme="majorHAnsi" w:cstheme="majorHAnsi"/>
        </w:rPr>
        <w:t>4</w:t>
      </w:r>
      <w:r w:rsidR="00B92CE6">
        <w:rPr>
          <w:rFonts w:asciiTheme="majorHAnsi" w:hAnsiTheme="majorHAnsi" w:cstheme="majorHAnsi"/>
        </w:rPr>
        <w:t>)</w:t>
      </w:r>
      <w:r w:rsidR="001A0028">
        <w:rPr>
          <w:rFonts w:asciiTheme="majorHAnsi" w:hAnsiTheme="majorHAnsi" w:cstheme="majorHAnsi"/>
        </w:rPr>
        <w:t>.</w:t>
      </w:r>
      <w:r w:rsidR="002504D0">
        <w:rPr>
          <w:rFonts w:asciiTheme="majorHAnsi" w:hAnsiTheme="majorHAnsi" w:cstheme="majorHAnsi"/>
        </w:rPr>
        <w:t xml:space="preserve"> </w:t>
      </w:r>
    </w:p>
    <w:p w14:paraId="29DC6B9B" w14:textId="07EFE172" w:rsidR="008C1863" w:rsidRDefault="008C1863" w:rsidP="002338D3">
      <w:pPr>
        <w:spacing w:line="480" w:lineRule="auto"/>
        <w:rPr>
          <w:rFonts w:asciiTheme="majorHAnsi" w:hAnsiTheme="majorHAnsi" w:cstheme="majorHAnsi"/>
        </w:rPr>
        <w:sectPr w:rsidR="008C1863" w:rsidSect="007F569A">
          <w:pgSz w:w="12240" w:h="15840"/>
          <w:pgMar w:top="1089" w:right="1440" w:bottom="1440" w:left="1440" w:header="720" w:footer="720" w:gutter="0"/>
          <w:cols w:space="720"/>
          <w:docGrid w:linePitch="360"/>
        </w:sectPr>
      </w:pPr>
      <w:r>
        <w:rPr>
          <w:rFonts w:asciiTheme="majorHAnsi" w:hAnsiTheme="majorHAnsi" w:cstheme="majorHAnsi"/>
        </w:rPr>
        <w:br w:type="page"/>
      </w:r>
    </w:p>
    <w:tbl>
      <w:tblPr>
        <w:tblpPr w:leftFromText="180" w:rightFromText="180" w:vertAnchor="text"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2338D3" w:rsidRPr="002338D3" w14:paraId="01BA5525" w14:textId="77777777" w:rsidTr="002338D3">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63EBE55D"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6BCB0DF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67E33C6E"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13922C4B"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B9F509"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DFA5887"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2822E8FE"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5E5129B8"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6ABA62B0"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68FAE5"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556DC775"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F89AA0B"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F4D6056"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6756BEE"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6E46D344" w14:textId="77777777" w:rsidTr="002338D3">
        <w:trPr>
          <w:trHeight w:val="1260"/>
        </w:trPr>
        <w:tc>
          <w:tcPr>
            <w:tcW w:w="280" w:type="dxa"/>
            <w:tcBorders>
              <w:top w:val="nil"/>
              <w:left w:val="single" w:sz="4" w:space="0" w:color="auto"/>
              <w:bottom w:val="nil"/>
              <w:right w:val="nil"/>
            </w:tcBorders>
            <w:shd w:val="clear" w:color="auto" w:fill="auto"/>
            <w:noWrap/>
            <w:vAlign w:val="bottom"/>
            <w:hideMark/>
          </w:tcPr>
          <w:p w14:paraId="64610B16"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79F32FFF" w14:textId="77777777" w:rsidR="002338D3" w:rsidRPr="002338D3" w:rsidRDefault="002338D3" w:rsidP="002338D3">
            <w:pPr>
              <w:spacing w:after="0" w:line="240" w:lineRule="auto"/>
              <w:jc w:val="left"/>
              <w:rPr>
                <w:rFonts w:ascii="Calibri Light" w:eastAsia="Times New Roman" w:hAnsi="Calibri Light" w:cs="Calibri Light"/>
                <w:b/>
                <w:bCs/>
                <w:color w:val="000000"/>
              </w:rPr>
            </w:pPr>
            <w:r w:rsidRPr="002338D3">
              <w:rPr>
                <w:rFonts w:ascii="Calibri Light" w:eastAsia="Times New Roman" w:hAnsi="Calibri Light" w:cs="Calibri Light"/>
                <w:b/>
                <w:bCs/>
                <w:color w:val="000000"/>
              </w:rPr>
              <w:t xml:space="preserve">Table 4. </w:t>
            </w:r>
            <w:r w:rsidRPr="002338D3">
              <w:rPr>
                <w:rFonts w:ascii="Calibri Light" w:eastAsia="Times New Roman" w:hAnsi="Calibri Light" w:cs="Calibri Light"/>
                <w:color w:val="000000"/>
              </w:rPr>
              <w:t xml:space="preserve">Table of assembly steps with corresponding metrics. A0 = Metrics for unassembled, filtered PacBio HiFi reads; A1 = draft resulting from initial long-read assembly step; A2 = draft resulting from scaffolding A1 assembly using linked-reads; A3 = draft resulting from scaffolding A2 assembly using hi-c data; A4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gene (n=3640) dataset.</w:t>
            </w:r>
          </w:p>
        </w:tc>
        <w:tc>
          <w:tcPr>
            <w:tcW w:w="280" w:type="dxa"/>
            <w:tcBorders>
              <w:top w:val="nil"/>
              <w:left w:val="nil"/>
              <w:bottom w:val="nil"/>
              <w:right w:val="single" w:sz="4" w:space="0" w:color="auto"/>
            </w:tcBorders>
            <w:shd w:val="clear" w:color="auto" w:fill="auto"/>
            <w:noWrap/>
            <w:vAlign w:val="bottom"/>
            <w:hideMark/>
          </w:tcPr>
          <w:p w14:paraId="018534CA"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04DED4CA" w14:textId="77777777" w:rsidTr="002338D3">
        <w:trPr>
          <w:trHeight w:val="320"/>
        </w:trPr>
        <w:tc>
          <w:tcPr>
            <w:tcW w:w="280" w:type="dxa"/>
            <w:tcBorders>
              <w:top w:val="nil"/>
              <w:left w:val="single" w:sz="4" w:space="0" w:color="auto"/>
              <w:bottom w:val="nil"/>
              <w:right w:val="nil"/>
            </w:tcBorders>
            <w:shd w:val="clear" w:color="auto" w:fill="auto"/>
            <w:noWrap/>
            <w:vAlign w:val="bottom"/>
            <w:hideMark/>
          </w:tcPr>
          <w:p w14:paraId="2E23C626"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2D757B2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0F01FE0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5A7B263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4176C7E1"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070B13CB" w14:textId="77777777" w:rsidTr="002338D3">
        <w:trPr>
          <w:trHeight w:val="340"/>
        </w:trPr>
        <w:tc>
          <w:tcPr>
            <w:tcW w:w="280" w:type="dxa"/>
            <w:tcBorders>
              <w:top w:val="nil"/>
              <w:left w:val="single" w:sz="4" w:space="0" w:color="auto"/>
              <w:bottom w:val="nil"/>
              <w:right w:val="nil"/>
            </w:tcBorders>
            <w:shd w:val="clear" w:color="auto" w:fill="auto"/>
            <w:noWrap/>
            <w:vAlign w:val="bottom"/>
            <w:hideMark/>
          </w:tcPr>
          <w:p w14:paraId="7395F8E2"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nil"/>
              <w:left w:val="single" w:sz="4" w:space="0" w:color="auto"/>
              <w:bottom w:val="nil"/>
              <w:right w:val="nil"/>
            </w:tcBorders>
            <w:vAlign w:val="center"/>
            <w:hideMark/>
          </w:tcPr>
          <w:p w14:paraId="5B79FC72"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478" w:type="dxa"/>
            <w:tcBorders>
              <w:top w:val="nil"/>
              <w:left w:val="nil"/>
              <w:bottom w:val="single" w:sz="8" w:space="0" w:color="auto"/>
              <w:right w:val="single" w:sz="4" w:space="0" w:color="auto"/>
            </w:tcBorders>
            <w:shd w:val="clear" w:color="000000" w:fill="D9D9D9"/>
            <w:noWrap/>
            <w:vAlign w:val="center"/>
            <w:hideMark/>
          </w:tcPr>
          <w:p w14:paraId="71D6957A"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5031510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0EFE15A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49112D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C8C88E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066D457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290D97A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097FC3D4"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05884D8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913A9C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62663BA5"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28CB227E"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4F0306F8"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14:paraId="422F491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nil"/>
              <w:left w:val="nil"/>
              <w:bottom w:val="single" w:sz="4" w:space="0" w:color="auto"/>
              <w:right w:val="single" w:sz="8" w:space="0" w:color="auto"/>
            </w:tcBorders>
            <w:shd w:val="clear" w:color="auto" w:fill="auto"/>
            <w:vAlign w:val="center"/>
            <w:hideMark/>
          </w:tcPr>
          <w:p w14:paraId="2B13A789"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2C0F04B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735BBE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37730D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4E99755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7038084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30A3C04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1513335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CA54D2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C8D7BA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2ACD8F22"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2AF8E08C"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161A550F"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13F70821"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06FF90FD"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569F9D4"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1DA1EB2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67C7B074"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72C93831"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2C7D98C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695AD033"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5BF2206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72D2BEA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19E8EA5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1772747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1CEA5B1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5B61A42"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6F6ECC94"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0B3DD65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5E53F8A1"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5676277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xml:space="preserve"># </w:t>
            </w:r>
            <w:proofErr w:type="gramStart"/>
            <w:r w:rsidRPr="002338D3">
              <w:rPr>
                <w:rFonts w:ascii="Calibri Light" w:eastAsia="Times New Roman" w:hAnsi="Calibri Light" w:cs="Calibri Light"/>
                <w:color w:val="000000"/>
              </w:rPr>
              <w:t>contigs</w:t>
            </w:r>
            <w:proofErr w:type="gramEnd"/>
            <w:r w:rsidRPr="002338D3">
              <w:rPr>
                <w:rFonts w:ascii="Calibri Light" w:eastAsia="Times New Roman" w:hAnsi="Calibri Light" w:cs="Calibri Light"/>
                <w:color w:val="000000"/>
              </w:rPr>
              <w:t xml:space="preserve"> (bp)</w:t>
            </w:r>
          </w:p>
        </w:tc>
        <w:tc>
          <w:tcPr>
            <w:tcW w:w="1478" w:type="dxa"/>
            <w:tcBorders>
              <w:top w:val="nil"/>
              <w:left w:val="nil"/>
              <w:bottom w:val="single" w:sz="4" w:space="0" w:color="auto"/>
              <w:right w:val="single" w:sz="4" w:space="0" w:color="auto"/>
            </w:tcBorders>
            <w:shd w:val="clear" w:color="auto" w:fill="auto"/>
            <w:noWrap/>
            <w:vAlign w:val="center"/>
            <w:hideMark/>
          </w:tcPr>
          <w:p w14:paraId="0DD48DB9"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2E4D99F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7219906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59C64F5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27DE507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16C19DE1"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1CD28081"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52989E71"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44033D2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4B4CD9E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5E51491D"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287CB463"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08AB2AF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99B7662"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4C1959BA"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0394236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51E7F9A"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5E1233B3"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7B56446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378BE0B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0C39961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183FCB9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2734F6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7CB9140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6343326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23F27B9B"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1A214C02"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532113F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3707574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2FAB036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EAE2F0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0B4F0A9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7257188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1254D7A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5BE2B939"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23E8B473"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315F531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3103F68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00161422"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6A0F037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D04BF07"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09463127"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0A6DA1C0"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2AE2FEFE"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615D319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4F45179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28A8027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50731839"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6A7514C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28AA05FC"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1DB44E2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29279540"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E95729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65B045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1CC28202"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6D0238B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64AD49E7" w14:textId="77777777" w:rsidTr="002338D3">
        <w:trPr>
          <w:trHeight w:val="320"/>
        </w:trPr>
        <w:tc>
          <w:tcPr>
            <w:tcW w:w="280" w:type="dxa"/>
            <w:tcBorders>
              <w:top w:val="nil"/>
              <w:left w:val="single" w:sz="4" w:space="0" w:color="auto"/>
              <w:bottom w:val="nil"/>
              <w:right w:val="nil"/>
            </w:tcBorders>
            <w:shd w:val="clear" w:color="auto" w:fill="auto"/>
            <w:noWrap/>
            <w:vAlign w:val="center"/>
            <w:hideMark/>
          </w:tcPr>
          <w:p w14:paraId="64D85E09"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B9C7A4D"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D0CBF8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0D1D6D6D"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3CFBA2F9"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1CA80306"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7488CB7A"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3EF3006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0B635DA4"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7E0C1778"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30ED4DF5"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1AD4711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63045FD1"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39DCBF8D"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3A63F24B" w14:textId="77777777" w:rsidTr="002338D3">
        <w:trPr>
          <w:trHeight w:val="340"/>
        </w:trPr>
        <w:tc>
          <w:tcPr>
            <w:tcW w:w="280" w:type="dxa"/>
            <w:tcBorders>
              <w:top w:val="nil"/>
              <w:left w:val="single" w:sz="4" w:space="0" w:color="auto"/>
              <w:bottom w:val="nil"/>
              <w:right w:val="nil"/>
            </w:tcBorders>
            <w:shd w:val="clear" w:color="auto" w:fill="auto"/>
            <w:noWrap/>
            <w:vAlign w:val="center"/>
            <w:hideMark/>
          </w:tcPr>
          <w:p w14:paraId="66F92045"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7E57F2D8" w14:textId="77777777" w:rsidR="002338D3" w:rsidRPr="002338D3" w:rsidRDefault="002338D3" w:rsidP="002338D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0F0C4B5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65B43B93"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4E5E5BD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14F6B82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5803709B"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1703CC3E"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07BF2983"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4BA848E7"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1201963F"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61ED9792"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72DCAE14" w14:textId="77777777" w:rsidR="002338D3" w:rsidRPr="002338D3" w:rsidRDefault="002338D3" w:rsidP="002338D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F20A4"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2338D3" w:rsidRPr="002338D3" w14:paraId="353969E2" w14:textId="77777777" w:rsidTr="002338D3">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2753025C"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368E5877"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DE4AD4B"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18D8C47B"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EF658EE"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BBE8FC8"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89EC605"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1F89E7"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5AFA45D2"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E558080"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12F87F7"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77FE3EC"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6057C2BA"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21D64C4A" w14:textId="77777777" w:rsidR="002338D3" w:rsidRPr="002338D3" w:rsidRDefault="002338D3" w:rsidP="002338D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7E943484" w14:textId="589010AC" w:rsidR="002376A3" w:rsidRDefault="002376A3" w:rsidP="001B4B46">
      <w:pPr>
        <w:spacing w:line="480" w:lineRule="auto"/>
        <w:ind w:right="270"/>
        <w:rPr>
          <w:rFonts w:asciiTheme="majorHAnsi" w:hAnsiTheme="majorHAnsi" w:cstheme="majorHAnsi"/>
        </w:rPr>
      </w:pPr>
    </w:p>
    <w:p w14:paraId="3C6EF5EE" w14:textId="77777777" w:rsidR="008C1863" w:rsidRDefault="008C1863" w:rsidP="001B4B46">
      <w:pPr>
        <w:spacing w:line="480" w:lineRule="auto"/>
        <w:ind w:right="270"/>
        <w:rPr>
          <w:rFonts w:asciiTheme="majorHAnsi" w:hAnsiTheme="majorHAnsi" w:cstheme="majorHAnsi"/>
        </w:rPr>
        <w:sectPr w:rsidR="008C1863" w:rsidSect="00E866F2">
          <w:pgSz w:w="18720" w:h="10080" w:orient="landscape"/>
          <w:pgMar w:top="1440" w:right="1440" w:bottom="1440" w:left="1094" w:header="720" w:footer="720" w:gutter="0"/>
          <w:cols w:space="720"/>
          <w:docGrid w:linePitch="360"/>
        </w:sectPr>
      </w:pPr>
    </w:p>
    <w:p w14:paraId="30A99323" w14:textId="77777777" w:rsidR="00DE2043" w:rsidRDefault="00DE2043" w:rsidP="00DE2043">
      <w:pPr>
        <w:spacing w:line="480" w:lineRule="auto"/>
        <w:ind w:right="270"/>
        <w:rPr>
          <w:rFonts w:asciiTheme="majorHAnsi" w:hAnsiTheme="majorHAnsi" w:cstheme="majorHAnsi"/>
        </w:rPr>
      </w:pPr>
      <w:r>
        <w:rPr>
          <w:rFonts w:asciiTheme="majorHAnsi" w:hAnsiTheme="majorHAnsi" w:cstheme="majorHAnsi"/>
        </w:rPr>
        <w:lastRenderedPageBreak/>
        <w:t>After</w:t>
      </w:r>
      <w:r w:rsidRPr="0021528F">
        <w:rPr>
          <w:rFonts w:asciiTheme="majorHAnsi" w:hAnsiTheme="majorHAnsi" w:cstheme="majorHAnsi"/>
        </w:rPr>
        <w:t xml:space="preserve"> each step</w:t>
      </w:r>
      <w:r>
        <w:rPr>
          <w:rFonts w:asciiTheme="majorHAnsi" w:hAnsiTheme="majorHAnsi" w:cstheme="majorHAnsi"/>
        </w:rPr>
        <w:t xml:space="preserve">, </w:t>
      </w:r>
      <w:r w:rsidRPr="0021528F">
        <w:rPr>
          <w:rFonts w:asciiTheme="majorHAnsi" w:hAnsiTheme="majorHAnsi" w:cstheme="majorHAnsi"/>
        </w:rPr>
        <w:t xml:space="preserve">the </w:t>
      </w:r>
      <w:r>
        <w:rPr>
          <w:rFonts w:asciiTheme="majorHAnsi" w:hAnsiTheme="majorHAnsi" w:cstheme="majorHAnsi"/>
        </w:rPr>
        <w:t>total</w:t>
      </w:r>
      <w:r w:rsidRPr="0021528F">
        <w:rPr>
          <w:rFonts w:asciiTheme="majorHAnsi" w:hAnsiTheme="majorHAnsi" w:cstheme="majorHAnsi"/>
        </w:rPr>
        <w:t xml:space="preserve"> length and N50 increased</w:t>
      </w:r>
      <w:r>
        <w:rPr>
          <w:rFonts w:asciiTheme="majorHAnsi" w:hAnsiTheme="majorHAnsi" w:cstheme="majorHAnsi"/>
        </w:rPr>
        <w:t>,</w:t>
      </w:r>
      <w:r w:rsidRPr="0021528F">
        <w:rPr>
          <w:rFonts w:asciiTheme="majorHAnsi" w:hAnsiTheme="majorHAnsi" w:cstheme="majorHAnsi"/>
        </w:rPr>
        <w:t xml:space="preserve"> and the L50 </w:t>
      </w:r>
      <w:r>
        <w:rPr>
          <w:rFonts w:asciiTheme="majorHAnsi" w:hAnsiTheme="majorHAnsi" w:cstheme="majorHAnsi"/>
        </w:rPr>
        <w:t xml:space="preserve">and total number of contigs decreased (Figure 6).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w:t>
      </w:r>
      <w:r w:rsidRPr="00EF6DE1">
        <w:rPr>
          <w:rFonts w:asciiTheme="majorHAnsi" w:hAnsiTheme="majorHAnsi" w:cstheme="majorHAnsi"/>
        </w:rPr>
        <w:t>14,850,352</w:t>
      </w:r>
      <w:r>
        <w:rPr>
          <w:rFonts w:asciiTheme="majorHAnsi" w:hAnsiTheme="majorHAnsi" w:cstheme="majorHAnsi"/>
        </w:rPr>
        <w:t xml:space="preserve">, L50 of 13, and was a total of </w:t>
      </w:r>
      <w:r w:rsidRPr="00EF6DE1">
        <w:rPr>
          <w:rFonts w:asciiTheme="majorHAnsi" w:hAnsiTheme="majorHAnsi" w:cstheme="majorHAnsi"/>
        </w:rPr>
        <w:t>437</w:t>
      </w:r>
      <w:r>
        <w:rPr>
          <w:rFonts w:asciiTheme="majorHAnsi" w:hAnsiTheme="majorHAnsi" w:cstheme="majorHAnsi"/>
        </w:rPr>
        <w:t>,</w:t>
      </w:r>
      <w:r w:rsidRPr="00EF6DE1">
        <w:rPr>
          <w:rFonts w:asciiTheme="majorHAnsi" w:hAnsiTheme="majorHAnsi" w:cstheme="majorHAnsi"/>
        </w:rPr>
        <w:t>273</w:t>
      </w:r>
      <w:r>
        <w:rPr>
          <w:rFonts w:asciiTheme="majorHAnsi" w:hAnsiTheme="majorHAnsi" w:cstheme="majorHAnsi"/>
        </w:rPr>
        <w:t>,</w:t>
      </w:r>
      <w:r w:rsidRPr="00EF6DE1">
        <w:rPr>
          <w:rFonts w:asciiTheme="majorHAnsi" w:hAnsiTheme="majorHAnsi" w:cstheme="majorHAnsi"/>
        </w:rPr>
        <w:t xml:space="preserve">953 </w:t>
      </w:r>
      <w:r>
        <w:rPr>
          <w:rFonts w:asciiTheme="majorHAnsi" w:hAnsiTheme="majorHAnsi" w:cstheme="majorHAnsi"/>
        </w:rPr>
        <w:t xml:space="preserve">bp long with a total of 376 contigs. The final male assembly contained 88.4% complete (81.2% single copy and 7.2% double copy) genes and fragments of an additional 1.0% of conserved genes, had an N50 of </w:t>
      </w:r>
      <w:r w:rsidRPr="00FE1771">
        <w:rPr>
          <w:rFonts w:asciiTheme="majorHAnsi" w:hAnsiTheme="majorHAnsi" w:cstheme="majorHAnsi"/>
        </w:rPr>
        <w:t>12</w:t>
      </w:r>
      <w:r>
        <w:rPr>
          <w:rFonts w:asciiTheme="majorHAnsi" w:hAnsiTheme="majorHAnsi" w:cstheme="majorHAnsi"/>
        </w:rPr>
        <w:t>,</w:t>
      </w:r>
      <w:r w:rsidRPr="00FE1771">
        <w:rPr>
          <w:rFonts w:asciiTheme="majorHAnsi" w:hAnsiTheme="majorHAnsi" w:cstheme="majorHAnsi"/>
        </w:rPr>
        <w:t>200</w:t>
      </w:r>
      <w:r>
        <w:rPr>
          <w:rFonts w:asciiTheme="majorHAnsi" w:hAnsiTheme="majorHAnsi" w:cstheme="majorHAnsi"/>
        </w:rPr>
        <w:t>,</w:t>
      </w:r>
      <w:r w:rsidRPr="00FE1771">
        <w:rPr>
          <w:rFonts w:asciiTheme="majorHAnsi" w:hAnsiTheme="majorHAnsi" w:cstheme="majorHAnsi"/>
        </w:rPr>
        <w:t>365</w:t>
      </w:r>
      <w:r>
        <w:rPr>
          <w:rFonts w:asciiTheme="majorHAnsi" w:hAnsiTheme="majorHAnsi" w:cstheme="majorHAnsi"/>
        </w:rPr>
        <w:t xml:space="preserve">, L50 of 15 and was a total of </w:t>
      </w:r>
      <w:r w:rsidRPr="00FE1771">
        <w:rPr>
          <w:rFonts w:asciiTheme="majorHAnsi" w:hAnsiTheme="majorHAnsi" w:cstheme="majorHAnsi"/>
        </w:rPr>
        <w:t>472</w:t>
      </w:r>
      <w:r>
        <w:rPr>
          <w:rFonts w:asciiTheme="majorHAnsi" w:hAnsiTheme="majorHAnsi" w:cstheme="majorHAnsi"/>
        </w:rPr>
        <w:t>,</w:t>
      </w:r>
      <w:r w:rsidRPr="00FE1771">
        <w:rPr>
          <w:rFonts w:asciiTheme="majorHAnsi" w:hAnsiTheme="majorHAnsi" w:cstheme="majorHAnsi"/>
        </w:rPr>
        <w:t>157</w:t>
      </w:r>
      <w:r>
        <w:rPr>
          <w:rFonts w:asciiTheme="majorHAnsi" w:hAnsiTheme="majorHAnsi" w:cstheme="majorHAnsi"/>
        </w:rPr>
        <w:t>,</w:t>
      </w:r>
      <w:r w:rsidRPr="00FE1771">
        <w:rPr>
          <w:rFonts w:asciiTheme="majorHAnsi" w:hAnsiTheme="majorHAnsi" w:cstheme="majorHAnsi"/>
        </w:rPr>
        <w:t xml:space="preserve">411 </w:t>
      </w:r>
      <w:r>
        <w:rPr>
          <w:rFonts w:asciiTheme="majorHAnsi" w:hAnsiTheme="majorHAnsi" w:cstheme="majorHAnsi"/>
        </w:rPr>
        <w:t>bp long with a total of 549 contigs (Table 4).</w:t>
      </w:r>
    </w:p>
    <w:p w14:paraId="747E6867" w14:textId="500B5D91" w:rsidR="00DE2043" w:rsidRDefault="00DE2043" w:rsidP="00DE2043">
      <w:pPr>
        <w:spacing w:line="480" w:lineRule="auto"/>
        <w:ind w:right="270"/>
        <w:rPr>
          <w:rFonts w:asciiTheme="majorHAnsi" w:hAnsiTheme="majorHAnsi" w:cstheme="majorHAnsi"/>
        </w:rPr>
      </w:pPr>
    </w:p>
    <w:p w14:paraId="04B30234" w14:textId="4031543F" w:rsidR="0001636F" w:rsidRDefault="0001636F" w:rsidP="00DE2043">
      <w:pPr>
        <w:spacing w:line="480" w:lineRule="auto"/>
        <w:ind w:right="270"/>
        <w:rPr>
          <w:rFonts w:asciiTheme="majorHAnsi" w:hAnsiTheme="majorHAnsi" w:cstheme="majorHAnsi"/>
        </w:rPr>
      </w:pPr>
    </w:p>
    <w:p w14:paraId="09E1A021" w14:textId="3A2AA26D" w:rsidR="00932396" w:rsidRDefault="00932396" w:rsidP="00DE2043">
      <w:pPr>
        <w:spacing w:line="480" w:lineRule="auto"/>
        <w:ind w:right="270"/>
        <w:rPr>
          <w:rFonts w:asciiTheme="majorHAnsi" w:hAnsiTheme="majorHAnsi" w:cstheme="majorHAnsi"/>
        </w:rPr>
      </w:pPr>
      <w:r>
        <w:rPr>
          <w:rFonts w:asciiTheme="majorHAnsi" w:hAnsiTheme="majorHAnsi" w:cstheme="majorHAnsi"/>
          <w:noProof/>
        </w:rPr>
        <w:lastRenderedPageBreak/>
        <w:drawing>
          <wp:inline distT="0" distB="0" distL="0" distR="0" wp14:anchorId="10A61594" wp14:editId="60D756FF">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0781B39" w14:textId="673668CE" w:rsidR="00DE2043" w:rsidRPr="001536F3" w:rsidRDefault="00DE2043" w:rsidP="00DE2043">
      <w:pPr>
        <w:spacing w:line="480" w:lineRule="auto"/>
        <w:ind w:right="270"/>
        <w:rPr>
          <w:rFonts w:asciiTheme="majorHAnsi" w:hAnsiTheme="majorHAnsi" w:cstheme="majorHAnsi"/>
        </w:rPr>
      </w:pPr>
      <w:r>
        <w:rPr>
          <w:rFonts w:asciiTheme="majorHAnsi" w:hAnsiTheme="majorHAnsi" w:cstheme="majorHAnsi"/>
          <w:b/>
          <w:bCs/>
        </w:rPr>
        <w:t xml:space="preserve">Figure 6. </w:t>
      </w:r>
      <w:r w:rsidR="00932396">
        <w:rPr>
          <w:rFonts w:asciiTheme="majorHAnsi" w:hAnsiTheme="majorHAnsi" w:cstheme="majorHAnsi"/>
        </w:rPr>
        <w:t>Metrics</w:t>
      </w:r>
      <w:r>
        <w:rPr>
          <w:rFonts w:asciiTheme="majorHAnsi" w:hAnsiTheme="majorHAnsi" w:cstheme="majorHAnsi"/>
        </w:rPr>
        <w:t xml:space="preserve"> from each assembly step. </w:t>
      </w:r>
      <w:r w:rsidR="00932396">
        <w:rPr>
          <w:rFonts w:asciiTheme="majorHAnsi" w:hAnsiTheme="majorHAnsi" w:cstheme="majorHAnsi"/>
        </w:rPr>
        <w:t>A) N50 and L50 metrics and B) The total number of contigs resulting from each assembly step.</w:t>
      </w:r>
    </w:p>
    <w:p w14:paraId="3551FC71" w14:textId="0818D9FA" w:rsidR="008C1863" w:rsidRDefault="008C1863" w:rsidP="001B4B46">
      <w:pPr>
        <w:spacing w:line="480" w:lineRule="auto"/>
        <w:ind w:right="270"/>
        <w:rPr>
          <w:rFonts w:asciiTheme="majorHAnsi" w:hAnsiTheme="majorHAnsi" w:cstheme="majorHAnsi"/>
        </w:rPr>
      </w:pPr>
    </w:p>
    <w:p w14:paraId="7BEB417D" w14:textId="63A038F4" w:rsidR="00B170B9" w:rsidRDefault="00B170B9" w:rsidP="001B4B46">
      <w:pPr>
        <w:spacing w:line="480" w:lineRule="auto"/>
        <w:ind w:right="270"/>
        <w:rPr>
          <w:rFonts w:asciiTheme="majorHAnsi" w:hAnsiTheme="majorHAnsi" w:cstheme="majorHAnsi"/>
        </w:rPr>
      </w:pPr>
      <w:r>
        <w:rPr>
          <w:rFonts w:asciiTheme="majorHAnsi" w:hAnsiTheme="majorHAnsi" w:cstheme="majorHAnsi"/>
          <w:noProof/>
        </w:rPr>
        <w:lastRenderedPageBreak/>
        <w:drawing>
          <wp:inline distT="0" distB="0" distL="0" distR="0" wp14:anchorId="14B5D43E" wp14:editId="40564267">
            <wp:extent cx="5943600" cy="2710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6CD6D85B" w14:textId="6C1BD7BB" w:rsidR="00725608" w:rsidRPr="00200211" w:rsidRDefault="00B170B9" w:rsidP="001B4B46">
      <w:pPr>
        <w:spacing w:line="480" w:lineRule="auto"/>
        <w:ind w:right="270"/>
        <w:rPr>
          <w:rFonts w:asciiTheme="majorHAnsi"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6</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w:t>
      </w:r>
      <w:r>
        <w:rPr>
          <w:rFonts w:asciiTheme="majorHAnsi" w:eastAsia="Times New Roman" w:hAnsiTheme="majorHAnsi" w:cstheme="majorHAnsi"/>
        </w:rPr>
        <w:t>Cumulative read length plots of each iteration (A</w:t>
      </w:r>
      <w:r w:rsidRPr="00B170B9">
        <w:rPr>
          <w:rFonts w:asciiTheme="majorHAnsi" w:eastAsia="Times New Roman" w:hAnsiTheme="majorHAnsi" w:cstheme="majorHAnsi"/>
          <w:vertAlign w:val="subscript"/>
        </w:rPr>
        <w:t>1</w:t>
      </w:r>
      <w:r>
        <w:rPr>
          <w:rFonts w:asciiTheme="majorHAnsi" w:eastAsia="Times New Roman" w:hAnsiTheme="majorHAnsi" w:cstheme="majorHAnsi"/>
        </w:rPr>
        <w:t xml:space="preserve"> – A</w:t>
      </w:r>
      <w:r w:rsidRPr="00B170B9">
        <w:rPr>
          <w:rFonts w:asciiTheme="majorHAnsi" w:eastAsia="Times New Roman" w:hAnsiTheme="majorHAnsi" w:cstheme="majorHAnsi"/>
          <w:vertAlign w:val="subscript"/>
        </w:rPr>
        <w:t>4</w:t>
      </w:r>
      <w:r>
        <w:rPr>
          <w:rFonts w:asciiTheme="majorHAnsi" w:eastAsia="Times New Roman" w:hAnsiTheme="majorHAnsi" w:cstheme="majorHAnsi"/>
        </w:rPr>
        <w:t>) of the female and male genome assemblies.</w:t>
      </w:r>
    </w:p>
    <w:p w14:paraId="73BEFFE5" w14:textId="69A885CD" w:rsidR="0021528F" w:rsidRPr="0021528F" w:rsidRDefault="003C6724" w:rsidP="001B4B46">
      <w:pPr>
        <w:pStyle w:val="HTMLAddress"/>
        <w:spacing w:line="480" w:lineRule="auto"/>
        <w:outlineLvl w:val="2"/>
        <w:rPr>
          <w:b/>
          <w:bCs/>
          <w:u w:val="single"/>
        </w:rPr>
      </w:pPr>
      <w:bookmarkStart w:id="21" w:name="_Toc113123198"/>
      <w:r>
        <w:t>Cytogenic chromosome validation</w:t>
      </w:r>
      <w:bookmarkEnd w:id="21"/>
      <w:r>
        <w:t xml:space="preserve"> </w:t>
      </w:r>
    </w:p>
    <w:p w14:paraId="016BEFD4" w14:textId="48349A0C" w:rsidR="0021528F" w:rsidRDefault="0021528F" w:rsidP="001B4B46">
      <w:pPr>
        <w:spacing w:line="480" w:lineRule="auto"/>
        <w:rPr>
          <w:rFonts w:asciiTheme="majorHAnsi" w:hAnsiTheme="majorHAnsi" w:cstheme="majorHAnsi"/>
        </w:rPr>
      </w:pPr>
      <w:r w:rsidRPr="0021528F">
        <w:rPr>
          <w:rFonts w:asciiTheme="majorHAnsi" w:hAnsiTheme="majorHAnsi" w:cstheme="majorHAnsi"/>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21528F">
        <w:rPr>
          <w:rFonts w:asciiTheme="majorHAnsi" w:hAnsiTheme="majorHAnsi" w:cstheme="majorHAnsi"/>
        </w:rPr>
        <w:t>hypomodal</w:t>
      </w:r>
      <w:proofErr w:type="spellEnd"/>
      <w:r w:rsidRPr="0021528F">
        <w:rPr>
          <w:rFonts w:asciiTheme="majorHAnsi" w:hAnsiTheme="majorHAnsi" w:cstheme="majorHAnsi"/>
        </w:rPr>
        <w:t xml:space="preserve"> counts (1 cell with 2n=54, 2 cells with 2n=55, Table 5). Figure </w:t>
      </w:r>
      <w:r w:rsidR="001536F3">
        <w:rPr>
          <w:rFonts w:asciiTheme="majorHAnsi" w:hAnsiTheme="majorHAnsi" w:cstheme="majorHAnsi"/>
        </w:rPr>
        <w:t>7</w:t>
      </w:r>
      <w:r w:rsidRPr="0021528F">
        <w:rPr>
          <w:rFonts w:asciiTheme="majorHAnsi" w:hAnsiTheme="majorHAnsi" w:cstheme="majorHAnsi"/>
        </w:rPr>
        <w:t xml:space="preserve"> shows a representative mitotic metaphase cell from a male spleen cell exhibiting 56 chromosomes.</w:t>
      </w:r>
    </w:p>
    <w:tbl>
      <w:tblPr>
        <w:tblW w:w="6980" w:type="dxa"/>
        <w:tblLook w:val="04A0" w:firstRow="1" w:lastRow="0" w:firstColumn="1" w:lastColumn="0" w:noHBand="0" w:noVBand="1"/>
      </w:tblPr>
      <w:tblGrid>
        <w:gridCol w:w="262"/>
        <w:gridCol w:w="1300"/>
        <w:gridCol w:w="1300"/>
        <w:gridCol w:w="1300"/>
        <w:gridCol w:w="1300"/>
        <w:gridCol w:w="1300"/>
        <w:gridCol w:w="262"/>
      </w:tblGrid>
      <w:tr w:rsidR="00740C3E" w:rsidRPr="00740C3E" w14:paraId="240A6947" w14:textId="77777777" w:rsidTr="00740C3E">
        <w:trPr>
          <w:trHeight w:val="240"/>
        </w:trPr>
        <w:tc>
          <w:tcPr>
            <w:tcW w:w="240" w:type="dxa"/>
            <w:tcBorders>
              <w:top w:val="single" w:sz="4" w:space="0" w:color="auto"/>
              <w:left w:val="single" w:sz="4" w:space="0" w:color="auto"/>
              <w:bottom w:val="nil"/>
              <w:right w:val="nil"/>
            </w:tcBorders>
            <w:shd w:val="clear" w:color="auto" w:fill="auto"/>
            <w:noWrap/>
            <w:vAlign w:val="bottom"/>
            <w:hideMark/>
          </w:tcPr>
          <w:p w14:paraId="421099AA"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11E3ED65"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7016FEF9"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3D409B01"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72875BA3"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4DD37A18"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44FFCA8D"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740C3E" w:rsidRPr="00740C3E" w14:paraId="1AA4D9E9" w14:textId="77777777" w:rsidTr="00740C3E">
        <w:trPr>
          <w:trHeight w:val="340"/>
        </w:trPr>
        <w:tc>
          <w:tcPr>
            <w:tcW w:w="240" w:type="dxa"/>
            <w:tcBorders>
              <w:top w:val="nil"/>
              <w:left w:val="single" w:sz="4" w:space="0" w:color="auto"/>
              <w:bottom w:val="nil"/>
              <w:right w:val="nil"/>
            </w:tcBorders>
            <w:shd w:val="clear" w:color="auto" w:fill="auto"/>
            <w:noWrap/>
            <w:vAlign w:val="bottom"/>
            <w:hideMark/>
          </w:tcPr>
          <w:p w14:paraId="3E758B68"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3E71DA9D" w14:textId="31A890E5" w:rsidR="00740C3E" w:rsidRPr="00740C3E" w:rsidRDefault="00740C3E" w:rsidP="00740C3E">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Table 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0DC9DF7"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740C3E" w:rsidRPr="00740C3E" w14:paraId="13B9426A" w14:textId="77777777" w:rsidTr="00740C3E">
        <w:trPr>
          <w:trHeight w:val="320"/>
        </w:trPr>
        <w:tc>
          <w:tcPr>
            <w:tcW w:w="240" w:type="dxa"/>
            <w:tcBorders>
              <w:top w:val="nil"/>
              <w:left w:val="single" w:sz="4" w:space="0" w:color="auto"/>
              <w:bottom w:val="nil"/>
              <w:right w:val="nil"/>
            </w:tcBorders>
            <w:shd w:val="clear" w:color="auto" w:fill="auto"/>
            <w:noWrap/>
            <w:vAlign w:val="bottom"/>
            <w:hideMark/>
          </w:tcPr>
          <w:p w14:paraId="41487691"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13F977FD"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647CDA2F"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24CB1C89"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1F1276FC"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226B5267"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A44FD62"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740C3E" w:rsidRPr="00740C3E" w14:paraId="4C81687E" w14:textId="77777777" w:rsidTr="00740C3E">
        <w:trPr>
          <w:trHeight w:val="300"/>
        </w:trPr>
        <w:tc>
          <w:tcPr>
            <w:tcW w:w="240" w:type="dxa"/>
            <w:tcBorders>
              <w:top w:val="nil"/>
              <w:left w:val="single" w:sz="4" w:space="0" w:color="auto"/>
              <w:bottom w:val="nil"/>
              <w:right w:val="nil"/>
            </w:tcBorders>
            <w:shd w:val="clear" w:color="auto" w:fill="auto"/>
            <w:noWrap/>
            <w:vAlign w:val="bottom"/>
            <w:hideMark/>
          </w:tcPr>
          <w:p w14:paraId="45359D9F"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4ECB0AF"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7742EDD5"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5DAAF06D"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01D65CBE"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7B0A205"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6E4447BF"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740C3E" w:rsidRPr="00740C3E" w14:paraId="35C3BFF9" w14:textId="77777777" w:rsidTr="00740C3E">
        <w:trPr>
          <w:trHeight w:val="240"/>
        </w:trPr>
        <w:tc>
          <w:tcPr>
            <w:tcW w:w="240" w:type="dxa"/>
            <w:tcBorders>
              <w:top w:val="nil"/>
              <w:left w:val="single" w:sz="4" w:space="0" w:color="auto"/>
              <w:bottom w:val="single" w:sz="4" w:space="0" w:color="auto"/>
              <w:right w:val="nil"/>
            </w:tcBorders>
            <w:shd w:val="clear" w:color="auto" w:fill="auto"/>
            <w:noWrap/>
            <w:vAlign w:val="bottom"/>
            <w:hideMark/>
          </w:tcPr>
          <w:p w14:paraId="1B92783A"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D1B035D"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05CECC3"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7F3D6D9"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20860CCA"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1A55F93"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50505B19" w14:textId="77777777" w:rsidR="00740C3E" w:rsidRPr="00740C3E" w:rsidRDefault="00740C3E" w:rsidP="00740C3E">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25068F6F" w14:textId="77777777" w:rsidR="00740C3E" w:rsidRDefault="00740C3E" w:rsidP="001B4B46">
      <w:pPr>
        <w:spacing w:line="480" w:lineRule="auto"/>
        <w:rPr>
          <w:rFonts w:asciiTheme="majorHAnsi" w:hAnsiTheme="majorHAnsi" w:cstheme="majorHAnsi"/>
        </w:rPr>
      </w:pPr>
    </w:p>
    <w:p w14:paraId="6FEA265C" w14:textId="77777777" w:rsidR="00200211" w:rsidRDefault="00200211" w:rsidP="001B4B46">
      <w:pPr>
        <w:spacing w:line="480" w:lineRule="auto"/>
      </w:pPr>
      <w:r>
        <w:rPr>
          <w:noProof/>
        </w:rPr>
        <w:lastRenderedPageBreak/>
        <w:drawing>
          <wp:inline distT="0" distB="0" distL="0" distR="0" wp14:anchorId="04314BBC" wp14:editId="3F8EAF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14"/>
                    <a:stretch>
                      <a:fillRect/>
                    </a:stretch>
                  </pic:blipFill>
                  <pic:spPr bwMode="auto">
                    <a:xfrm>
                      <a:off x="0" y="0"/>
                      <a:ext cx="3721416" cy="7442832"/>
                    </a:xfrm>
                    <a:prstGeom prst="rect">
                      <a:avLst/>
                    </a:prstGeom>
                  </pic:spPr>
                </pic:pic>
              </a:graphicData>
            </a:graphic>
          </wp:inline>
        </w:drawing>
      </w:r>
    </w:p>
    <w:p w14:paraId="24DC4067" w14:textId="26B0146E" w:rsidR="0021528F" w:rsidRPr="00200211" w:rsidRDefault="00200211" w:rsidP="001B4B46">
      <w:pPr>
        <w:spacing w:line="480" w:lineRule="auto"/>
        <w:rPr>
          <w:rFonts w:asciiTheme="majorHAnsi" w:eastAsia="Times New Roman" w:hAnsiTheme="majorHAnsi" w:cstheme="majorHAnsi"/>
        </w:rPr>
      </w:pPr>
      <w:r w:rsidRPr="00200211">
        <w:rPr>
          <w:rFonts w:asciiTheme="majorHAnsi" w:eastAsia="Times New Roman" w:hAnsiTheme="majorHAnsi" w:cstheme="majorHAnsi"/>
          <w:b/>
        </w:rPr>
        <w:t xml:space="preserve">Figure </w:t>
      </w:r>
      <w:r w:rsidR="001536F3">
        <w:rPr>
          <w:rFonts w:asciiTheme="majorHAnsi" w:eastAsia="Times New Roman" w:hAnsiTheme="majorHAnsi" w:cstheme="majorHAnsi"/>
          <w:b/>
        </w:rPr>
        <w:t>7</w:t>
      </w:r>
      <w:r w:rsidRPr="00200211">
        <w:rPr>
          <w:rFonts w:asciiTheme="majorHAnsi" w:eastAsia="Times New Roman" w:hAnsiTheme="majorHAnsi" w:cstheme="majorHAnsi"/>
          <w:b/>
        </w:rPr>
        <w:t>.</w:t>
      </w:r>
      <w:r w:rsidRPr="00200211">
        <w:rPr>
          <w:rFonts w:asciiTheme="majorHAnsi" w:eastAsia="Times New Roman" w:hAnsiTheme="majorHAnsi" w:cstheme="majorHAnsi"/>
        </w:rPr>
        <w:t xml:space="preserve"> Karyotype of metaphase stage mitotic cell from a male delta smelt showing 2n = 56 chromosomes. A) unmodified image, no scale bar; B) Adobe Photoshop modified image, plus scale bar; C) Adobe Photoshop focused image, plus scale bar.</w:t>
      </w:r>
    </w:p>
    <w:p w14:paraId="6004B1B3" w14:textId="514DC9EF" w:rsidR="00D55E48" w:rsidRPr="00D55E48" w:rsidRDefault="00D55E48" w:rsidP="001B4B46">
      <w:pPr>
        <w:pStyle w:val="Header"/>
        <w:spacing w:line="480" w:lineRule="auto"/>
        <w:outlineLvl w:val="1"/>
      </w:pPr>
      <w:bookmarkStart w:id="22" w:name="_Toc113123199"/>
      <w:r w:rsidRPr="00D55E48">
        <w:lastRenderedPageBreak/>
        <w:t>Discussion</w:t>
      </w:r>
      <w:r w:rsidR="00FF154C">
        <w:t xml:space="preserve"> &amp; Conclusion</w:t>
      </w:r>
      <w:bookmarkEnd w:id="22"/>
    </w:p>
    <w:p w14:paraId="63EA0333" w14:textId="4A0C1ADB" w:rsidR="0021528F" w:rsidRDefault="006D7DF0" w:rsidP="001B4B46">
      <w:pPr>
        <w:spacing w:line="480" w:lineRule="auto"/>
        <w:rPr>
          <w:rFonts w:asciiTheme="majorHAnsi" w:hAnsiTheme="majorHAnsi" w:cstheme="majorHAnsi"/>
        </w:rPr>
      </w:pPr>
      <w:r>
        <w:rPr>
          <w:rFonts w:asciiTheme="majorHAnsi" w:hAnsiTheme="majorHAnsi" w:cstheme="majorHAnsi"/>
        </w:rPr>
        <w:t xml:space="preserve">The </w:t>
      </w:r>
      <w:r w:rsidR="0021528F" w:rsidRPr="0021528F">
        <w:rPr>
          <w:rFonts w:asciiTheme="majorHAnsi" w:hAnsiTheme="majorHAnsi" w:cstheme="majorHAnsi"/>
        </w:rPr>
        <w:t xml:space="preserve">diploid chromosome number of 56 for delta smelt </w:t>
      </w:r>
      <w:r>
        <w:rPr>
          <w:rFonts w:asciiTheme="majorHAnsi" w:hAnsiTheme="majorHAnsi" w:cstheme="majorHAnsi"/>
        </w:rPr>
        <w:t xml:space="preserve">from our karyotyping </w:t>
      </w:r>
      <w:r w:rsidR="0021528F" w:rsidRPr="0021528F">
        <w:rPr>
          <w:rFonts w:asciiTheme="majorHAnsi" w:hAnsiTheme="majorHAnsi" w:cstheme="majorHAnsi"/>
        </w:rPr>
        <w:t xml:space="preserve">aligns with </w:t>
      </w:r>
      <w:r>
        <w:rPr>
          <w:rFonts w:asciiTheme="majorHAnsi" w:hAnsiTheme="majorHAnsi" w:cstheme="majorHAnsi"/>
        </w:rPr>
        <w:t xml:space="preserve">those </w:t>
      </w:r>
      <w:r w:rsidR="0021528F" w:rsidRPr="0021528F">
        <w:rPr>
          <w:rFonts w:asciiTheme="majorHAnsi" w:hAnsiTheme="majorHAnsi" w:cstheme="majorHAnsi"/>
        </w:rPr>
        <w:t>reported for other smelt species, 2n=54, 56 or 58 for European smelt</w:t>
      </w:r>
      <w:r w:rsidR="0021528F"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{"citationID":"lXut5gfr","properties":{"formattedCitation":"\\super 35,36\\nosupersub{}","plainCitation":"35,36","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0021528F" w:rsidRPr="0021528F">
        <w:rPr>
          <w:rFonts w:asciiTheme="majorHAnsi" w:hAnsiTheme="majorHAnsi" w:cstheme="majorHAnsi"/>
        </w:rPr>
        <w:fldChar w:fldCharType="separate"/>
      </w:r>
      <w:r w:rsidR="00E20342" w:rsidRPr="00E20342">
        <w:rPr>
          <w:rFonts w:ascii="Calibri Light" w:hAnsiTheme="majorHAnsi" w:cs="Calibri Light"/>
          <w:vertAlign w:val="superscript"/>
        </w:rPr>
        <w:t>35,36</w:t>
      </w:r>
      <w:r w:rsidR="0021528F" w:rsidRPr="0021528F">
        <w:rPr>
          <w:rFonts w:asciiTheme="majorHAnsi" w:hAnsiTheme="majorHAnsi" w:cstheme="majorHAnsi"/>
        </w:rPr>
        <w:fldChar w:fldCharType="end"/>
      </w:r>
      <w:r w:rsidR="0021528F" w:rsidRPr="0021528F">
        <w:rPr>
          <w:rFonts w:asciiTheme="majorHAnsi" w:hAnsiTheme="majorHAnsi" w:cstheme="majorHAnsi"/>
        </w:rPr>
        <w:t xml:space="preserve"> and 2n=56 for pond smelt</w:t>
      </w:r>
      <w:r w:rsidR="0021528F" w:rsidRPr="0021528F">
        <w:rPr>
          <w:rFonts w:asciiTheme="majorHAnsi" w:hAnsiTheme="majorHAnsi" w:cstheme="majorHAnsi"/>
        </w:rPr>
        <w:fldChar w:fldCharType="begin"/>
      </w:r>
      <w:r w:rsidR="00F01245">
        <w:rPr>
          <w:rFonts w:asciiTheme="majorHAnsi" w:hAnsiTheme="majorHAnsi" w:cstheme="majorHAnsi"/>
        </w:rPr>
        <w:instrText xml:space="preserve"> ADDIN ZOTERO_ITEM CSL_CITATION {"citationID":"isNNQCcP","properties":{"formattedCitation":"\\super 16\\nosupersub{}","plainCitation":"16","noteIndex":0},"citationItems":[{"id":493,"uris":["http://zotero.org/users/local/3tku6QP0/items/NSNAJYQZ"],"itemData":{"id":493,"type":"article-journal","container-title":"Chrom.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0021528F" w:rsidRPr="0021528F">
        <w:rPr>
          <w:rFonts w:asciiTheme="majorHAnsi" w:hAnsiTheme="majorHAnsi" w:cstheme="majorHAnsi"/>
        </w:rPr>
        <w:fldChar w:fldCharType="separate"/>
      </w:r>
      <w:r w:rsidR="00F01245" w:rsidRPr="00F01245">
        <w:rPr>
          <w:rFonts w:ascii="Calibri Light" w:hAnsiTheme="majorHAnsi" w:cs="Calibri Light"/>
          <w:vertAlign w:val="superscript"/>
        </w:rPr>
        <w:t>16</w:t>
      </w:r>
      <w:r w:rsidR="0021528F" w:rsidRPr="0021528F">
        <w:rPr>
          <w:rFonts w:asciiTheme="majorHAnsi" w:hAnsiTheme="majorHAnsi" w:cstheme="majorHAnsi"/>
        </w:rPr>
        <w:fldChar w:fldCharType="end"/>
      </w:r>
      <w:r w:rsidR="0021528F" w:rsidRPr="0021528F">
        <w:rPr>
          <w:rFonts w:asciiTheme="majorHAnsi" w:hAnsiTheme="majorHAnsi" w:cstheme="majorHAnsi"/>
        </w:rPr>
        <w:t>. As others have noted, Robertsonian fusions/fissions of chromosomes (</w:t>
      </w:r>
      <w:proofErr w:type="spellStart"/>
      <w:r w:rsidR="0021528F" w:rsidRPr="0021528F">
        <w:rPr>
          <w:rFonts w:asciiTheme="majorHAnsi" w:hAnsiTheme="majorHAnsi" w:cstheme="majorHAnsi"/>
        </w:rPr>
        <w:t>acrocentrics</w:t>
      </w:r>
      <w:proofErr w:type="spellEnd"/>
      <w:r w:rsidR="0021528F" w:rsidRPr="0021528F">
        <w:rPr>
          <w:rFonts w:asciiTheme="majorHAnsi" w:hAnsiTheme="majorHAnsi" w:cstheme="majorHAnsi"/>
        </w:rPr>
        <w:t xml:space="preserve"> fusing to form </w:t>
      </w:r>
      <w:proofErr w:type="spellStart"/>
      <w:r w:rsidR="0021528F" w:rsidRPr="0021528F">
        <w:rPr>
          <w:rFonts w:asciiTheme="majorHAnsi" w:hAnsiTheme="majorHAnsi" w:cstheme="majorHAnsi"/>
        </w:rPr>
        <w:t>metacentrics</w:t>
      </w:r>
      <w:proofErr w:type="spellEnd"/>
      <w:r w:rsidR="0021528F" w:rsidRPr="0021528F">
        <w:rPr>
          <w:rFonts w:asciiTheme="majorHAnsi" w:hAnsiTheme="majorHAnsi" w:cstheme="majorHAnsi"/>
        </w:rPr>
        <w:t xml:space="preserve"> or vice versa) may be the source of the karyotype variation, which is also the basis for karyotype variation observed within and among salmonid species</w:t>
      </w:r>
      <w:r w:rsidR="0021528F" w:rsidRPr="0021528F">
        <w:rPr>
          <w:rFonts w:asciiTheme="majorHAnsi" w:hAnsiTheme="majorHAnsi" w:cstheme="majorHAnsi"/>
        </w:rPr>
        <w:fldChar w:fldCharType="begin"/>
      </w:r>
      <w:r w:rsidR="00E20342">
        <w:rPr>
          <w:rFonts w:asciiTheme="majorHAnsi" w:hAnsiTheme="majorHAnsi" w:cstheme="majorHAnsi"/>
        </w:rPr>
        <w:instrText xml:space="preserve"> ADDIN ZOTERO_ITEM CSL_CITATION {"citationID":"tUelmuHF","properties":{"formattedCitation":"\\super 36,37\\nosupersub{}","plainCitation":"36,37","noteIndex":0},"citationItems":[{"id":497,"uris":["http://zotero.org/users/local/3tku6QP0/items/278C2NYA"],"itemData":{"id":497,"type":"article-journal","container-title":"Genetica","DOI":"10.1007/s10709-006-9110-9","ISSN":"0016-6707,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0021528F" w:rsidRPr="0021528F">
        <w:rPr>
          <w:rFonts w:asciiTheme="majorHAnsi" w:hAnsiTheme="majorHAnsi" w:cstheme="majorHAnsi"/>
        </w:rPr>
        <w:fldChar w:fldCharType="separate"/>
      </w:r>
      <w:r w:rsidR="00E20342" w:rsidRPr="00E20342">
        <w:rPr>
          <w:rFonts w:ascii="Calibri Light" w:hAnsiTheme="majorHAnsi" w:cs="Calibri Light"/>
          <w:vertAlign w:val="superscript"/>
        </w:rPr>
        <w:t>36,37</w:t>
      </w:r>
      <w:r w:rsidR="0021528F" w:rsidRPr="0021528F">
        <w:rPr>
          <w:rFonts w:asciiTheme="majorHAnsi" w:hAnsiTheme="majorHAnsi" w:cstheme="majorHAnsi"/>
        </w:rPr>
        <w:fldChar w:fldCharType="end"/>
      </w:r>
      <w:r w:rsidR="0021528F" w:rsidRPr="0021528F">
        <w:rPr>
          <w:rFonts w:asciiTheme="majorHAnsi" w:hAnsiTheme="majorHAnsi" w:cstheme="majorHAnsi"/>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Similar to other reports, we note a preponderance of </w:t>
      </w:r>
      <w:proofErr w:type="spellStart"/>
      <w:r w:rsidR="0021528F" w:rsidRPr="0021528F">
        <w:rPr>
          <w:rFonts w:asciiTheme="majorHAnsi" w:hAnsiTheme="majorHAnsi" w:cstheme="majorHAnsi"/>
        </w:rPr>
        <w:t>subtelocentric</w:t>
      </w:r>
      <w:proofErr w:type="spellEnd"/>
      <w:r w:rsidR="0021528F" w:rsidRPr="0021528F">
        <w:rPr>
          <w:rFonts w:asciiTheme="majorHAnsi" w:hAnsiTheme="majorHAnsi" w:cstheme="majorHAnsi"/>
        </w:rPr>
        <w:t>/acrocentric chromosome pairs over metacentric chromosome pair, as one might expect for closely related species. Chromosome composition is a descriptive metric, and our findings did not alter or affect our genome assembly process.</w:t>
      </w:r>
    </w:p>
    <w:p w14:paraId="0E7A6B17" w14:textId="721206FE" w:rsidR="00CB023C" w:rsidRDefault="00786C3C" w:rsidP="001B4B46">
      <w:pPr>
        <w:spacing w:line="480" w:lineRule="auto"/>
        <w:rPr>
          <w:rFonts w:asciiTheme="majorHAnsi" w:hAnsiTheme="majorHAnsi" w:cstheme="majorHAnsi"/>
        </w:rPr>
      </w:pPr>
      <w:r>
        <w:rPr>
          <w:rFonts w:asciiTheme="majorHAnsi" w:hAnsiTheme="majorHAnsi" w:cstheme="majorHAnsi"/>
        </w:rPr>
        <w:t>Long-</w:t>
      </w:r>
      <w:r w:rsidR="00E95193">
        <w:rPr>
          <w:rFonts w:asciiTheme="majorHAnsi" w:hAnsiTheme="majorHAnsi" w:cstheme="majorHAnsi"/>
        </w:rPr>
        <w:t>read</w:t>
      </w:r>
      <w:r>
        <w:rPr>
          <w:rFonts w:asciiTheme="majorHAnsi" w:hAnsiTheme="majorHAnsi" w:cstheme="majorHAnsi"/>
        </w:rPr>
        <w:t xml:space="preserve"> sequencing files</w:t>
      </w:r>
      <w:r w:rsidR="00E95193">
        <w:rPr>
          <w:rFonts w:asciiTheme="majorHAnsi" w:hAnsiTheme="majorHAnsi" w:cstheme="majorHAnsi"/>
        </w:rPr>
        <w:t xml:space="preserve"> contained a high </w:t>
      </w:r>
      <w:r>
        <w:rPr>
          <w:rFonts w:asciiTheme="majorHAnsi" w:hAnsiTheme="majorHAnsi" w:cstheme="majorHAnsi"/>
        </w:rPr>
        <w:t>frequency</w:t>
      </w:r>
      <w:r w:rsidR="00E95193">
        <w:rPr>
          <w:rFonts w:asciiTheme="majorHAnsi" w:hAnsiTheme="majorHAnsi" w:cstheme="majorHAnsi"/>
        </w:rPr>
        <w:t xml:space="preserve"> of double-copy </w:t>
      </w:r>
      <w:r>
        <w:rPr>
          <w:rFonts w:asciiTheme="majorHAnsi" w:hAnsiTheme="majorHAnsi" w:cstheme="majorHAnsi"/>
        </w:rPr>
        <w:t>genes. This is inherent in generating</w:t>
      </w:r>
      <w:r w:rsidR="00E95193">
        <w:rPr>
          <w:rFonts w:asciiTheme="majorHAnsi" w:hAnsiTheme="majorHAnsi" w:cstheme="majorHAnsi"/>
        </w:rPr>
        <w:t xml:space="preserve"> </w:t>
      </w:r>
      <w:r w:rsidR="00B86446">
        <w:rPr>
          <w:rFonts w:asciiTheme="majorHAnsi" w:hAnsiTheme="majorHAnsi" w:cstheme="majorHAnsi"/>
        </w:rPr>
        <w:t xml:space="preserve">high-coverage </w:t>
      </w:r>
      <w:r w:rsidR="00E95193">
        <w:rPr>
          <w:rFonts w:asciiTheme="majorHAnsi" w:hAnsiTheme="majorHAnsi" w:cstheme="majorHAnsi"/>
        </w:rPr>
        <w:t>sequence data</w:t>
      </w:r>
      <w:r>
        <w:rPr>
          <w:rFonts w:asciiTheme="majorHAnsi" w:hAnsiTheme="majorHAnsi" w:cstheme="majorHAnsi"/>
        </w:rPr>
        <w:t xml:space="preserve"> covering the same genes multiple times</w:t>
      </w:r>
      <w:r w:rsidR="00B86446">
        <w:rPr>
          <w:rFonts w:asciiTheme="majorHAnsi" w:hAnsiTheme="majorHAnsi" w:cstheme="majorHAnsi"/>
        </w:rPr>
        <w:t>. As expected, upon assembling long-reads, the number of single-copy orthologs found in A</w:t>
      </w:r>
      <w:r w:rsidR="00B86446" w:rsidRPr="00B86446">
        <w:rPr>
          <w:rFonts w:asciiTheme="majorHAnsi" w:hAnsiTheme="majorHAnsi" w:cstheme="majorHAnsi"/>
          <w:vertAlign w:val="subscript"/>
        </w:rPr>
        <w:t>1</w:t>
      </w:r>
      <w:r w:rsidR="00B86446">
        <w:rPr>
          <w:rFonts w:asciiTheme="majorHAnsi" w:hAnsiTheme="majorHAnsi" w:cstheme="majorHAnsi"/>
        </w:rPr>
        <w:t xml:space="preserve"> dropped precipitously and the number of single-copy genes found in the A</w:t>
      </w:r>
      <w:r w:rsidR="00B86446" w:rsidRPr="00B86446">
        <w:rPr>
          <w:rFonts w:asciiTheme="majorHAnsi" w:hAnsiTheme="majorHAnsi" w:cstheme="majorHAnsi"/>
          <w:vertAlign w:val="subscript"/>
        </w:rPr>
        <w:t>1</w:t>
      </w:r>
      <w:r w:rsidR="00B86446">
        <w:rPr>
          <w:rFonts w:asciiTheme="majorHAnsi" w:hAnsiTheme="majorHAnsi" w:cstheme="majorHAnsi"/>
        </w:rPr>
        <w:t xml:space="preserve"> assembly is roughly equal to the numbers of double-copy genes in the sequencing data files used for input.</w:t>
      </w:r>
      <w:r>
        <w:rPr>
          <w:rFonts w:asciiTheme="majorHAnsi" w:hAnsiTheme="majorHAnsi" w:cstheme="majorHAnsi"/>
        </w:rPr>
        <w:t xml:space="preserve"> The female assembly </w:t>
      </w:r>
      <w:r>
        <w:rPr>
          <w:rFonts w:asciiTheme="majorHAnsi" w:hAnsiTheme="majorHAnsi" w:cstheme="majorHAnsi"/>
        </w:rPr>
        <w:t>A</w:t>
      </w:r>
      <w:r w:rsidRPr="00B86446">
        <w:rPr>
          <w:rFonts w:asciiTheme="majorHAnsi" w:hAnsiTheme="majorHAnsi" w:cstheme="majorHAnsi"/>
          <w:vertAlign w:val="subscript"/>
        </w:rPr>
        <w:t>1</w:t>
      </w:r>
      <w:r w:rsidR="00B86446">
        <w:rPr>
          <w:rFonts w:asciiTheme="majorHAnsi" w:hAnsiTheme="majorHAnsi" w:cstheme="majorHAnsi"/>
        </w:rPr>
        <w:t xml:space="preserve"> </w:t>
      </w:r>
      <w:r>
        <w:rPr>
          <w:rFonts w:asciiTheme="majorHAnsi" w:hAnsiTheme="majorHAnsi" w:cstheme="majorHAnsi"/>
        </w:rPr>
        <w:t>contained more single-copy genes than double-copy genes in the raw sequencing data. This could result from having high coverage over fragmented genes</w:t>
      </w:r>
      <w:r w:rsidR="00CB023C">
        <w:rPr>
          <w:rFonts w:asciiTheme="majorHAnsi" w:hAnsiTheme="majorHAnsi" w:cstheme="majorHAnsi"/>
        </w:rPr>
        <w:t xml:space="preserve"> contained within the raw sequencing data</w:t>
      </w:r>
      <w:r>
        <w:rPr>
          <w:rFonts w:asciiTheme="majorHAnsi" w:hAnsiTheme="majorHAnsi" w:cstheme="majorHAnsi"/>
        </w:rPr>
        <w:t xml:space="preserve">, which </w:t>
      </w:r>
      <w:r w:rsidR="00CB023C">
        <w:rPr>
          <w:rFonts w:asciiTheme="majorHAnsi" w:hAnsiTheme="majorHAnsi" w:cstheme="majorHAnsi"/>
        </w:rPr>
        <w:t>could then be</w:t>
      </w:r>
      <w:r>
        <w:rPr>
          <w:rFonts w:asciiTheme="majorHAnsi" w:hAnsiTheme="majorHAnsi" w:cstheme="majorHAnsi"/>
        </w:rPr>
        <w:t xml:space="preserve"> assembled into complete genes</w:t>
      </w:r>
      <w:r w:rsidR="00CB023C">
        <w:rPr>
          <w:rFonts w:asciiTheme="majorHAnsi" w:hAnsiTheme="majorHAnsi" w:cstheme="majorHAnsi"/>
        </w:rPr>
        <w:t xml:space="preserve"> in </w:t>
      </w:r>
      <w:r w:rsidR="00CB023C">
        <w:rPr>
          <w:rFonts w:asciiTheme="majorHAnsi" w:hAnsiTheme="majorHAnsi" w:cstheme="majorHAnsi"/>
        </w:rPr>
        <w:t>A</w:t>
      </w:r>
      <w:r w:rsidR="00CB023C" w:rsidRPr="00B86446">
        <w:rPr>
          <w:rFonts w:asciiTheme="majorHAnsi" w:hAnsiTheme="majorHAnsi" w:cstheme="majorHAnsi"/>
          <w:vertAlign w:val="subscript"/>
        </w:rPr>
        <w:t>1</w:t>
      </w:r>
      <w:r>
        <w:rPr>
          <w:rFonts w:asciiTheme="majorHAnsi" w:hAnsiTheme="majorHAnsi" w:cstheme="majorHAnsi"/>
        </w:rPr>
        <w:t>.</w:t>
      </w:r>
    </w:p>
    <w:p w14:paraId="071D7CA3" w14:textId="2A662A98" w:rsidR="0021528F" w:rsidRDefault="0021528F" w:rsidP="001B4B46">
      <w:pPr>
        <w:spacing w:line="480" w:lineRule="auto"/>
        <w:rPr>
          <w:rFonts w:asciiTheme="majorHAnsi" w:hAnsiTheme="majorHAnsi" w:cstheme="majorHAnsi"/>
        </w:rPr>
      </w:pPr>
      <w:r w:rsidRPr="0021528F">
        <w:rPr>
          <w:rFonts w:asciiTheme="majorHAnsi" w:hAnsiTheme="majorHAnsi" w:cstheme="majorHAnsi"/>
        </w:rPr>
        <w:t>The final total lengths for the male and female assemblies were 0.47Gb and 0.44Gb, respectivel</w:t>
      </w:r>
      <w:r w:rsidR="0071540C">
        <w:rPr>
          <w:rFonts w:asciiTheme="majorHAnsi" w:hAnsiTheme="majorHAnsi" w:cstheme="majorHAnsi"/>
        </w:rPr>
        <w:t>y. These total lengths are</w:t>
      </w:r>
      <w:r w:rsidRPr="0021528F">
        <w:rPr>
          <w:rFonts w:asciiTheme="majorHAnsi" w:hAnsiTheme="majorHAnsi" w:cstheme="majorHAnsi"/>
        </w:rPr>
        <w:t xml:space="preserve"> similar to the </w:t>
      </w:r>
      <w:proofErr w:type="spellStart"/>
      <w:r w:rsidRPr="0021528F">
        <w:rPr>
          <w:rFonts w:asciiTheme="majorHAnsi" w:hAnsiTheme="majorHAnsi" w:cstheme="majorHAnsi"/>
        </w:rPr>
        <w:t>wakasagi</w:t>
      </w:r>
      <w:proofErr w:type="spellEnd"/>
      <w:r w:rsidRPr="0021528F">
        <w:rPr>
          <w:rFonts w:asciiTheme="majorHAnsi" w:hAnsiTheme="majorHAnsi" w:cstheme="majorHAnsi"/>
        </w:rPr>
        <w:t xml:space="preserve"> </w:t>
      </w:r>
      <w:r w:rsidR="0065695B">
        <w:rPr>
          <w:rFonts w:asciiTheme="majorHAnsi" w:hAnsiTheme="majorHAnsi" w:cstheme="majorHAnsi"/>
        </w:rPr>
        <w:t xml:space="preserve">smelt </w:t>
      </w:r>
      <w:r w:rsidRPr="0021528F">
        <w:rPr>
          <w:rFonts w:asciiTheme="majorHAnsi" w:hAnsiTheme="majorHAnsi" w:cstheme="majorHAnsi"/>
        </w:rPr>
        <w:t>genome (</w:t>
      </w:r>
      <w:proofErr w:type="spellStart"/>
      <w:r w:rsidRPr="0021528F">
        <w:rPr>
          <w:rFonts w:asciiTheme="majorHAnsi" w:hAnsiTheme="majorHAnsi" w:cstheme="majorHAnsi"/>
          <w:i/>
          <w:iCs/>
        </w:rPr>
        <w:t>Hypomesus</w:t>
      </w:r>
      <w:proofErr w:type="spellEnd"/>
      <w:r w:rsidRPr="0021528F">
        <w:rPr>
          <w:rFonts w:asciiTheme="majorHAnsi" w:hAnsiTheme="majorHAnsi" w:cstheme="majorHAnsi"/>
          <w:i/>
          <w:iCs/>
        </w:rPr>
        <w:t xml:space="preserve"> </w:t>
      </w:r>
      <w:proofErr w:type="spellStart"/>
      <w:r w:rsidRPr="0021528F">
        <w:rPr>
          <w:rFonts w:asciiTheme="majorHAnsi" w:hAnsiTheme="majorHAnsi" w:cstheme="majorHAnsi"/>
          <w:i/>
          <w:iCs/>
        </w:rPr>
        <w:t>nipponensis</w:t>
      </w:r>
      <w:proofErr w:type="spellEnd"/>
      <w:r w:rsidRPr="0021528F">
        <w:rPr>
          <w:rFonts w:asciiTheme="majorHAnsi" w:hAnsiTheme="majorHAnsi" w:cstheme="majorHAnsi"/>
        </w:rPr>
        <w:t>) which has a total length of 0.50Gb</w:t>
      </w:r>
      <w:r w:rsidRPr="0021528F">
        <w:rPr>
          <w:rFonts w:asciiTheme="majorHAnsi" w:hAnsiTheme="majorHAnsi" w:cstheme="majorHAnsi"/>
        </w:rPr>
        <w:fldChar w:fldCharType="begin"/>
      </w:r>
      <w:r w:rsidR="00F01245">
        <w:rPr>
          <w:rFonts w:asciiTheme="majorHAnsi" w:hAnsiTheme="majorHAnsi" w:cstheme="majorHAnsi"/>
        </w:rPr>
        <w:instrText xml:space="preserve"> ADDIN ZOTERO_ITEM CSL_CITATION {"citationID":"LHomXNMi","properties":{"formattedCitation":"\\super 17\\nosupersub{}","plainCitation":"17","noteIndex":0},"citationItems":[{"id":501,"uris":["http://zotero.org/users/local/3tku6QP0/items/I97AMA8Q"],"itemData":{"id":501,"type":"article-journal","container-title":"G3: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21528F">
        <w:rPr>
          <w:rFonts w:asciiTheme="majorHAnsi" w:hAnsiTheme="majorHAnsi" w:cstheme="majorHAnsi"/>
        </w:rPr>
        <w:fldChar w:fldCharType="separate"/>
      </w:r>
      <w:r w:rsidR="00F01245" w:rsidRPr="00F01245">
        <w:rPr>
          <w:rFonts w:ascii="Calibri Light" w:hAnsiTheme="majorHAnsi" w:cs="Calibri Light"/>
          <w:vertAlign w:val="superscript"/>
        </w:rPr>
        <w:t>17</w:t>
      </w:r>
      <w:r w:rsidRPr="0021528F">
        <w:rPr>
          <w:rFonts w:asciiTheme="majorHAnsi" w:hAnsiTheme="majorHAnsi" w:cstheme="majorHAnsi"/>
        </w:rPr>
        <w:fldChar w:fldCharType="end"/>
      </w:r>
      <w:r w:rsidRPr="0021528F">
        <w:rPr>
          <w:rFonts w:asciiTheme="majorHAnsi" w:hAnsiTheme="majorHAnsi" w:cstheme="majorHAnsi"/>
        </w:rPr>
        <w:t>.</w:t>
      </w:r>
      <w:r w:rsidR="00CB023C">
        <w:rPr>
          <w:rFonts w:asciiTheme="majorHAnsi" w:hAnsiTheme="majorHAnsi" w:cstheme="majorHAnsi"/>
        </w:rPr>
        <w:t xml:space="preserve"> </w:t>
      </w:r>
      <w:r w:rsidRPr="0021528F">
        <w:rPr>
          <w:rFonts w:asciiTheme="majorHAnsi" w:hAnsiTheme="majorHAnsi" w:cstheme="majorHAnsi"/>
        </w:rPr>
        <w:t>Our final male and female assemblies had 376 and 549 scaffolds with N50’s of 0.12Gb and 0.15Gb, respectively. The first 28 contigs, representing the number of haploid chromosomes confirmed by cytogenetic karyotyping</w:t>
      </w:r>
      <w:r w:rsidR="0071540C">
        <w:rPr>
          <w:rFonts w:asciiTheme="majorHAnsi" w:hAnsiTheme="majorHAnsi" w:cstheme="majorHAnsi"/>
        </w:rPr>
        <w:t>,</w:t>
      </w:r>
      <w:r w:rsidRPr="0021528F">
        <w:rPr>
          <w:rFonts w:asciiTheme="majorHAnsi" w:hAnsiTheme="majorHAnsi" w:cstheme="majorHAnsi"/>
        </w:rPr>
        <w:t xml:space="preserve"> contain 73.3% and 81.6% of the sequencing data of total assemblies in male and females, respectively. </w:t>
      </w:r>
      <w:r w:rsidR="00E95193">
        <w:rPr>
          <w:rFonts w:asciiTheme="majorHAnsi" w:hAnsiTheme="majorHAnsi" w:cstheme="majorHAnsi"/>
        </w:rPr>
        <w:t>The</w:t>
      </w:r>
      <w:r w:rsidRPr="0021528F">
        <w:rPr>
          <w:rFonts w:asciiTheme="majorHAnsi" w:hAnsiTheme="majorHAnsi" w:cstheme="majorHAnsi"/>
        </w:rPr>
        <w:t xml:space="preserve"> </w:t>
      </w:r>
      <w:r w:rsidR="00E95193">
        <w:rPr>
          <w:rFonts w:asciiTheme="majorHAnsi" w:hAnsiTheme="majorHAnsi" w:cstheme="majorHAnsi"/>
        </w:rPr>
        <w:t xml:space="preserve">delta smelt </w:t>
      </w:r>
      <w:r w:rsidR="0071540C">
        <w:rPr>
          <w:rFonts w:asciiTheme="majorHAnsi" w:hAnsiTheme="majorHAnsi" w:cstheme="majorHAnsi"/>
        </w:rPr>
        <w:t>reference</w:t>
      </w:r>
      <w:r w:rsidRPr="0021528F">
        <w:rPr>
          <w:rFonts w:asciiTheme="majorHAnsi" w:hAnsiTheme="majorHAnsi" w:cstheme="majorHAnsi"/>
        </w:rPr>
        <w:t xml:space="preserve"> assemblies are roughly 25-30 times more contiguous that the </w:t>
      </w:r>
      <w:r w:rsidR="00E95193">
        <w:rPr>
          <w:rFonts w:asciiTheme="majorHAnsi" w:hAnsiTheme="majorHAnsi" w:cstheme="majorHAnsi"/>
        </w:rPr>
        <w:t>previously</w:t>
      </w:r>
      <w:r w:rsidRPr="0021528F">
        <w:rPr>
          <w:rFonts w:asciiTheme="majorHAnsi" w:hAnsiTheme="majorHAnsi" w:cstheme="majorHAnsi"/>
        </w:rPr>
        <w:t xml:space="preserve"> published </w:t>
      </w:r>
      <w:r w:rsidRPr="0021528F">
        <w:rPr>
          <w:rFonts w:asciiTheme="majorHAnsi" w:hAnsiTheme="majorHAnsi" w:cstheme="majorHAnsi"/>
          <w:i/>
          <w:iCs/>
        </w:rPr>
        <w:t xml:space="preserve">H. </w:t>
      </w:r>
      <w:proofErr w:type="spellStart"/>
      <w:r w:rsidRPr="0021528F">
        <w:rPr>
          <w:rFonts w:asciiTheme="majorHAnsi" w:hAnsiTheme="majorHAnsi" w:cstheme="majorHAnsi"/>
          <w:i/>
          <w:iCs/>
        </w:rPr>
        <w:t>niponnensis</w:t>
      </w:r>
      <w:proofErr w:type="spellEnd"/>
      <w:r w:rsidRPr="0021528F">
        <w:rPr>
          <w:rFonts w:asciiTheme="majorHAnsi" w:hAnsiTheme="majorHAnsi" w:cstheme="majorHAnsi"/>
        </w:rPr>
        <w:t xml:space="preserve"> assembly and our final </w:t>
      </w:r>
      <w:r w:rsidR="0071540C">
        <w:rPr>
          <w:rFonts w:asciiTheme="majorHAnsi" w:hAnsiTheme="majorHAnsi" w:cstheme="majorHAnsi"/>
        </w:rPr>
        <w:t xml:space="preserve">male assembly </w:t>
      </w:r>
      <w:r w:rsidRPr="0021528F">
        <w:rPr>
          <w:rFonts w:asciiTheme="majorHAnsi" w:hAnsiTheme="majorHAnsi" w:cstheme="majorHAnsi"/>
        </w:rPr>
        <w:t xml:space="preserve">contained 88.4% and </w:t>
      </w:r>
      <w:r w:rsidR="0071540C">
        <w:rPr>
          <w:rFonts w:asciiTheme="majorHAnsi" w:hAnsiTheme="majorHAnsi" w:cstheme="majorHAnsi"/>
        </w:rPr>
        <w:t xml:space="preserve">final female contained </w:t>
      </w:r>
      <w:r w:rsidRPr="0021528F">
        <w:rPr>
          <w:rFonts w:asciiTheme="majorHAnsi" w:hAnsiTheme="majorHAnsi" w:cstheme="majorHAnsi"/>
        </w:rPr>
        <w:t xml:space="preserve">89.3% of core genes expected in the </w:t>
      </w:r>
      <w:r w:rsidRPr="0021528F">
        <w:rPr>
          <w:rFonts w:asciiTheme="majorHAnsi" w:hAnsiTheme="majorHAnsi" w:cstheme="majorHAnsi"/>
          <w:i/>
          <w:iCs/>
        </w:rPr>
        <w:t>Actinopterygii</w:t>
      </w:r>
      <w:r w:rsidRPr="0021528F">
        <w:rPr>
          <w:rFonts w:asciiTheme="majorHAnsi" w:hAnsiTheme="majorHAnsi" w:cstheme="majorHAnsi"/>
        </w:rPr>
        <w:t xml:space="preserve"> </w:t>
      </w:r>
      <w:r w:rsidRPr="0021528F">
        <w:rPr>
          <w:rFonts w:asciiTheme="majorHAnsi" w:hAnsiTheme="majorHAnsi" w:cstheme="majorHAnsi"/>
        </w:rPr>
        <w:lastRenderedPageBreak/>
        <w:t>BUSCO database.</w:t>
      </w:r>
      <w:r w:rsidR="0071540C">
        <w:rPr>
          <w:rFonts w:asciiTheme="majorHAnsi" w:hAnsiTheme="majorHAnsi" w:cstheme="majorHAnsi"/>
        </w:rPr>
        <w:t xml:space="preserve"> </w:t>
      </w:r>
      <w:r w:rsidR="0071540C">
        <w:rPr>
          <w:rFonts w:asciiTheme="majorHAnsi" w:hAnsiTheme="majorHAnsi" w:cstheme="majorHAnsi"/>
        </w:rPr>
        <w:t>As such</w:t>
      </w:r>
      <w:r w:rsidR="0071540C" w:rsidRPr="0021528F">
        <w:rPr>
          <w:rFonts w:asciiTheme="majorHAnsi" w:hAnsiTheme="majorHAnsi" w:cstheme="majorHAnsi"/>
        </w:rPr>
        <w:t xml:space="preserve">, our reference genomes provide a </w:t>
      </w:r>
      <w:r w:rsidR="0071540C">
        <w:rPr>
          <w:rFonts w:asciiTheme="majorHAnsi" w:hAnsiTheme="majorHAnsi" w:cstheme="majorHAnsi"/>
        </w:rPr>
        <w:t>strong</w:t>
      </w:r>
      <w:r w:rsidR="0071540C" w:rsidRPr="0021528F">
        <w:rPr>
          <w:rFonts w:asciiTheme="majorHAnsi" w:hAnsiTheme="majorHAnsi" w:cstheme="majorHAnsi"/>
        </w:rPr>
        <w:t xml:space="preserve"> foundation for the future of delta smelt</w:t>
      </w:r>
      <w:r w:rsidR="0071540C">
        <w:rPr>
          <w:rFonts w:asciiTheme="majorHAnsi" w:hAnsiTheme="majorHAnsi" w:cstheme="majorHAnsi"/>
        </w:rPr>
        <w:t xml:space="preserve"> and evolutionary genomic</w:t>
      </w:r>
      <w:r w:rsidR="0071540C" w:rsidRPr="0021528F">
        <w:rPr>
          <w:rFonts w:asciiTheme="majorHAnsi" w:hAnsiTheme="majorHAnsi" w:cstheme="majorHAnsi"/>
        </w:rPr>
        <w:t xml:space="preserve"> research.</w:t>
      </w:r>
    </w:p>
    <w:p w14:paraId="5B27B08C" w14:textId="1E2A3430" w:rsidR="00CB023C" w:rsidRDefault="00CB023C" w:rsidP="001B4B46">
      <w:pPr>
        <w:spacing w:line="480" w:lineRule="auto"/>
        <w:rPr>
          <w:rFonts w:asciiTheme="majorHAnsi" w:hAnsiTheme="majorHAnsi" w:cstheme="majorHAnsi"/>
        </w:rPr>
      </w:pPr>
      <w:r>
        <w:rPr>
          <w:rFonts w:asciiTheme="majorHAnsi" w:hAnsiTheme="majorHAnsi" w:cstheme="majorHAnsi"/>
        </w:rPr>
        <w:t>The male assembly is roughly 0.03Gb</w:t>
      </w:r>
      <w:r w:rsidR="001A6125">
        <w:rPr>
          <w:rFonts w:asciiTheme="majorHAnsi" w:hAnsiTheme="majorHAnsi" w:cstheme="majorHAnsi"/>
        </w:rPr>
        <w:t>, or 8.0%</w:t>
      </w:r>
      <w:r>
        <w:rPr>
          <w:rFonts w:asciiTheme="majorHAnsi" w:hAnsiTheme="majorHAnsi" w:cstheme="majorHAnsi"/>
        </w:rPr>
        <w:t xml:space="preserve"> longer than t</w:t>
      </w:r>
      <w:r w:rsidR="001A6125">
        <w:rPr>
          <w:rFonts w:asciiTheme="majorHAnsi" w:hAnsiTheme="majorHAnsi" w:cstheme="majorHAnsi"/>
        </w:rPr>
        <w:t>he female assembly</w:t>
      </w:r>
      <w:r w:rsidR="0069534F">
        <w:rPr>
          <w:rFonts w:asciiTheme="majorHAnsi" w:hAnsiTheme="majorHAnsi" w:cstheme="majorHAnsi"/>
        </w:rPr>
        <w:t xml:space="preserve"> and </w:t>
      </w:r>
      <w:r w:rsidR="001A6125">
        <w:rPr>
          <w:rFonts w:asciiTheme="majorHAnsi" w:hAnsiTheme="majorHAnsi" w:cstheme="majorHAnsi"/>
        </w:rPr>
        <w:t xml:space="preserve">has a 5.6% increase of double-copy genes. </w:t>
      </w:r>
      <w:r w:rsidR="0069534F">
        <w:rPr>
          <w:rFonts w:asciiTheme="majorHAnsi" w:hAnsiTheme="majorHAnsi" w:cstheme="majorHAnsi"/>
        </w:rPr>
        <w:t>These double-copy genes may account for the longer assembly length. Alternatively</w:t>
      </w:r>
      <w:r w:rsidR="00382E2F">
        <w:rPr>
          <w:rFonts w:asciiTheme="majorHAnsi" w:hAnsiTheme="majorHAnsi" w:cstheme="majorHAnsi"/>
        </w:rPr>
        <w:t>,</w:t>
      </w:r>
      <w:r w:rsidR="0069534F">
        <w:rPr>
          <w:rFonts w:asciiTheme="majorHAnsi" w:hAnsiTheme="majorHAnsi" w:cstheme="majorHAnsi"/>
        </w:rPr>
        <w:t xml:space="preserve"> or perhaps additionally, the male genome may have male specific sequences, such as a sex chromosome, which we could not determine the presence of absences of in our cytogenetic work.</w:t>
      </w:r>
    </w:p>
    <w:p w14:paraId="6E723D94" w14:textId="46CC67E0" w:rsidR="00016786" w:rsidRDefault="00E95193" w:rsidP="001B4B46">
      <w:pPr>
        <w:spacing w:line="480" w:lineRule="auto"/>
      </w:pPr>
      <w:r w:rsidRPr="0021528F">
        <w:rPr>
          <w:rFonts w:asciiTheme="majorHAnsi" w:hAnsiTheme="majorHAnsi" w:cstheme="majorHAnsi"/>
        </w:rPr>
        <w:t xml:space="preserve">The primary objective of this </w:t>
      </w:r>
      <w:r>
        <w:rPr>
          <w:rFonts w:asciiTheme="majorHAnsi" w:hAnsiTheme="majorHAnsi" w:cstheme="majorHAnsi"/>
        </w:rPr>
        <w:t>chapter</w:t>
      </w:r>
      <w:r w:rsidRPr="0021528F">
        <w:rPr>
          <w:rFonts w:asciiTheme="majorHAnsi" w:hAnsiTheme="majorHAnsi" w:cstheme="majorHAnsi"/>
        </w:rPr>
        <w:t xml:space="preserve"> was to create a highly contiguous </w:t>
      </w:r>
      <w:r>
        <w:rPr>
          <w:rFonts w:asciiTheme="majorHAnsi" w:hAnsiTheme="majorHAnsi" w:cstheme="majorHAnsi"/>
        </w:rPr>
        <w:t>chromosome-scale</w:t>
      </w:r>
      <w:r w:rsidR="0097422A">
        <w:rPr>
          <w:rFonts w:asciiTheme="majorHAnsi" w:hAnsiTheme="majorHAnsi" w:cstheme="majorHAnsi"/>
        </w:rPr>
        <w:t xml:space="preserve"> </w:t>
      </w:r>
      <w:r w:rsidR="0097422A">
        <w:rPr>
          <w:rFonts w:asciiTheme="majorHAnsi" w:hAnsiTheme="majorHAnsi" w:cstheme="majorHAnsi"/>
          <w:i/>
          <w:iCs/>
        </w:rPr>
        <w:t>de novo</w:t>
      </w:r>
      <w:r>
        <w:rPr>
          <w:rFonts w:asciiTheme="majorHAnsi" w:hAnsiTheme="majorHAnsi" w:cstheme="majorHAnsi"/>
        </w:rPr>
        <w:t xml:space="preserve"> </w:t>
      </w:r>
      <w:r w:rsidRPr="0021528F">
        <w:rPr>
          <w:rFonts w:asciiTheme="majorHAnsi" w:hAnsiTheme="majorHAnsi" w:cstheme="majorHAnsi"/>
        </w:rPr>
        <w:t xml:space="preserve">genome assembly for use within and beyond the scope of this </w:t>
      </w:r>
      <w:r>
        <w:rPr>
          <w:rFonts w:asciiTheme="majorHAnsi" w:hAnsiTheme="majorHAnsi" w:cstheme="majorHAnsi"/>
        </w:rPr>
        <w:t>dissertation</w:t>
      </w:r>
      <w:r w:rsidRPr="0021528F">
        <w:rPr>
          <w:rFonts w:asciiTheme="majorHAnsi" w:hAnsiTheme="majorHAnsi" w:cstheme="majorHAnsi"/>
        </w:rPr>
        <w:t>.</w:t>
      </w:r>
      <w:r w:rsidR="0097422A">
        <w:rPr>
          <w:rFonts w:asciiTheme="majorHAnsi" w:hAnsiTheme="majorHAnsi" w:cstheme="majorHAnsi"/>
        </w:rPr>
        <w:t xml:space="preserve"> We have achieved </w:t>
      </w:r>
      <w:r w:rsidR="00B916BF">
        <w:rPr>
          <w:rFonts w:asciiTheme="majorHAnsi" w:hAnsiTheme="majorHAnsi" w:cstheme="majorHAnsi"/>
        </w:rPr>
        <w:t xml:space="preserve">two </w:t>
      </w:r>
      <w:r w:rsidR="0097422A">
        <w:rPr>
          <w:rFonts w:asciiTheme="majorHAnsi" w:hAnsiTheme="majorHAnsi" w:cstheme="majorHAnsi"/>
        </w:rPr>
        <w:t xml:space="preserve">chromosome-scale </w:t>
      </w:r>
      <w:r w:rsidR="00B916BF">
        <w:rPr>
          <w:rFonts w:asciiTheme="majorHAnsi" w:hAnsiTheme="majorHAnsi" w:cstheme="majorHAnsi"/>
        </w:rPr>
        <w:t>reference genomes, one for a female fish and one for a male fish,</w:t>
      </w:r>
      <w:r w:rsidR="0097422A">
        <w:rPr>
          <w:rFonts w:asciiTheme="majorHAnsi" w:hAnsiTheme="majorHAnsi" w:cstheme="majorHAnsi"/>
        </w:rPr>
        <w:t xml:space="preserve"> </w:t>
      </w:r>
      <w:r w:rsidR="00B916BF">
        <w:rPr>
          <w:rFonts w:asciiTheme="majorHAnsi" w:hAnsiTheme="majorHAnsi" w:cstheme="majorHAnsi"/>
        </w:rPr>
        <w:t xml:space="preserve">where </w:t>
      </w:r>
      <w:r w:rsidR="00435D23">
        <w:rPr>
          <w:rFonts w:asciiTheme="majorHAnsi" w:hAnsiTheme="majorHAnsi" w:cstheme="majorHAnsi"/>
        </w:rPr>
        <w:t xml:space="preserve">a </w:t>
      </w:r>
      <w:r w:rsidR="00B916BF">
        <w:rPr>
          <w:rFonts w:asciiTheme="majorHAnsi" w:hAnsiTheme="majorHAnsi" w:cstheme="majorHAnsi"/>
        </w:rPr>
        <w:t>chromosome counts of 2n=56</w:t>
      </w:r>
      <w:r w:rsidR="00FF154C">
        <w:rPr>
          <w:rFonts w:asciiTheme="majorHAnsi" w:hAnsiTheme="majorHAnsi" w:cstheme="majorHAnsi"/>
        </w:rPr>
        <w:t xml:space="preserve"> </w:t>
      </w:r>
      <w:r w:rsidR="00435D23">
        <w:rPr>
          <w:rFonts w:asciiTheme="majorHAnsi" w:hAnsiTheme="majorHAnsi" w:cstheme="majorHAnsi"/>
        </w:rPr>
        <w:t>for the species was</w:t>
      </w:r>
      <w:r w:rsidR="00FF154C">
        <w:rPr>
          <w:rFonts w:asciiTheme="majorHAnsi" w:hAnsiTheme="majorHAnsi" w:cstheme="majorHAnsi"/>
        </w:rPr>
        <w:t xml:space="preserve"> independently validated by </w:t>
      </w:r>
      <w:r w:rsidR="0097422A">
        <w:rPr>
          <w:rFonts w:asciiTheme="majorHAnsi" w:hAnsiTheme="majorHAnsi" w:cstheme="majorHAnsi"/>
        </w:rPr>
        <w:t>sequenc</w:t>
      </w:r>
      <w:r w:rsidR="00FF154C">
        <w:rPr>
          <w:rFonts w:asciiTheme="majorHAnsi" w:hAnsiTheme="majorHAnsi" w:cstheme="majorHAnsi"/>
        </w:rPr>
        <w:t>ing</w:t>
      </w:r>
      <w:r w:rsidR="0097422A">
        <w:rPr>
          <w:rFonts w:asciiTheme="majorHAnsi" w:hAnsiTheme="majorHAnsi" w:cstheme="majorHAnsi"/>
        </w:rPr>
        <w:t xml:space="preserve">-free cytogenetic </w:t>
      </w:r>
      <w:r w:rsidR="00B916BF">
        <w:rPr>
          <w:rFonts w:asciiTheme="majorHAnsi" w:hAnsiTheme="majorHAnsi" w:cstheme="majorHAnsi"/>
        </w:rPr>
        <w:t>methods</w:t>
      </w:r>
      <w:r w:rsidR="0097422A">
        <w:rPr>
          <w:rFonts w:asciiTheme="majorHAnsi" w:hAnsiTheme="majorHAnsi" w:cstheme="majorHAnsi"/>
        </w:rPr>
        <w:t>.</w:t>
      </w:r>
      <w:r w:rsidRPr="0021528F">
        <w:rPr>
          <w:rFonts w:asciiTheme="majorHAnsi" w:hAnsiTheme="majorHAnsi" w:cstheme="majorHAnsi"/>
        </w:rPr>
        <w:t xml:space="preserve"> </w:t>
      </w:r>
      <w:r w:rsidR="0097422A">
        <w:rPr>
          <w:rFonts w:asciiTheme="majorHAnsi" w:hAnsiTheme="majorHAnsi" w:cstheme="majorHAnsi"/>
        </w:rPr>
        <w:t xml:space="preserve">Our two reference genomes were published to NCBI </w:t>
      </w:r>
      <w:r w:rsidR="00016786">
        <w:rPr>
          <w:rFonts w:asciiTheme="majorHAnsi" w:hAnsiTheme="majorHAnsi" w:cstheme="majorHAnsi"/>
        </w:rPr>
        <w:t xml:space="preserve">with </w:t>
      </w:r>
      <w:r w:rsidR="0097422A">
        <w:rPr>
          <w:rFonts w:asciiTheme="majorHAnsi" w:hAnsiTheme="majorHAnsi" w:cstheme="majorHAnsi"/>
        </w:rPr>
        <w:t xml:space="preserve">GenBank </w:t>
      </w:r>
      <w:r w:rsidR="00016786">
        <w:rPr>
          <w:rFonts w:asciiTheme="majorHAnsi" w:hAnsiTheme="majorHAnsi" w:cstheme="majorHAnsi"/>
        </w:rPr>
        <w:t>assembly</w:t>
      </w:r>
      <w:r w:rsidR="00382E2F">
        <w:rPr>
          <w:rFonts w:asciiTheme="majorHAnsi" w:hAnsiTheme="majorHAnsi" w:cstheme="majorHAnsi"/>
        </w:rPr>
        <w:t xml:space="preserve"> accession number </w:t>
      </w:r>
      <w:r w:rsidR="00382E2F" w:rsidRPr="00382E2F">
        <w:rPr>
          <w:rFonts w:asciiTheme="majorHAnsi" w:hAnsiTheme="majorHAnsi" w:cstheme="majorHAnsi"/>
        </w:rPr>
        <w:t>GCA_021917145.1</w:t>
      </w:r>
      <w:r w:rsidR="00382E2F">
        <w:rPr>
          <w:rFonts w:asciiTheme="majorHAnsi" w:hAnsiTheme="majorHAnsi" w:cstheme="majorHAnsi"/>
        </w:rPr>
        <w:t xml:space="preserve"> (female) and </w:t>
      </w:r>
      <w:r w:rsidR="00382E2F" w:rsidRPr="00382E2F">
        <w:rPr>
          <w:rFonts w:asciiTheme="majorHAnsi" w:hAnsiTheme="majorHAnsi" w:cstheme="majorHAnsi"/>
        </w:rPr>
        <w:t>GCA_021870715.1</w:t>
      </w:r>
      <w:r w:rsidR="00382E2F">
        <w:rPr>
          <w:rFonts w:asciiTheme="majorHAnsi" w:hAnsiTheme="majorHAnsi" w:cstheme="majorHAnsi"/>
        </w:rPr>
        <w:t xml:space="preserve"> (male) on February 02, </w:t>
      </w:r>
      <w:proofErr w:type="gramStart"/>
      <w:r w:rsidR="00382E2F">
        <w:rPr>
          <w:rFonts w:asciiTheme="majorHAnsi" w:hAnsiTheme="majorHAnsi" w:cstheme="majorHAnsi"/>
        </w:rPr>
        <w:t>2022</w:t>
      </w:r>
      <w:proofErr w:type="gramEnd"/>
      <w:r w:rsidR="00382E2F">
        <w:rPr>
          <w:rFonts w:asciiTheme="majorHAnsi" w:hAnsiTheme="majorHAnsi" w:cstheme="majorHAnsi"/>
        </w:rPr>
        <w:t xml:space="preserve"> and February 03, 2022, respectively.</w:t>
      </w:r>
      <w:r w:rsidR="00823449">
        <w:rPr>
          <w:rFonts w:asciiTheme="majorHAnsi" w:hAnsiTheme="majorHAnsi" w:cstheme="majorHAnsi"/>
        </w:rPr>
        <w:t xml:space="preserve"> The more contiguous female </w:t>
      </w:r>
      <w:r w:rsidR="00016786">
        <w:rPr>
          <w:rFonts w:asciiTheme="majorHAnsi" w:hAnsiTheme="majorHAnsi" w:cstheme="majorHAnsi"/>
        </w:rPr>
        <w:t>genome</w:t>
      </w:r>
      <w:r w:rsidR="00823449">
        <w:rPr>
          <w:rFonts w:asciiTheme="majorHAnsi" w:hAnsiTheme="majorHAnsi" w:cstheme="majorHAnsi"/>
        </w:rPr>
        <w:t xml:space="preserve"> </w:t>
      </w:r>
      <w:r w:rsidR="00016786">
        <w:rPr>
          <w:rFonts w:asciiTheme="majorHAnsi" w:hAnsiTheme="majorHAnsi" w:cstheme="majorHAnsi"/>
        </w:rPr>
        <w:t>was</w:t>
      </w:r>
      <w:r w:rsidR="00823449">
        <w:rPr>
          <w:rFonts w:asciiTheme="majorHAnsi" w:hAnsiTheme="majorHAnsi" w:cstheme="majorHAnsi"/>
        </w:rPr>
        <w:t xml:space="preserve"> </w:t>
      </w:r>
      <w:r w:rsidR="00016786">
        <w:rPr>
          <w:rFonts w:asciiTheme="majorHAnsi" w:hAnsiTheme="majorHAnsi" w:cstheme="majorHAnsi"/>
        </w:rPr>
        <w:t>subsequently annotated by the NCBI Eukaryotic Genome Annotation Pipeline.</w:t>
      </w:r>
      <w:r w:rsidR="00016786">
        <w:t xml:space="preserve"> </w:t>
      </w:r>
    </w:p>
    <w:p w14:paraId="78C939D4" w14:textId="77777777" w:rsidR="00016786" w:rsidRPr="00382E2F" w:rsidRDefault="00016786" w:rsidP="001B4B46">
      <w:pPr>
        <w:spacing w:line="480" w:lineRule="auto"/>
        <w:rPr>
          <w:rFonts w:asciiTheme="majorHAnsi" w:hAnsiTheme="majorHAnsi" w:cstheme="majorHAnsi"/>
        </w:rPr>
      </w:pPr>
    </w:p>
    <w:sectPr w:rsidR="00016786" w:rsidRPr="00382E2F" w:rsidSect="008C1863">
      <w:pgSz w:w="12240" w:h="15840"/>
      <w:pgMar w:top="1089"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5B"/>
    <w:multiLevelType w:val="hybridMultilevel"/>
    <w:tmpl w:val="2C88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31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8466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DD"/>
    <w:rsid w:val="00000537"/>
    <w:rsid w:val="00011FA5"/>
    <w:rsid w:val="000125B5"/>
    <w:rsid w:val="0001636F"/>
    <w:rsid w:val="00016786"/>
    <w:rsid w:val="000318B3"/>
    <w:rsid w:val="00044470"/>
    <w:rsid w:val="00071607"/>
    <w:rsid w:val="00075F93"/>
    <w:rsid w:val="00076D2D"/>
    <w:rsid w:val="0008281E"/>
    <w:rsid w:val="0008288B"/>
    <w:rsid w:val="00095014"/>
    <w:rsid w:val="000A7F01"/>
    <w:rsid w:val="000B1670"/>
    <w:rsid w:val="000B59B8"/>
    <w:rsid w:val="000B631A"/>
    <w:rsid w:val="000B6A7D"/>
    <w:rsid w:val="000C23AC"/>
    <w:rsid w:val="000C6260"/>
    <w:rsid w:val="000D01CA"/>
    <w:rsid w:val="000E20F2"/>
    <w:rsid w:val="000E7631"/>
    <w:rsid w:val="000F1559"/>
    <w:rsid w:val="00116297"/>
    <w:rsid w:val="0012653F"/>
    <w:rsid w:val="00126DE6"/>
    <w:rsid w:val="001354B3"/>
    <w:rsid w:val="001474EA"/>
    <w:rsid w:val="001536F3"/>
    <w:rsid w:val="00157C47"/>
    <w:rsid w:val="001606A6"/>
    <w:rsid w:val="00162404"/>
    <w:rsid w:val="00164AD6"/>
    <w:rsid w:val="00171D19"/>
    <w:rsid w:val="00176C5E"/>
    <w:rsid w:val="0017742D"/>
    <w:rsid w:val="00186E4D"/>
    <w:rsid w:val="001903C4"/>
    <w:rsid w:val="001904E7"/>
    <w:rsid w:val="001A0028"/>
    <w:rsid w:val="001A1462"/>
    <w:rsid w:val="001A6125"/>
    <w:rsid w:val="001A7125"/>
    <w:rsid w:val="001B4B46"/>
    <w:rsid w:val="001D00AC"/>
    <w:rsid w:val="001F6441"/>
    <w:rsid w:val="00200211"/>
    <w:rsid w:val="00200378"/>
    <w:rsid w:val="0020139F"/>
    <w:rsid w:val="0020447B"/>
    <w:rsid w:val="002067F1"/>
    <w:rsid w:val="0021185A"/>
    <w:rsid w:val="00213B28"/>
    <w:rsid w:val="00214D07"/>
    <w:rsid w:val="0021528F"/>
    <w:rsid w:val="00220FC5"/>
    <w:rsid w:val="002338D3"/>
    <w:rsid w:val="002376A3"/>
    <w:rsid w:val="0023777B"/>
    <w:rsid w:val="00241D10"/>
    <w:rsid w:val="002504D0"/>
    <w:rsid w:val="00261347"/>
    <w:rsid w:val="00286865"/>
    <w:rsid w:val="002B18AA"/>
    <w:rsid w:val="002B2750"/>
    <w:rsid w:val="002C6C3C"/>
    <w:rsid w:val="002C7062"/>
    <w:rsid w:val="002C731E"/>
    <w:rsid w:val="002D7126"/>
    <w:rsid w:val="002E62AB"/>
    <w:rsid w:val="002F1C3C"/>
    <w:rsid w:val="003001F4"/>
    <w:rsid w:val="00310579"/>
    <w:rsid w:val="003162E8"/>
    <w:rsid w:val="0032061A"/>
    <w:rsid w:val="00324FBE"/>
    <w:rsid w:val="003303F8"/>
    <w:rsid w:val="00341CE3"/>
    <w:rsid w:val="00364E2E"/>
    <w:rsid w:val="00382E2F"/>
    <w:rsid w:val="003C21EE"/>
    <w:rsid w:val="003C2571"/>
    <w:rsid w:val="003C29B7"/>
    <w:rsid w:val="003C6724"/>
    <w:rsid w:val="003D5D4D"/>
    <w:rsid w:val="003D72FA"/>
    <w:rsid w:val="003F4AD9"/>
    <w:rsid w:val="004150E9"/>
    <w:rsid w:val="0042224D"/>
    <w:rsid w:val="00435D23"/>
    <w:rsid w:val="004431DF"/>
    <w:rsid w:val="00443758"/>
    <w:rsid w:val="00446C5D"/>
    <w:rsid w:val="00480513"/>
    <w:rsid w:val="00480D98"/>
    <w:rsid w:val="00482BBC"/>
    <w:rsid w:val="00487419"/>
    <w:rsid w:val="00487A90"/>
    <w:rsid w:val="0049730E"/>
    <w:rsid w:val="00497E62"/>
    <w:rsid w:val="004A0D5C"/>
    <w:rsid w:val="004A3A40"/>
    <w:rsid w:val="004A790B"/>
    <w:rsid w:val="004A7D9E"/>
    <w:rsid w:val="004B76B5"/>
    <w:rsid w:val="004C64D0"/>
    <w:rsid w:val="004C7218"/>
    <w:rsid w:val="004D0A19"/>
    <w:rsid w:val="004D399D"/>
    <w:rsid w:val="004E066D"/>
    <w:rsid w:val="004F628D"/>
    <w:rsid w:val="00506EB1"/>
    <w:rsid w:val="00521E9B"/>
    <w:rsid w:val="00526F21"/>
    <w:rsid w:val="00534ED6"/>
    <w:rsid w:val="005377A1"/>
    <w:rsid w:val="00544AAF"/>
    <w:rsid w:val="00547164"/>
    <w:rsid w:val="0058605E"/>
    <w:rsid w:val="005A0697"/>
    <w:rsid w:val="005A14AB"/>
    <w:rsid w:val="005B4A91"/>
    <w:rsid w:val="005B56B3"/>
    <w:rsid w:val="005B7CBA"/>
    <w:rsid w:val="005D1282"/>
    <w:rsid w:val="005D407C"/>
    <w:rsid w:val="005F16FA"/>
    <w:rsid w:val="005F4276"/>
    <w:rsid w:val="005F5B6A"/>
    <w:rsid w:val="00634E93"/>
    <w:rsid w:val="0065695B"/>
    <w:rsid w:val="0069534F"/>
    <w:rsid w:val="006B6776"/>
    <w:rsid w:val="006C79FB"/>
    <w:rsid w:val="006D7DF0"/>
    <w:rsid w:val="006E2F96"/>
    <w:rsid w:val="006E5F93"/>
    <w:rsid w:val="007004E7"/>
    <w:rsid w:val="007106FF"/>
    <w:rsid w:val="0071540C"/>
    <w:rsid w:val="00720299"/>
    <w:rsid w:val="00720EC1"/>
    <w:rsid w:val="00723E49"/>
    <w:rsid w:val="00725608"/>
    <w:rsid w:val="0072630C"/>
    <w:rsid w:val="00740C3E"/>
    <w:rsid w:val="00740EBE"/>
    <w:rsid w:val="00747F5F"/>
    <w:rsid w:val="00762BB6"/>
    <w:rsid w:val="00780CEB"/>
    <w:rsid w:val="00783EDF"/>
    <w:rsid w:val="00786C3C"/>
    <w:rsid w:val="0079516C"/>
    <w:rsid w:val="007B036B"/>
    <w:rsid w:val="007B61E2"/>
    <w:rsid w:val="007F569A"/>
    <w:rsid w:val="007F67FC"/>
    <w:rsid w:val="00805D48"/>
    <w:rsid w:val="0081624C"/>
    <w:rsid w:val="00823449"/>
    <w:rsid w:val="00835652"/>
    <w:rsid w:val="008407ED"/>
    <w:rsid w:val="00860E22"/>
    <w:rsid w:val="00863107"/>
    <w:rsid w:val="00892480"/>
    <w:rsid w:val="00894D26"/>
    <w:rsid w:val="008973CA"/>
    <w:rsid w:val="008A4DB1"/>
    <w:rsid w:val="008B08ED"/>
    <w:rsid w:val="008C1863"/>
    <w:rsid w:val="008C3E7B"/>
    <w:rsid w:val="008F455C"/>
    <w:rsid w:val="008F61B0"/>
    <w:rsid w:val="008F77C0"/>
    <w:rsid w:val="009027C3"/>
    <w:rsid w:val="00903F58"/>
    <w:rsid w:val="00905A3C"/>
    <w:rsid w:val="00924BBA"/>
    <w:rsid w:val="00932396"/>
    <w:rsid w:val="00935CA4"/>
    <w:rsid w:val="00945BF6"/>
    <w:rsid w:val="00947568"/>
    <w:rsid w:val="009501F3"/>
    <w:rsid w:val="0095051A"/>
    <w:rsid w:val="0097422A"/>
    <w:rsid w:val="00975685"/>
    <w:rsid w:val="009776A0"/>
    <w:rsid w:val="00982401"/>
    <w:rsid w:val="00983560"/>
    <w:rsid w:val="00993978"/>
    <w:rsid w:val="009A07AC"/>
    <w:rsid w:val="009A34FE"/>
    <w:rsid w:val="009A495F"/>
    <w:rsid w:val="009A505A"/>
    <w:rsid w:val="009B7D99"/>
    <w:rsid w:val="009C28FD"/>
    <w:rsid w:val="009C7D9B"/>
    <w:rsid w:val="009D3A31"/>
    <w:rsid w:val="009E1649"/>
    <w:rsid w:val="009E56ED"/>
    <w:rsid w:val="009F12B2"/>
    <w:rsid w:val="009F3A8B"/>
    <w:rsid w:val="00A02EAA"/>
    <w:rsid w:val="00A129A3"/>
    <w:rsid w:val="00A26C88"/>
    <w:rsid w:val="00A302F7"/>
    <w:rsid w:val="00A452C0"/>
    <w:rsid w:val="00A605CF"/>
    <w:rsid w:val="00A649B4"/>
    <w:rsid w:val="00A66A97"/>
    <w:rsid w:val="00A7090F"/>
    <w:rsid w:val="00A7435B"/>
    <w:rsid w:val="00A80B27"/>
    <w:rsid w:val="00A85456"/>
    <w:rsid w:val="00A93FD8"/>
    <w:rsid w:val="00A9734B"/>
    <w:rsid w:val="00AB0599"/>
    <w:rsid w:val="00AB21A9"/>
    <w:rsid w:val="00AB2B23"/>
    <w:rsid w:val="00AB4139"/>
    <w:rsid w:val="00AC1368"/>
    <w:rsid w:val="00AD53B2"/>
    <w:rsid w:val="00AE18CA"/>
    <w:rsid w:val="00AE42A0"/>
    <w:rsid w:val="00B11277"/>
    <w:rsid w:val="00B15F26"/>
    <w:rsid w:val="00B169B1"/>
    <w:rsid w:val="00B170B9"/>
    <w:rsid w:val="00B22ED9"/>
    <w:rsid w:val="00B329D6"/>
    <w:rsid w:val="00B331E6"/>
    <w:rsid w:val="00B33D9D"/>
    <w:rsid w:val="00B35462"/>
    <w:rsid w:val="00B37E24"/>
    <w:rsid w:val="00B4065A"/>
    <w:rsid w:val="00B447E2"/>
    <w:rsid w:val="00B50F3D"/>
    <w:rsid w:val="00B56489"/>
    <w:rsid w:val="00B745D6"/>
    <w:rsid w:val="00B77F9B"/>
    <w:rsid w:val="00B86446"/>
    <w:rsid w:val="00B877DA"/>
    <w:rsid w:val="00B916BF"/>
    <w:rsid w:val="00B92CE6"/>
    <w:rsid w:val="00BA3F43"/>
    <w:rsid w:val="00BA4A7A"/>
    <w:rsid w:val="00BB4F41"/>
    <w:rsid w:val="00BD185E"/>
    <w:rsid w:val="00BD1D1A"/>
    <w:rsid w:val="00BD4814"/>
    <w:rsid w:val="00BE3811"/>
    <w:rsid w:val="00BF37D5"/>
    <w:rsid w:val="00C018E0"/>
    <w:rsid w:val="00C24345"/>
    <w:rsid w:val="00C27629"/>
    <w:rsid w:val="00C424C5"/>
    <w:rsid w:val="00C45E32"/>
    <w:rsid w:val="00C72517"/>
    <w:rsid w:val="00C828A5"/>
    <w:rsid w:val="00C91163"/>
    <w:rsid w:val="00C93951"/>
    <w:rsid w:val="00CA052B"/>
    <w:rsid w:val="00CB023C"/>
    <w:rsid w:val="00CB2C41"/>
    <w:rsid w:val="00CE07E4"/>
    <w:rsid w:val="00D03D4F"/>
    <w:rsid w:val="00D04C1A"/>
    <w:rsid w:val="00D1138A"/>
    <w:rsid w:val="00D22895"/>
    <w:rsid w:val="00D34730"/>
    <w:rsid w:val="00D47900"/>
    <w:rsid w:val="00D55E48"/>
    <w:rsid w:val="00D64D4C"/>
    <w:rsid w:val="00DE2043"/>
    <w:rsid w:val="00DE7608"/>
    <w:rsid w:val="00DF206E"/>
    <w:rsid w:val="00E1297F"/>
    <w:rsid w:val="00E20342"/>
    <w:rsid w:val="00E30215"/>
    <w:rsid w:val="00E31428"/>
    <w:rsid w:val="00E379B9"/>
    <w:rsid w:val="00E42F3D"/>
    <w:rsid w:val="00E447DA"/>
    <w:rsid w:val="00E55461"/>
    <w:rsid w:val="00E669E4"/>
    <w:rsid w:val="00E669E8"/>
    <w:rsid w:val="00E75715"/>
    <w:rsid w:val="00E866F2"/>
    <w:rsid w:val="00E93571"/>
    <w:rsid w:val="00E95193"/>
    <w:rsid w:val="00EA6F89"/>
    <w:rsid w:val="00EB4B53"/>
    <w:rsid w:val="00EB5875"/>
    <w:rsid w:val="00EB65A5"/>
    <w:rsid w:val="00EB7EC6"/>
    <w:rsid w:val="00EC0C3A"/>
    <w:rsid w:val="00EC2C3B"/>
    <w:rsid w:val="00EC47BF"/>
    <w:rsid w:val="00ED66B9"/>
    <w:rsid w:val="00EE7D4E"/>
    <w:rsid w:val="00EF23CA"/>
    <w:rsid w:val="00EF6DE1"/>
    <w:rsid w:val="00F01245"/>
    <w:rsid w:val="00F16102"/>
    <w:rsid w:val="00F2715D"/>
    <w:rsid w:val="00F36CE6"/>
    <w:rsid w:val="00F404E8"/>
    <w:rsid w:val="00F4238B"/>
    <w:rsid w:val="00F44A01"/>
    <w:rsid w:val="00F508DD"/>
    <w:rsid w:val="00F54D3B"/>
    <w:rsid w:val="00F64305"/>
    <w:rsid w:val="00F75E09"/>
    <w:rsid w:val="00F80B61"/>
    <w:rsid w:val="00F91833"/>
    <w:rsid w:val="00F94499"/>
    <w:rsid w:val="00FA48B7"/>
    <w:rsid w:val="00FE1771"/>
    <w:rsid w:val="00FF154C"/>
    <w:rsid w:val="00FF473D"/>
    <w:rsid w:val="00FF6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82C9"/>
  <w15:chartTrackingRefBased/>
  <w15:docId w15:val="{81FE20BA-0EB3-4C48-B762-8C528A3C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F2"/>
  </w:style>
  <w:style w:type="paragraph" w:styleId="Heading1">
    <w:name w:val="heading 1"/>
    <w:basedOn w:val="Normal"/>
    <w:next w:val="Normal"/>
    <w:link w:val="Heading1Char"/>
    <w:uiPriority w:val="9"/>
    <w:qFormat/>
    <w:rsid w:val="000E20F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0F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0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E20F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E20F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E20F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E20F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E20F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E20F2"/>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F2"/>
    <w:pPr>
      <w:ind w:left="720"/>
      <w:contextualSpacing/>
    </w:pPr>
  </w:style>
  <w:style w:type="character" w:customStyle="1" w:styleId="Heading1Char">
    <w:name w:val="Heading 1 Char"/>
    <w:basedOn w:val="DefaultParagraphFont"/>
    <w:link w:val="Heading1"/>
    <w:uiPriority w:val="9"/>
    <w:rsid w:val="000E20F2"/>
    <w:rPr>
      <w:smallCaps/>
      <w:spacing w:val="5"/>
      <w:sz w:val="32"/>
      <w:szCs w:val="32"/>
    </w:rPr>
  </w:style>
  <w:style w:type="character" w:customStyle="1" w:styleId="Heading2Char">
    <w:name w:val="Heading 2 Char"/>
    <w:basedOn w:val="DefaultParagraphFont"/>
    <w:link w:val="Heading2"/>
    <w:uiPriority w:val="9"/>
    <w:rsid w:val="000E20F2"/>
    <w:rPr>
      <w:smallCaps/>
      <w:spacing w:val="5"/>
      <w:sz w:val="28"/>
      <w:szCs w:val="28"/>
    </w:rPr>
  </w:style>
  <w:style w:type="character" w:styleId="Hyperlink">
    <w:name w:val="Hyperlink"/>
    <w:basedOn w:val="DefaultParagraphFont"/>
    <w:uiPriority w:val="99"/>
    <w:unhideWhenUsed/>
    <w:rsid w:val="0021528F"/>
    <w:rPr>
      <w:color w:val="0000FF"/>
      <w:u w:val="single"/>
    </w:rPr>
  </w:style>
  <w:style w:type="character" w:styleId="CommentReference">
    <w:name w:val="annotation reference"/>
    <w:basedOn w:val="DefaultParagraphFont"/>
    <w:uiPriority w:val="99"/>
    <w:semiHidden/>
    <w:unhideWhenUsed/>
    <w:rsid w:val="000F1559"/>
    <w:rPr>
      <w:sz w:val="16"/>
      <w:szCs w:val="16"/>
    </w:rPr>
  </w:style>
  <w:style w:type="paragraph" w:styleId="CommentText">
    <w:name w:val="annotation text"/>
    <w:basedOn w:val="Normal"/>
    <w:link w:val="CommentTextChar"/>
    <w:uiPriority w:val="99"/>
    <w:semiHidden/>
    <w:unhideWhenUsed/>
    <w:rsid w:val="000F1559"/>
  </w:style>
  <w:style w:type="character" w:customStyle="1" w:styleId="CommentTextChar">
    <w:name w:val="Comment Text Char"/>
    <w:basedOn w:val="DefaultParagraphFont"/>
    <w:link w:val="CommentText"/>
    <w:uiPriority w:val="99"/>
    <w:semiHidden/>
    <w:rsid w:val="000F1559"/>
    <w:rPr>
      <w:sz w:val="20"/>
      <w:szCs w:val="20"/>
    </w:rPr>
  </w:style>
  <w:style w:type="paragraph" w:styleId="CommentSubject">
    <w:name w:val="annotation subject"/>
    <w:basedOn w:val="CommentText"/>
    <w:next w:val="CommentText"/>
    <w:link w:val="CommentSubjectChar"/>
    <w:uiPriority w:val="99"/>
    <w:semiHidden/>
    <w:unhideWhenUsed/>
    <w:rsid w:val="000F1559"/>
    <w:rPr>
      <w:b/>
      <w:bCs/>
    </w:rPr>
  </w:style>
  <w:style w:type="character" w:customStyle="1" w:styleId="CommentSubjectChar">
    <w:name w:val="Comment Subject Char"/>
    <w:basedOn w:val="CommentTextChar"/>
    <w:link w:val="CommentSubject"/>
    <w:uiPriority w:val="99"/>
    <w:semiHidden/>
    <w:rsid w:val="000F1559"/>
    <w:rPr>
      <w:b/>
      <w:bCs/>
      <w:sz w:val="20"/>
      <w:szCs w:val="20"/>
    </w:rPr>
  </w:style>
  <w:style w:type="character" w:customStyle="1" w:styleId="Heading3Char">
    <w:name w:val="Heading 3 Char"/>
    <w:basedOn w:val="DefaultParagraphFont"/>
    <w:link w:val="Heading3"/>
    <w:uiPriority w:val="9"/>
    <w:rsid w:val="000E20F2"/>
    <w:rPr>
      <w:smallCaps/>
      <w:spacing w:val="5"/>
      <w:sz w:val="24"/>
      <w:szCs w:val="24"/>
    </w:rPr>
  </w:style>
  <w:style w:type="paragraph" w:styleId="TOC1">
    <w:name w:val="toc 1"/>
    <w:aliases w:val="TOC - Dissertation"/>
    <w:basedOn w:val="Title"/>
    <w:next w:val="Title"/>
    <w:autoRedefine/>
    <w:uiPriority w:val="39"/>
    <w:unhideWhenUsed/>
    <w:rsid w:val="00075F93"/>
    <w:pPr>
      <w:pBdr>
        <w:top w:val="none" w:sz="0" w:space="0" w:color="auto"/>
      </w:pBdr>
      <w:spacing w:before="120" w:after="0" w:line="276" w:lineRule="auto"/>
    </w:pPr>
    <w:rPr>
      <w:rFonts w:asciiTheme="minorHAnsi" w:hAnsiTheme="minorHAnsi" w:cstheme="minorHAnsi"/>
      <w:b/>
      <w:bCs/>
      <w:i/>
      <w:iCs/>
      <w:smallCaps w:val="0"/>
      <w:sz w:val="24"/>
      <w:szCs w:val="24"/>
    </w:rPr>
  </w:style>
  <w:style w:type="paragraph" w:styleId="Title">
    <w:name w:val="Title"/>
    <w:basedOn w:val="Normal"/>
    <w:next w:val="Normal"/>
    <w:link w:val="TitleChar"/>
    <w:uiPriority w:val="10"/>
    <w:qFormat/>
    <w:rsid w:val="000E20F2"/>
    <w:pPr>
      <w:pBdr>
        <w:top w:val="single" w:sz="12" w:space="1" w:color="ED7D31" w:themeColor="accent2"/>
      </w:pBdr>
      <w:spacing w:line="240" w:lineRule="auto"/>
      <w:jc w:val="left"/>
    </w:pPr>
    <w:rPr>
      <w:rFonts w:ascii="Calibri Light" w:hAnsi="Calibri Light"/>
      <w:smallCaps/>
      <w:sz w:val="32"/>
      <w:szCs w:val="48"/>
    </w:rPr>
  </w:style>
  <w:style w:type="character" w:customStyle="1" w:styleId="TitleChar">
    <w:name w:val="Title Char"/>
    <w:basedOn w:val="DefaultParagraphFont"/>
    <w:link w:val="Title"/>
    <w:uiPriority w:val="10"/>
    <w:rsid w:val="000E20F2"/>
    <w:rPr>
      <w:rFonts w:ascii="Calibri Light" w:hAnsi="Calibri Light"/>
      <w:smallCaps/>
      <w:sz w:val="32"/>
      <w:szCs w:val="48"/>
    </w:rPr>
  </w:style>
  <w:style w:type="character" w:customStyle="1" w:styleId="Heading4Char">
    <w:name w:val="Heading 4 Char"/>
    <w:basedOn w:val="DefaultParagraphFont"/>
    <w:link w:val="Heading4"/>
    <w:uiPriority w:val="9"/>
    <w:semiHidden/>
    <w:rsid w:val="000E20F2"/>
    <w:rPr>
      <w:smallCaps/>
      <w:spacing w:val="10"/>
      <w:sz w:val="22"/>
      <w:szCs w:val="22"/>
    </w:rPr>
  </w:style>
  <w:style w:type="character" w:customStyle="1" w:styleId="Heading5Char">
    <w:name w:val="Heading 5 Char"/>
    <w:basedOn w:val="DefaultParagraphFont"/>
    <w:link w:val="Heading5"/>
    <w:uiPriority w:val="9"/>
    <w:semiHidden/>
    <w:rsid w:val="000E20F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E20F2"/>
    <w:rPr>
      <w:smallCaps/>
      <w:color w:val="ED7D31" w:themeColor="accent2"/>
      <w:spacing w:val="5"/>
      <w:sz w:val="22"/>
    </w:rPr>
  </w:style>
  <w:style w:type="character" w:customStyle="1" w:styleId="Heading7Char">
    <w:name w:val="Heading 7 Char"/>
    <w:basedOn w:val="DefaultParagraphFont"/>
    <w:link w:val="Heading7"/>
    <w:uiPriority w:val="9"/>
    <w:semiHidden/>
    <w:rsid w:val="000E20F2"/>
    <w:rPr>
      <w:b/>
      <w:smallCaps/>
      <w:color w:val="ED7D31" w:themeColor="accent2"/>
      <w:spacing w:val="10"/>
    </w:rPr>
  </w:style>
  <w:style w:type="character" w:customStyle="1" w:styleId="Heading8Char">
    <w:name w:val="Heading 8 Char"/>
    <w:basedOn w:val="DefaultParagraphFont"/>
    <w:link w:val="Heading8"/>
    <w:uiPriority w:val="9"/>
    <w:semiHidden/>
    <w:rsid w:val="000E20F2"/>
    <w:rPr>
      <w:b/>
      <w:i/>
      <w:smallCaps/>
      <w:color w:val="C45911" w:themeColor="accent2" w:themeShade="BF"/>
    </w:rPr>
  </w:style>
  <w:style w:type="character" w:customStyle="1" w:styleId="Heading9Char">
    <w:name w:val="Heading 9 Char"/>
    <w:basedOn w:val="DefaultParagraphFont"/>
    <w:link w:val="Heading9"/>
    <w:uiPriority w:val="9"/>
    <w:semiHidden/>
    <w:rsid w:val="000E20F2"/>
    <w:rPr>
      <w:b/>
      <w:i/>
      <w:smallCaps/>
      <w:color w:val="823B0B" w:themeColor="accent2" w:themeShade="7F"/>
    </w:rPr>
  </w:style>
  <w:style w:type="paragraph" w:styleId="Caption">
    <w:name w:val="caption"/>
    <w:basedOn w:val="Normal"/>
    <w:next w:val="Normal"/>
    <w:uiPriority w:val="35"/>
    <w:semiHidden/>
    <w:unhideWhenUsed/>
    <w:qFormat/>
    <w:rsid w:val="000E20F2"/>
    <w:rPr>
      <w:b/>
      <w:bCs/>
      <w:caps/>
      <w:sz w:val="16"/>
      <w:szCs w:val="18"/>
    </w:rPr>
  </w:style>
  <w:style w:type="paragraph" w:styleId="Subtitle">
    <w:name w:val="Subtitle"/>
    <w:basedOn w:val="Normal"/>
    <w:next w:val="Normal"/>
    <w:link w:val="SubtitleChar"/>
    <w:uiPriority w:val="11"/>
    <w:qFormat/>
    <w:rsid w:val="000E20F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20F2"/>
    <w:rPr>
      <w:rFonts w:asciiTheme="majorHAnsi" w:eastAsiaTheme="majorEastAsia" w:hAnsiTheme="majorHAnsi" w:cstheme="majorBidi"/>
      <w:szCs w:val="22"/>
    </w:rPr>
  </w:style>
  <w:style w:type="character" w:styleId="Strong">
    <w:name w:val="Strong"/>
    <w:uiPriority w:val="22"/>
    <w:qFormat/>
    <w:rsid w:val="000E20F2"/>
    <w:rPr>
      <w:b/>
      <w:color w:val="ED7D31" w:themeColor="accent2"/>
    </w:rPr>
  </w:style>
  <w:style w:type="character" w:styleId="Emphasis">
    <w:name w:val="Emphasis"/>
    <w:uiPriority w:val="20"/>
    <w:qFormat/>
    <w:rsid w:val="000E20F2"/>
    <w:rPr>
      <w:b/>
      <w:i/>
      <w:spacing w:val="10"/>
    </w:rPr>
  </w:style>
  <w:style w:type="paragraph" w:styleId="NoSpacing">
    <w:name w:val="No Spacing"/>
    <w:basedOn w:val="Normal"/>
    <w:link w:val="NoSpacingChar"/>
    <w:uiPriority w:val="1"/>
    <w:qFormat/>
    <w:rsid w:val="000E20F2"/>
    <w:pPr>
      <w:spacing w:after="0" w:line="240" w:lineRule="auto"/>
    </w:pPr>
  </w:style>
  <w:style w:type="character" w:customStyle="1" w:styleId="NoSpacingChar">
    <w:name w:val="No Spacing Char"/>
    <w:basedOn w:val="DefaultParagraphFont"/>
    <w:link w:val="NoSpacing"/>
    <w:uiPriority w:val="1"/>
    <w:rsid w:val="000E20F2"/>
  </w:style>
  <w:style w:type="paragraph" w:styleId="Quote">
    <w:name w:val="Quote"/>
    <w:basedOn w:val="Normal"/>
    <w:next w:val="Normal"/>
    <w:link w:val="QuoteChar"/>
    <w:uiPriority w:val="29"/>
    <w:qFormat/>
    <w:rsid w:val="000E20F2"/>
    <w:rPr>
      <w:i/>
    </w:rPr>
  </w:style>
  <w:style w:type="character" w:customStyle="1" w:styleId="QuoteChar">
    <w:name w:val="Quote Char"/>
    <w:basedOn w:val="DefaultParagraphFont"/>
    <w:link w:val="Quote"/>
    <w:uiPriority w:val="29"/>
    <w:rsid w:val="000E20F2"/>
    <w:rPr>
      <w:i/>
    </w:rPr>
  </w:style>
  <w:style w:type="paragraph" w:styleId="IntenseQuote">
    <w:name w:val="Intense Quote"/>
    <w:basedOn w:val="Normal"/>
    <w:next w:val="Normal"/>
    <w:link w:val="IntenseQuoteChar"/>
    <w:uiPriority w:val="30"/>
    <w:qFormat/>
    <w:rsid w:val="000E20F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20F2"/>
    <w:rPr>
      <w:b/>
      <w:i/>
      <w:color w:val="FFFFFF" w:themeColor="background1"/>
      <w:shd w:val="clear" w:color="auto" w:fill="ED7D31" w:themeFill="accent2"/>
    </w:rPr>
  </w:style>
  <w:style w:type="character" w:styleId="SubtleEmphasis">
    <w:name w:val="Subtle Emphasis"/>
    <w:uiPriority w:val="19"/>
    <w:qFormat/>
    <w:rsid w:val="000E20F2"/>
    <w:rPr>
      <w:i/>
    </w:rPr>
  </w:style>
  <w:style w:type="character" w:styleId="IntenseEmphasis">
    <w:name w:val="Intense Emphasis"/>
    <w:uiPriority w:val="21"/>
    <w:qFormat/>
    <w:rsid w:val="000E20F2"/>
    <w:rPr>
      <w:b/>
      <w:i/>
      <w:color w:val="ED7D31" w:themeColor="accent2"/>
      <w:spacing w:val="10"/>
    </w:rPr>
  </w:style>
  <w:style w:type="character" w:styleId="SubtleReference">
    <w:name w:val="Subtle Reference"/>
    <w:uiPriority w:val="31"/>
    <w:qFormat/>
    <w:rsid w:val="000E20F2"/>
    <w:rPr>
      <w:b/>
    </w:rPr>
  </w:style>
  <w:style w:type="character" w:styleId="IntenseReference">
    <w:name w:val="Intense Reference"/>
    <w:uiPriority w:val="32"/>
    <w:qFormat/>
    <w:rsid w:val="000E20F2"/>
    <w:rPr>
      <w:b/>
      <w:bCs/>
      <w:smallCaps/>
      <w:spacing w:val="5"/>
      <w:sz w:val="22"/>
      <w:szCs w:val="22"/>
      <w:u w:val="single"/>
    </w:rPr>
  </w:style>
  <w:style w:type="character" w:styleId="BookTitle">
    <w:name w:val="Book Title"/>
    <w:uiPriority w:val="33"/>
    <w:qFormat/>
    <w:rsid w:val="000E20F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011FA5"/>
    <w:pPr>
      <w:outlineLvl w:val="9"/>
    </w:pPr>
    <w:rPr>
      <w:rFonts w:ascii="Calibri Light" w:hAnsi="Calibri Light"/>
    </w:rPr>
  </w:style>
  <w:style w:type="table" w:styleId="TableGrid">
    <w:name w:val="Table Grid"/>
    <w:basedOn w:val="TableNormal"/>
    <w:uiPriority w:val="39"/>
    <w:rsid w:val="00EF6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011FA5"/>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011FA5"/>
    <w:rPr>
      <w:rFonts w:ascii="Calibri Light" w:hAnsi="Calibri Light"/>
      <w:b/>
      <w:sz w:val="24"/>
    </w:rPr>
  </w:style>
  <w:style w:type="paragraph" w:styleId="HTMLAddress">
    <w:name w:val="HTML Address"/>
    <w:aliases w:val="Subheading"/>
    <w:basedOn w:val="Normal"/>
    <w:link w:val="HTMLAddressChar"/>
    <w:uiPriority w:val="99"/>
    <w:unhideWhenUsed/>
    <w:qFormat/>
    <w:rsid w:val="00EB4B53"/>
    <w:pPr>
      <w:spacing w:after="0" w:line="240" w:lineRule="auto"/>
    </w:pPr>
    <w:rPr>
      <w:i/>
      <w:iCs/>
      <w:sz w:val="22"/>
    </w:rPr>
  </w:style>
  <w:style w:type="character" w:customStyle="1" w:styleId="HTMLAddressChar">
    <w:name w:val="HTML Address Char"/>
    <w:aliases w:val="Subheading Char"/>
    <w:basedOn w:val="DefaultParagraphFont"/>
    <w:link w:val="HTMLAddress"/>
    <w:uiPriority w:val="99"/>
    <w:rsid w:val="00EB4B53"/>
    <w:rPr>
      <w:i/>
      <w:iCs/>
      <w:sz w:val="22"/>
    </w:rPr>
  </w:style>
  <w:style w:type="paragraph" w:styleId="Index1">
    <w:name w:val="index 1"/>
    <w:basedOn w:val="Normal"/>
    <w:next w:val="Normal"/>
    <w:autoRedefine/>
    <w:uiPriority w:val="99"/>
    <w:unhideWhenUsed/>
    <w:rsid w:val="004A790B"/>
    <w:pPr>
      <w:spacing w:after="0" w:line="240" w:lineRule="auto"/>
      <w:ind w:left="200" w:hanging="200"/>
    </w:pPr>
  </w:style>
  <w:style w:type="character" w:styleId="UnresolvedMention">
    <w:name w:val="Unresolved Mention"/>
    <w:basedOn w:val="DefaultParagraphFont"/>
    <w:uiPriority w:val="99"/>
    <w:semiHidden/>
    <w:unhideWhenUsed/>
    <w:rsid w:val="00382E2F"/>
    <w:rPr>
      <w:color w:val="605E5C"/>
      <w:shd w:val="clear" w:color="auto" w:fill="E1DFDD"/>
    </w:rPr>
  </w:style>
  <w:style w:type="paragraph" w:styleId="TOC2">
    <w:name w:val="toc 2"/>
    <w:basedOn w:val="Normal"/>
    <w:next w:val="Normal"/>
    <w:autoRedefine/>
    <w:uiPriority w:val="39"/>
    <w:unhideWhenUsed/>
    <w:rsid w:val="00B329D6"/>
    <w:pPr>
      <w:spacing w:before="120" w:after="0"/>
      <w:ind w:left="200"/>
      <w:jc w:val="left"/>
    </w:pPr>
    <w:rPr>
      <w:rFonts w:cstheme="minorHAnsi"/>
      <w:b/>
      <w:bCs/>
      <w:sz w:val="22"/>
      <w:szCs w:val="22"/>
    </w:rPr>
  </w:style>
  <w:style w:type="paragraph" w:styleId="TOC3">
    <w:name w:val="toc 3"/>
    <w:basedOn w:val="Normal"/>
    <w:next w:val="Normal"/>
    <w:autoRedefine/>
    <w:uiPriority w:val="39"/>
    <w:unhideWhenUsed/>
    <w:rsid w:val="00B329D6"/>
    <w:pPr>
      <w:spacing w:after="0"/>
      <w:ind w:left="400"/>
      <w:jc w:val="left"/>
    </w:pPr>
    <w:rPr>
      <w:rFonts w:cstheme="minorHAnsi"/>
    </w:rPr>
  </w:style>
  <w:style w:type="paragraph" w:styleId="TOC4">
    <w:name w:val="toc 4"/>
    <w:basedOn w:val="Normal"/>
    <w:next w:val="Normal"/>
    <w:autoRedefine/>
    <w:uiPriority w:val="39"/>
    <w:semiHidden/>
    <w:unhideWhenUsed/>
    <w:rsid w:val="00B329D6"/>
    <w:pPr>
      <w:spacing w:after="0"/>
      <w:ind w:left="600"/>
      <w:jc w:val="left"/>
    </w:pPr>
    <w:rPr>
      <w:rFonts w:cstheme="minorHAnsi"/>
    </w:rPr>
  </w:style>
  <w:style w:type="paragraph" w:styleId="TOC5">
    <w:name w:val="toc 5"/>
    <w:basedOn w:val="Normal"/>
    <w:next w:val="Normal"/>
    <w:autoRedefine/>
    <w:uiPriority w:val="39"/>
    <w:semiHidden/>
    <w:unhideWhenUsed/>
    <w:rsid w:val="00B329D6"/>
    <w:pPr>
      <w:spacing w:after="0"/>
      <w:ind w:left="800"/>
      <w:jc w:val="left"/>
    </w:pPr>
    <w:rPr>
      <w:rFonts w:cstheme="minorHAnsi"/>
    </w:rPr>
  </w:style>
  <w:style w:type="paragraph" w:styleId="TOC6">
    <w:name w:val="toc 6"/>
    <w:basedOn w:val="Normal"/>
    <w:next w:val="Normal"/>
    <w:autoRedefine/>
    <w:uiPriority w:val="39"/>
    <w:semiHidden/>
    <w:unhideWhenUsed/>
    <w:rsid w:val="00B329D6"/>
    <w:pPr>
      <w:spacing w:after="0"/>
      <w:ind w:left="1000"/>
      <w:jc w:val="left"/>
    </w:pPr>
    <w:rPr>
      <w:rFonts w:cstheme="minorHAnsi"/>
    </w:rPr>
  </w:style>
  <w:style w:type="paragraph" w:styleId="TOC7">
    <w:name w:val="toc 7"/>
    <w:basedOn w:val="Normal"/>
    <w:next w:val="Normal"/>
    <w:autoRedefine/>
    <w:uiPriority w:val="39"/>
    <w:semiHidden/>
    <w:unhideWhenUsed/>
    <w:rsid w:val="00B329D6"/>
    <w:pPr>
      <w:spacing w:after="0"/>
      <w:ind w:left="1200"/>
      <w:jc w:val="left"/>
    </w:pPr>
    <w:rPr>
      <w:rFonts w:cstheme="minorHAnsi"/>
    </w:rPr>
  </w:style>
  <w:style w:type="paragraph" w:styleId="TOC8">
    <w:name w:val="toc 8"/>
    <w:basedOn w:val="Normal"/>
    <w:next w:val="Normal"/>
    <w:autoRedefine/>
    <w:uiPriority w:val="39"/>
    <w:semiHidden/>
    <w:unhideWhenUsed/>
    <w:rsid w:val="00B329D6"/>
    <w:pPr>
      <w:spacing w:after="0"/>
      <w:ind w:left="1400"/>
      <w:jc w:val="left"/>
    </w:pPr>
    <w:rPr>
      <w:rFonts w:cstheme="minorHAnsi"/>
    </w:rPr>
  </w:style>
  <w:style w:type="paragraph" w:styleId="TOC9">
    <w:name w:val="toc 9"/>
    <w:basedOn w:val="Normal"/>
    <w:next w:val="Normal"/>
    <w:autoRedefine/>
    <w:uiPriority w:val="39"/>
    <w:semiHidden/>
    <w:unhideWhenUsed/>
    <w:rsid w:val="00B329D6"/>
    <w:pPr>
      <w:spacing w:after="0"/>
      <w:ind w:left="1600"/>
      <w:jc w:val="left"/>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1999">
      <w:bodyDiv w:val="1"/>
      <w:marLeft w:val="0"/>
      <w:marRight w:val="0"/>
      <w:marTop w:val="0"/>
      <w:marBottom w:val="0"/>
      <w:divBdr>
        <w:top w:val="none" w:sz="0" w:space="0" w:color="auto"/>
        <w:left w:val="none" w:sz="0" w:space="0" w:color="auto"/>
        <w:bottom w:val="none" w:sz="0" w:space="0" w:color="auto"/>
        <w:right w:val="none" w:sz="0" w:space="0" w:color="auto"/>
      </w:divBdr>
    </w:div>
    <w:div w:id="146097603">
      <w:bodyDiv w:val="1"/>
      <w:marLeft w:val="0"/>
      <w:marRight w:val="0"/>
      <w:marTop w:val="0"/>
      <w:marBottom w:val="0"/>
      <w:divBdr>
        <w:top w:val="none" w:sz="0" w:space="0" w:color="auto"/>
        <w:left w:val="none" w:sz="0" w:space="0" w:color="auto"/>
        <w:bottom w:val="none" w:sz="0" w:space="0" w:color="auto"/>
        <w:right w:val="none" w:sz="0" w:space="0" w:color="auto"/>
      </w:divBdr>
    </w:div>
    <w:div w:id="175577757">
      <w:bodyDiv w:val="1"/>
      <w:marLeft w:val="0"/>
      <w:marRight w:val="0"/>
      <w:marTop w:val="0"/>
      <w:marBottom w:val="0"/>
      <w:divBdr>
        <w:top w:val="none" w:sz="0" w:space="0" w:color="auto"/>
        <w:left w:val="none" w:sz="0" w:space="0" w:color="auto"/>
        <w:bottom w:val="none" w:sz="0" w:space="0" w:color="auto"/>
        <w:right w:val="none" w:sz="0" w:space="0" w:color="auto"/>
      </w:divBdr>
    </w:div>
    <w:div w:id="243689269">
      <w:bodyDiv w:val="1"/>
      <w:marLeft w:val="0"/>
      <w:marRight w:val="0"/>
      <w:marTop w:val="0"/>
      <w:marBottom w:val="0"/>
      <w:divBdr>
        <w:top w:val="none" w:sz="0" w:space="0" w:color="auto"/>
        <w:left w:val="none" w:sz="0" w:space="0" w:color="auto"/>
        <w:bottom w:val="none" w:sz="0" w:space="0" w:color="auto"/>
        <w:right w:val="none" w:sz="0" w:space="0" w:color="auto"/>
      </w:divBdr>
    </w:div>
    <w:div w:id="289096937">
      <w:bodyDiv w:val="1"/>
      <w:marLeft w:val="0"/>
      <w:marRight w:val="0"/>
      <w:marTop w:val="0"/>
      <w:marBottom w:val="0"/>
      <w:divBdr>
        <w:top w:val="none" w:sz="0" w:space="0" w:color="auto"/>
        <w:left w:val="none" w:sz="0" w:space="0" w:color="auto"/>
        <w:bottom w:val="none" w:sz="0" w:space="0" w:color="auto"/>
        <w:right w:val="none" w:sz="0" w:space="0" w:color="auto"/>
      </w:divBdr>
    </w:div>
    <w:div w:id="298462098">
      <w:bodyDiv w:val="1"/>
      <w:marLeft w:val="0"/>
      <w:marRight w:val="0"/>
      <w:marTop w:val="0"/>
      <w:marBottom w:val="0"/>
      <w:divBdr>
        <w:top w:val="none" w:sz="0" w:space="0" w:color="auto"/>
        <w:left w:val="none" w:sz="0" w:space="0" w:color="auto"/>
        <w:bottom w:val="none" w:sz="0" w:space="0" w:color="auto"/>
        <w:right w:val="none" w:sz="0" w:space="0" w:color="auto"/>
      </w:divBdr>
    </w:div>
    <w:div w:id="303198453">
      <w:bodyDiv w:val="1"/>
      <w:marLeft w:val="0"/>
      <w:marRight w:val="0"/>
      <w:marTop w:val="0"/>
      <w:marBottom w:val="0"/>
      <w:divBdr>
        <w:top w:val="none" w:sz="0" w:space="0" w:color="auto"/>
        <w:left w:val="none" w:sz="0" w:space="0" w:color="auto"/>
        <w:bottom w:val="none" w:sz="0" w:space="0" w:color="auto"/>
        <w:right w:val="none" w:sz="0" w:space="0" w:color="auto"/>
      </w:divBdr>
    </w:div>
    <w:div w:id="303394569">
      <w:bodyDiv w:val="1"/>
      <w:marLeft w:val="0"/>
      <w:marRight w:val="0"/>
      <w:marTop w:val="0"/>
      <w:marBottom w:val="0"/>
      <w:divBdr>
        <w:top w:val="none" w:sz="0" w:space="0" w:color="auto"/>
        <w:left w:val="none" w:sz="0" w:space="0" w:color="auto"/>
        <w:bottom w:val="none" w:sz="0" w:space="0" w:color="auto"/>
        <w:right w:val="none" w:sz="0" w:space="0" w:color="auto"/>
      </w:divBdr>
    </w:div>
    <w:div w:id="333382481">
      <w:bodyDiv w:val="1"/>
      <w:marLeft w:val="0"/>
      <w:marRight w:val="0"/>
      <w:marTop w:val="0"/>
      <w:marBottom w:val="0"/>
      <w:divBdr>
        <w:top w:val="none" w:sz="0" w:space="0" w:color="auto"/>
        <w:left w:val="none" w:sz="0" w:space="0" w:color="auto"/>
        <w:bottom w:val="none" w:sz="0" w:space="0" w:color="auto"/>
        <w:right w:val="none" w:sz="0" w:space="0" w:color="auto"/>
      </w:divBdr>
    </w:div>
    <w:div w:id="342052834">
      <w:bodyDiv w:val="1"/>
      <w:marLeft w:val="0"/>
      <w:marRight w:val="0"/>
      <w:marTop w:val="0"/>
      <w:marBottom w:val="0"/>
      <w:divBdr>
        <w:top w:val="none" w:sz="0" w:space="0" w:color="auto"/>
        <w:left w:val="none" w:sz="0" w:space="0" w:color="auto"/>
        <w:bottom w:val="none" w:sz="0" w:space="0" w:color="auto"/>
        <w:right w:val="none" w:sz="0" w:space="0" w:color="auto"/>
      </w:divBdr>
    </w:div>
    <w:div w:id="453134503">
      <w:bodyDiv w:val="1"/>
      <w:marLeft w:val="0"/>
      <w:marRight w:val="0"/>
      <w:marTop w:val="0"/>
      <w:marBottom w:val="0"/>
      <w:divBdr>
        <w:top w:val="none" w:sz="0" w:space="0" w:color="auto"/>
        <w:left w:val="none" w:sz="0" w:space="0" w:color="auto"/>
        <w:bottom w:val="none" w:sz="0" w:space="0" w:color="auto"/>
        <w:right w:val="none" w:sz="0" w:space="0" w:color="auto"/>
      </w:divBdr>
    </w:div>
    <w:div w:id="463275535">
      <w:bodyDiv w:val="1"/>
      <w:marLeft w:val="0"/>
      <w:marRight w:val="0"/>
      <w:marTop w:val="0"/>
      <w:marBottom w:val="0"/>
      <w:divBdr>
        <w:top w:val="none" w:sz="0" w:space="0" w:color="auto"/>
        <w:left w:val="none" w:sz="0" w:space="0" w:color="auto"/>
        <w:bottom w:val="none" w:sz="0" w:space="0" w:color="auto"/>
        <w:right w:val="none" w:sz="0" w:space="0" w:color="auto"/>
      </w:divBdr>
    </w:div>
    <w:div w:id="488059573">
      <w:bodyDiv w:val="1"/>
      <w:marLeft w:val="0"/>
      <w:marRight w:val="0"/>
      <w:marTop w:val="0"/>
      <w:marBottom w:val="0"/>
      <w:divBdr>
        <w:top w:val="none" w:sz="0" w:space="0" w:color="auto"/>
        <w:left w:val="none" w:sz="0" w:space="0" w:color="auto"/>
        <w:bottom w:val="none" w:sz="0" w:space="0" w:color="auto"/>
        <w:right w:val="none" w:sz="0" w:space="0" w:color="auto"/>
      </w:divBdr>
    </w:div>
    <w:div w:id="495538277">
      <w:bodyDiv w:val="1"/>
      <w:marLeft w:val="0"/>
      <w:marRight w:val="0"/>
      <w:marTop w:val="0"/>
      <w:marBottom w:val="0"/>
      <w:divBdr>
        <w:top w:val="none" w:sz="0" w:space="0" w:color="auto"/>
        <w:left w:val="none" w:sz="0" w:space="0" w:color="auto"/>
        <w:bottom w:val="none" w:sz="0" w:space="0" w:color="auto"/>
        <w:right w:val="none" w:sz="0" w:space="0" w:color="auto"/>
      </w:divBdr>
    </w:div>
    <w:div w:id="509955686">
      <w:bodyDiv w:val="1"/>
      <w:marLeft w:val="0"/>
      <w:marRight w:val="0"/>
      <w:marTop w:val="0"/>
      <w:marBottom w:val="0"/>
      <w:divBdr>
        <w:top w:val="none" w:sz="0" w:space="0" w:color="auto"/>
        <w:left w:val="none" w:sz="0" w:space="0" w:color="auto"/>
        <w:bottom w:val="none" w:sz="0" w:space="0" w:color="auto"/>
        <w:right w:val="none" w:sz="0" w:space="0" w:color="auto"/>
      </w:divBdr>
    </w:div>
    <w:div w:id="536091459">
      <w:bodyDiv w:val="1"/>
      <w:marLeft w:val="0"/>
      <w:marRight w:val="0"/>
      <w:marTop w:val="0"/>
      <w:marBottom w:val="0"/>
      <w:divBdr>
        <w:top w:val="none" w:sz="0" w:space="0" w:color="auto"/>
        <w:left w:val="none" w:sz="0" w:space="0" w:color="auto"/>
        <w:bottom w:val="none" w:sz="0" w:space="0" w:color="auto"/>
        <w:right w:val="none" w:sz="0" w:space="0" w:color="auto"/>
      </w:divBdr>
    </w:div>
    <w:div w:id="632953200">
      <w:bodyDiv w:val="1"/>
      <w:marLeft w:val="0"/>
      <w:marRight w:val="0"/>
      <w:marTop w:val="0"/>
      <w:marBottom w:val="0"/>
      <w:divBdr>
        <w:top w:val="none" w:sz="0" w:space="0" w:color="auto"/>
        <w:left w:val="none" w:sz="0" w:space="0" w:color="auto"/>
        <w:bottom w:val="none" w:sz="0" w:space="0" w:color="auto"/>
        <w:right w:val="none" w:sz="0" w:space="0" w:color="auto"/>
      </w:divBdr>
    </w:div>
    <w:div w:id="681396346">
      <w:bodyDiv w:val="1"/>
      <w:marLeft w:val="0"/>
      <w:marRight w:val="0"/>
      <w:marTop w:val="0"/>
      <w:marBottom w:val="0"/>
      <w:divBdr>
        <w:top w:val="none" w:sz="0" w:space="0" w:color="auto"/>
        <w:left w:val="none" w:sz="0" w:space="0" w:color="auto"/>
        <w:bottom w:val="none" w:sz="0" w:space="0" w:color="auto"/>
        <w:right w:val="none" w:sz="0" w:space="0" w:color="auto"/>
      </w:divBdr>
    </w:div>
    <w:div w:id="790783021">
      <w:bodyDiv w:val="1"/>
      <w:marLeft w:val="0"/>
      <w:marRight w:val="0"/>
      <w:marTop w:val="0"/>
      <w:marBottom w:val="0"/>
      <w:divBdr>
        <w:top w:val="none" w:sz="0" w:space="0" w:color="auto"/>
        <w:left w:val="none" w:sz="0" w:space="0" w:color="auto"/>
        <w:bottom w:val="none" w:sz="0" w:space="0" w:color="auto"/>
        <w:right w:val="none" w:sz="0" w:space="0" w:color="auto"/>
      </w:divBdr>
    </w:div>
    <w:div w:id="868833241">
      <w:bodyDiv w:val="1"/>
      <w:marLeft w:val="0"/>
      <w:marRight w:val="0"/>
      <w:marTop w:val="0"/>
      <w:marBottom w:val="0"/>
      <w:divBdr>
        <w:top w:val="none" w:sz="0" w:space="0" w:color="auto"/>
        <w:left w:val="none" w:sz="0" w:space="0" w:color="auto"/>
        <w:bottom w:val="none" w:sz="0" w:space="0" w:color="auto"/>
        <w:right w:val="none" w:sz="0" w:space="0" w:color="auto"/>
      </w:divBdr>
    </w:div>
    <w:div w:id="895822290">
      <w:bodyDiv w:val="1"/>
      <w:marLeft w:val="0"/>
      <w:marRight w:val="0"/>
      <w:marTop w:val="0"/>
      <w:marBottom w:val="0"/>
      <w:divBdr>
        <w:top w:val="none" w:sz="0" w:space="0" w:color="auto"/>
        <w:left w:val="none" w:sz="0" w:space="0" w:color="auto"/>
        <w:bottom w:val="none" w:sz="0" w:space="0" w:color="auto"/>
        <w:right w:val="none" w:sz="0" w:space="0" w:color="auto"/>
      </w:divBdr>
    </w:div>
    <w:div w:id="1018432608">
      <w:bodyDiv w:val="1"/>
      <w:marLeft w:val="0"/>
      <w:marRight w:val="0"/>
      <w:marTop w:val="0"/>
      <w:marBottom w:val="0"/>
      <w:divBdr>
        <w:top w:val="none" w:sz="0" w:space="0" w:color="auto"/>
        <w:left w:val="none" w:sz="0" w:space="0" w:color="auto"/>
        <w:bottom w:val="none" w:sz="0" w:space="0" w:color="auto"/>
        <w:right w:val="none" w:sz="0" w:space="0" w:color="auto"/>
      </w:divBdr>
    </w:div>
    <w:div w:id="1123616504">
      <w:bodyDiv w:val="1"/>
      <w:marLeft w:val="0"/>
      <w:marRight w:val="0"/>
      <w:marTop w:val="0"/>
      <w:marBottom w:val="0"/>
      <w:divBdr>
        <w:top w:val="none" w:sz="0" w:space="0" w:color="auto"/>
        <w:left w:val="none" w:sz="0" w:space="0" w:color="auto"/>
        <w:bottom w:val="none" w:sz="0" w:space="0" w:color="auto"/>
        <w:right w:val="none" w:sz="0" w:space="0" w:color="auto"/>
      </w:divBdr>
    </w:div>
    <w:div w:id="1198932672">
      <w:bodyDiv w:val="1"/>
      <w:marLeft w:val="0"/>
      <w:marRight w:val="0"/>
      <w:marTop w:val="0"/>
      <w:marBottom w:val="0"/>
      <w:divBdr>
        <w:top w:val="none" w:sz="0" w:space="0" w:color="auto"/>
        <w:left w:val="none" w:sz="0" w:space="0" w:color="auto"/>
        <w:bottom w:val="none" w:sz="0" w:space="0" w:color="auto"/>
        <w:right w:val="none" w:sz="0" w:space="0" w:color="auto"/>
      </w:divBdr>
    </w:div>
    <w:div w:id="1205950287">
      <w:bodyDiv w:val="1"/>
      <w:marLeft w:val="0"/>
      <w:marRight w:val="0"/>
      <w:marTop w:val="0"/>
      <w:marBottom w:val="0"/>
      <w:divBdr>
        <w:top w:val="none" w:sz="0" w:space="0" w:color="auto"/>
        <w:left w:val="none" w:sz="0" w:space="0" w:color="auto"/>
        <w:bottom w:val="none" w:sz="0" w:space="0" w:color="auto"/>
        <w:right w:val="none" w:sz="0" w:space="0" w:color="auto"/>
      </w:divBdr>
    </w:div>
    <w:div w:id="1342468088">
      <w:bodyDiv w:val="1"/>
      <w:marLeft w:val="0"/>
      <w:marRight w:val="0"/>
      <w:marTop w:val="0"/>
      <w:marBottom w:val="0"/>
      <w:divBdr>
        <w:top w:val="none" w:sz="0" w:space="0" w:color="auto"/>
        <w:left w:val="none" w:sz="0" w:space="0" w:color="auto"/>
        <w:bottom w:val="none" w:sz="0" w:space="0" w:color="auto"/>
        <w:right w:val="none" w:sz="0" w:space="0" w:color="auto"/>
      </w:divBdr>
    </w:div>
    <w:div w:id="1397701542">
      <w:bodyDiv w:val="1"/>
      <w:marLeft w:val="0"/>
      <w:marRight w:val="0"/>
      <w:marTop w:val="0"/>
      <w:marBottom w:val="0"/>
      <w:divBdr>
        <w:top w:val="none" w:sz="0" w:space="0" w:color="auto"/>
        <w:left w:val="none" w:sz="0" w:space="0" w:color="auto"/>
        <w:bottom w:val="none" w:sz="0" w:space="0" w:color="auto"/>
        <w:right w:val="none" w:sz="0" w:space="0" w:color="auto"/>
      </w:divBdr>
    </w:div>
    <w:div w:id="1433740787">
      <w:bodyDiv w:val="1"/>
      <w:marLeft w:val="0"/>
      <w:marRight w:val="0"/>
      <w:marTop w:val="0"/>
      <w:marBottom w:val="0"/>
      <w:divBdr>
        <w:top w:val="none" w:sz="0" w:space="0" w:color="auto"/>
        <w:left w:val="none" w:sz="0" w:space="0" w:color="auto"/>
        <w:bottom w:val="none" w:sz="0" w:space="0" w:color="auto"/>
        <w:right w:val="none" w:sz="0" w:space="0" w:color="auto"/>
      </w:divBdr>
    </w:div>
    <w:div w:id="1470124683">
      <w:bodyDiv w:val="1"/>
      <w:marLeft w:val="0"/>
      <w:marRight w:val="0"/>
      <w:marTop w:val="0"/>
      <w:marBottom w:val="0"/>
      <w:divBdr>
        <w:top w:val="none" w:sz="0" w:space="0" w:color="auto"/>
        <w:left w:val="none" w:sz="0" w:space="0" w:color="auto"/>
        <w:bottom w:val="none" w:sz="0" w:space="0" w:color="auto"/>
        <w:right w:val="none" w:sz="0" w:space="0" w:color="auto"/>
      </w:divBdr>
    </w:div>
    <w:div w:id="1500844948">
      <w:bodyDiv w:val="1"/>
      <w:marLeft w:val="0"/>
      <w:marRight w:val="0"/>
      <w:marTop w:val="0"/>
      <w:marBottom w:val="0"/>
      <w:divBdr>
        <w:top w:val="none" w:sz="0" w:space="0" w:color="auto"/>
        <w:left w:val="none" w:sz="0" w:space="0" w:color="auto"/>
        <w:bottom w:val="none" w:sz="0" w:space="0" w:color="auto"/>
        <w:right w:val="none" w:sz="0" w:space="0" w:color="auto"/>
      </w:divBdr>
    </w:div>
    <w:div w:id="1573155351">
      <w:bodyDiv w:val="1"/>
      <w:marLeft w:val="0"/>
      <w:marRight w:val="0"/>
      <w:marTop w:val="0"/>
      <w:marBottom w:val="0"/>
      <w:divBdr>
        <w:top w:val="none" w:sz="0" w:space="0" w:color="auto"/>
        <w:left w:val="none" w:sz="0" w:space="0" w:color="auto"/>
        <w:bottom w:val="none" w:sz="0" w:space="0" w:color="auto"/>
        <w:right w:val="none" w:sz="0" w:space="0" w:color="auto"/>
      </w:divBdr>
    </w:div>
    <w:div w:id="1630240511">
      <w:bodyDiv w:val="1"/>
      <w:marLeft w:val="0"/>
      <w:marRight w:val="0"/>
      <w:marTop w:val="0"/>
      <w:marBottom w:val="0"/>
      <w:divBdr>
        <w:top w:val="none" w:sz="0" w:space="0" w:color="auto"/>
        <w:left w:val="none" w:sz="0" w:space="0" w:color="auto"/>
        <w:bottom w:val="none" w:sz="0" w:space="0" w:color="auto"/>
        <w:right w:val="none" w:sz="0" w:space="0" w:color="auto"/>
      </w:divBdr>
    </w:div>
    <w:div w:id="1645502076">
      <w:bodyDiv w:val="1"/>
      <w:marLeft w:val="0"/>
      <w:marRight w:val="0"/>
      <w:marTop w:val="0"/>
      <w:marBottom w:val="0"/>
      <w:divBdr>
        <w:top w:val="none" w:sz="0" w:space="0" w:color="auto"/>
        <w:left w:val="none" w:sz="0" w:space="0" w:color="auto"/>
        <w:bottom w:val="none" w:sz="0" w:space="0" w:color="auto"/>
        <w:right w:val="none" w:sz="0" w:space="0" w:color="auto"/>
      </w:divBdr>
    </w:div>
    <w:div w:id="1649936703">
      <w:bodyDiv w:val="1"/>
      <w:marLeft w:val="0"/>
      <w:marRight w:val="0"/>
      <w:marTop w:val="0"/>
      <w:marBottom w:val="0"/>
      <w:divBdr>
        <w:top w:val="none" w:sz="0" w:space="0" w:color="auto"/>
        <w:left w:val="none" w:sz="0" w:space="0" w:color="auto"/>
        <w:bottom w:val="none" w:sz="0" w:space="0" w:color="auto"/>
        <w:right w:val="none" w:sz="0" w:space="0" w:color="auto"/>
      </w:divBdr>
    </w:div>
    <w:div w:id="1683046579">
      <w:bodyDiv w:val="1"/>
      <w:marLeft w:val="0"/>
      <w:marRight w:val="0"/>
      <w:marTop w:val="0"/>
      <w:marBottom w:val="0"/>
      <w:divBdr>
        <w:top w:val="none" w:sz="0" w:space="0" w:color="auto"/>
        <w:left w:val="none" w:sz="0" w:space="0" w:color="auto"/>
        <w:bottom w:val="none" w:sz="0" w:space="0" w:color="auto"/>
        <w:right w:val="none" w:sz="0" w:space="0" w:color="auto"/>
      </w:divBdr>
    </w:div>
    <w:div w:id="1728649548">
      <w:bodyDiv w:val="1"/>
      <w:marLeft w:val="0"/>
      <w:marRight w:val="0"/>
      <w:marTop w:val="0"/>
      <w:marBottom w:val="0"/>
      <w:divBdr>
        <w:top w:val="none" w:sz="0" w:space="0" w:color="auto"/>
        <w:left w:val="none" w:sz="0" w:space="0" w:color="auto"/>
        <w:bottom w:val="none" w:sz="0" w:space="0" w:color="auto"/>
        <w:right w:val="none" w:sz="0" w:space="0" w:color="auto"/>
      </w:divBdr>
    </w:div>
    <w:div w:id="1812405557">
      <w:bodyDiv w:val="1"/>
      <w:marLeft w:val="0"/>
      <w:marRight w:val="0"/>
      <w:marTop w:val="0"/>
      <w:marBottom w:val="0"/>
      <w:divBdr>
        <w:top w:val="none" w:sz="0" w:space="0" w:color="auto"/>
        <w:left w:val="none" w:sz="0" w:space="0" w:color="auto"/>
        <w:bottom w:val="none" w:sz="0" w:space="0" w:color="auto"/>
        <w:right w:val="none" w:sz="0" w:space="0" w:color="auto"/>
      </w:divBdr>
    </w:div>
    <w:div w:id="1834251602">
      <w:bodyDiv w:val="1"/>
      <w:marLeft w:val="0"/>
      <w:marRight w:val="0"/>
      <w:marTop w:val="0"/>
      <w:marBottom w:val="0"/>
      <w:divBdr>
        <w:top w:val="none" w:sz="0" w:space="0" w:color="auto"/>
        <w:left w:val="none" w:sz="0" w:space="0" w:color="auto"/>
        <w:bottom w:val="none" w:sz="0" w:space="0" w:color="auto"/>
        <w:right w:val="none" w:sz="0" w:space="0" w:color="auto"/>
      </w:divBdr>
    </w:div>
    <w:div w:id="1870873278">
      <w:bodyDiv w:val="1"/>
      <w:marLeft w:val="0"/>
      <w:marRight w:val="0"/>
      <w:marTop w:val="0"/>
      <w:marBottom w:val="0"/>
      <w:divBdr>
        <w:top w:val="none" w:sz="0" w:space="0" w:color="auto"/>
        <w:left w:val="none" w:sz="0" w:space="0" w:color="auto"/>
        <w:bottom w:val="none" w:sz="0" w:space="0" w:color="auto"/>
        <w:right w:val="none" w:sz="0" w:space="0" w:color="auto"/>
      </w:divBdr>
    </w:div>
    <w:div w:id="1972861018">
      <w:bodyDiv w:val="1"/>
      <w:marLeft w:val="0"/>
      <w:marRight w:val="0"/>
      <w:marTop w:val="0"/>
      <w:marBottom w:val="0"/>
      <w:divBdr>
        <w:top w:val="none" w:sz="0" w:space="0" w:color="auto"/>
        <w:left w:val="none" w:sz="0" w:space="0" w:color="auto"/>
        <w:bottom w:val="none" w:sz="0" w:space="0" w:color="auto"/>
        <w:right w:val="none" w:sz="0" w:space="0" w:color="auto"/>
      </w:divBdr>
    </w:div>
    <w:div w:id="2001545152">
      <w:bodyDiv w:val="1"/>
      <w:marLeft w:val="0"/>
      <w:marRight w:val="0"/>
      <w:marTop w:val="0"/>
      <w:marBottom w:val="0"/>
      <w:divBdr>
        <w:top w:val="none" w:sz="0" w:space="0" w:color="auto"/>
        <w:left w:val="none" w:sz="0" w:space="0" w:color="auto"/>
        <w:bottom w:val="none" w:sz="0" w:space="0" w:color="auto"/>
        <w:right w:val="none" w:sz="0" w:space="0" w:color="auto"/>
      </w:divBdr>
    </w:div>
    <w:div w:id="2041928978">
      <w:bodyDiv w:val="1"/>
      <w:marLeft w:val="0"/>
      <w:marRight w:val="0"/>
      <w:marTop w:val="0"/>
      <w:marBottom w:val="0"/>
      <w:divBdr>
        <w:top w:val="none" w:sz="0" w:space="0" w:color="auto"/>
        <w:left w:val="none" w:sz="0" w:space="0" w:color="auto"/>
        <w:bottom w:val="none" w:sz="0" w:space="0" w:color="auto"/>
        <w:right w:val="none" w:sz="0" w:space="0" w:color="auto"/>
      </w:divBdr>
    </w:div>
    <w:div w:id="20765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PacificBiosciences/cc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28309-A47E-6446-82BE-8E533BCE8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3477</TotalTime>
  <Pages>30</Pages>
  <Words>18203</Words>
  <Characters>103761</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114</cp:revision>
  <dcterms:created xsi:type="dcterms:W3CDTF">2022-08-23T14:36:00Z</dcterms:created>
  <dcterms:modified xsi:type="dcterms:W3CDTF">2022-09-05T03:56:00Z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id="h7zlzVCR"/&gt;&lt;style id="http://www.zotero.org/styles/nature" hasBibliography="1" bibliographyStyleHasBeenSet="0"/&gt;&lt;prefs&gt;&lt;pref name="fieldType" value="Field"/&gt;&lt;pref name="dontAskDelayCitationUpdate</vt:lpwstr>
  </property>
  <property fmtid="{D5CDD505-2E9C-101B-9397-08002B2CF9AE}" pid="3" name="ZOTERO_PREF_2">
    <vt:lpwstr>s" value="true"/&gt;&lt;/prefs&gt;&lt;/data&gt;</vt:lpwstr>
  </property>
</Properties>
</file>