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4E41139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80B27">
        <w:rPr>
          <w:rFonts w:asciiTheme="majorHAnsi" w:hAnsiTheme="majorHAnsi" w:cstheme="majorHAnsi"/>
          <w:color w:val="00000A"/>
        </w:rPr>
        <w:instrText xml:space="preserve"> ADDIN ZOTERO_ITEM CSL_CITATION {"citationID":"bj9GvkSb","properties":{"formattedCitation":"\\super 13,14\\nosupersub{}","plainCitation":"13,14","noteIndex":0},"citationItems":[{"id":476,"uris":["http://zotero.org/users/local/3tku6QP0/items/BJS9BBAU"],"itemData":{"id":476,"type":"article-journal","container-title":"Nature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80B27" w:rsidRPr="0021528F">
        <w:rPr>
          <w:rFonts w:asciiTheme="majorHAnsi" w:hAnsiTheme="majorHAnsi" w:cstheme="majorHAnsi"/>
          <w:color w:val="000080"/>
          <w:vertAlign w:val="superscript"/>
        </w:rPr>
        <w:t>13,14</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436815D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Linked-Reads, and Phase Genomics Chromatin Confirmation Capture.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4590B2C7" w:rsidR="009A34FE" w:rsidRDefault="009A34FE" w:rsidP="00EB4B53">
      <w:pPr>
        <w:pStyle w:val="HTMLAddress"/>
        <w:outlineLvl w:val="2"/>
      </w:pPr>
      <w:r w:rsidRPr="00720299">
        <w:t>L</w:t>
      </w:r>
      <w:r>
        <w:t>inked</w:t>
      </w:r>
      <w:r w:rsidRPr="00720299">
        <w:t>-read library prep</w:t>
      </w:r>
      <w:r w:rsidR="000B59B8">
        <w:t>,</w:t>
      </w:r>
      <w:r w:rsidRPr="00720299">
        <w:t xml:space="preserve"> sequencing</w:t>
      </w:r>
      <w:r w:rsidR="000B59B8">
        <w:t xml:space="preserve"> &amp; quality control</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6A3FB4B5" w:rsidR="009A34FE"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77777777" w:rsidR="000B59B8" w:rsidRPr="000B59B8" w:rsidRDefault="000B59B8" w:rsidP="000B59B8">
      <w:pPr>
        <w:ind w:right="270"/>
        <w:rPr>
          <w:rFonts w:asciiTheme="majorHAnsi" w:hAnsiTheme="majorHAnsi" w:cstheme="majorHAnsi"/>
          <w:b/>
          <w:bCs/>
          <w:u w:val="single"/>
        </w:rPr>
      </w:pPr>
      <w:r w:rsidRPr="0021528F">
        <w:rPr>
          <w:rFonts w:asciiTheme="majorHAnsi" w:hAnsiTheme="majorHAnsi" w:cstheme="majorHAnsi"/>
        </w:rPr>
        <w:lastRenderedPageBreak/>
        <w:t>To quality control for contamination and sequencing bias errors, we conducted three computational quality control steps (</w:t>
      </w:r>
      <w:r w:rsidRPr="00747F5F">
        <w:rPr>
          <w:rFonts w:ascii="Courier" w:hAnsi="Courier" w:cstheme="majorHAnsi"/>
        </w:rPr>
        <w:t>kat hist</w:t>
      </w:r>
      <w:r w:rsidRPr="0021528F">
        <w:rPr>
          <w:rFonts w:asciiTheme="majorHAnsi" w:hAnsiTheme="majorHAnsi" w:cstheme="majorHAnsi"/>
        </w:rPr>
        <w:t xml:space="preserve">,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a</w:t>
      </w:r>
      <w:r w:rsidRPr="0021528F">
        <w:rPr>
          <w:rFonts w:asciiTheme="majorHAnsi" w:hAnsiTheme="majorHAnsi" w:cstheme="majorHAnsi"/>
        </w:rPr>
        <w:t xml:space="preserve">nd </w:t>
      </w:r>
      <w:r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Pr="0021528F">
        <w:rPr>
          <w:rFonts w:asciiTheme="majorHAnsi" w:hAnsiTheme="majorHAnsi" w:cstheme="majorHAnsi"/>
        </w:rPr>
        <w:instrText xml:space="preserve"> ADDIN ZOTERO_ITEM CSL_CITATION {"citationID":"rTYXloYS","properties":{"formattedCitation":"\\super 20\\nosupersub{}","plainCitation":"20","noteIndex":0},"citationItems":[{"id":"YezxCNvE/99D0KFLa","uris":["http://www.mendeley.com/documents/?uuid=43a8ae2e-f1ec-43c6-bfda-7c0d5b6f55ee"],"uri":["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Pr="0021528F">
        <w:rPr>
          <w:rFonts w:asciiTheme="majorHAnsi" w:hAnsiTheme="majorHAnsi" w:cstheme="majorHAnsi"/>
          <w:vertAlign w:val="superscript"/>
        </w:rPr>
        <w:t>20</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We looked for signs of </w:t>
      </w:r>
      <w:r>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Pr>
          <w:rFonts w:asciiTheme="majorHAnsi" w:hAnsiTheme="majorHAnsi" w:cstheme="majorHAnsi"/>
        </w:rPr>
        <w:t xml:space="preserve"> and</w:t>
      </w:r>
      <w:r w:rsidRPr="0021528F">
        <w:rPr>
          <w:rFonts w:asciiTheme="majorHAnsi" w:hAnsiTheme="majorHAnsi" w:cstheme="majorHAnsi"/>
        </w:rPr>
        <w:t xml:space="preserve"> 31. </w:t>
      </w:r>
      <w:r w:rsidRPr="0021528F">
        <w:rPr>
          <w:rFonts w:asciiTheme="majorHAnsi" w:hAnsiTheme="majorHAnsi" w:cstheme="majorHAnsi"/>
          <w:iCs/>
        </w:rPr>
        <w:t xml:space="preserve">Lastly, we evaluated the data for sequencing bias between the forward (R1) and reverse (R2) </w:t>
      </w:r>
      <w:r>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Pr>
          <w:rFonts w:asciiTheme="majorHAnsi" w:hAnsiTheme="majorHAnsi" w:cstheme="majorHAnsi"/>
        </w:rPr>
        <w:t xml:space="preserve"> (R1 and R2) for k-mers of length </w:t>
      </w:r>
      <w:r w:rsidRPr="0021528F">
        <w:rPr>
          <w:rFonts w:asciiTheme="majorHAnsi" w:hAnsiTheme="majorHAnsi" w:cstheme="majorHAnsi"/>
        </w:rPr>
        <w:t>k=2</w:t>
      </w:r>
      <w:r>
        <w:rPr>
          <w:rFonts w:asciiTheme="majorHAnsi" w:hAnsiTheme="majorHAnsi" w:cstheme="majorHAnsi"/>
        </w:rPr>
        <w:t xml:space="preserve">1 </w:t>
      </w:r>
      <w:r w:rsidRPr="0021528F">
        <w:rPr>
          <w:rFonts w:asciiTheme="majorHAnsi" w:hAnsiTheme="majorHAnsi" w:cstheme="majorHAnsi"/>
        </w:rPr>
        <w:t xml:space="preserve">and </w:t>
      </w:r>
      <w:r>
        <w:rPr>
          <w:rFonts w:asciiTheme="majorHAnsi" w:hAnsiTheme="majorHAnsi" w:cstheme="majorHAnsi"/>
        </w:rPr>
        <w:t>3</w:t>
      </w:r>
      <w:r w:rsidRPr="0021528F">
        <w:rPr>
          <w:rFonts w:asciiTheme="majorHAnsi" w:hAnsiTheme="majorHAnsi" w:cstheme="majorHAnsi"/>
        </w:rPr>
        <w:t xml:space="preserve">1.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Pr>
          <w:rStyle w:val="CommentReference"/>
        </w:rPr>
        <w:commentReference w:id="2"/>
      </w:r>
    </w:p>
    <w:p w14:paraId="767ACDF0" w14:textId="77777777" w:rsidR="009A34FE" w:rsidRDefault="009A34FE" w:rsidP="0021528F">
      <w:pPr>
        <w:ind w:right="270"/>
        <w:rPr>
          <w:rFonts w:asciiTheme="majorHAnsi" w:hAnsiTheme="majorHAnsi" w:cstheme="majorHAnsi"/>
        </w:rPr>
      </w:pPr>
    </w:p>
    <w:p w14:paraId="34B3D770" w14:textId="44BDD2D7" w:rsidR="0021528F" w:rsidRDefault="00076D2D" w:rsidP="00EB4B53">
      <w:pPr>
        <w:pStyle w:val="HTMLAddress"/>
        <w:outlineLvl w:val="2"/>
      </w:pPr>
      <w:r w:rsidRPr="00720299">
        <w:t>Long-read library prep</w:t>
      </w:r>
      <w:r w:rsidR="000B59B8">
        <w:t>,</w:t>
      </w:r>
      <w:r w:rsidRPr="00720299">
        <w:t xml:space="preserve"> sequencing</w:t>
      </w:r>
      <w:r w:rsidR="000B59B8">
        <w:t xml:space="preserve"> &amp; quality control</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 xml:space="preserve">3 kb </w:t>
      </w:r>
      <w:r w:rsidR="00076D2D" w:rsidRPr="00076D2D">
        <w:rPr>
          <w:rFonts w:asciiTheme="majorHAnsi" w:hAnsiTheme="majorHAnsi" w:cstheme="majorHAnsi"/>
        </w:rPr>
        <w:lastRenderedPageBreak/>
        <w:t>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7777777" w:rsidR="000B59B8" w:rsidRPr="0021528F" w:rsidRDefault="000B59B8" w:rsidP="000B59B8">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575E8140" w:rsid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64569B0F" w14:textId="77777777" w:rsidR="000B59B8" w:rsidRPr="0021528F" w:rsidRDefault="000B59B8" w:rsidP="000B59B8">
      <w:pPr>
        <w:ind w:right="270"/>
        <w:rPr>
          <w:rFonts w:asciiTheme="majorHAnsi" w:hAnsiTheme="majorHAnsi" w:cstheme="majorHAnsi"/>
          <w:b/>
          <w:bCs/>
          <w:u w:val="single"/>
        </w:rPr>
      </w:pPr>
      <w:r w:rsidRPr="0021528F">
        <w:rPr>
          <w:rFonts w:asciiTheme="majorHAnsi" w:hAnsiTheme="majorHAnsi" w:cstheme="majorHAnsi"/>
        </w:rPr>
        <w:t xml:space="preserve">To assess if </w:t>
      </w:r>
      <w:r>
        <w:rPr>
          <w:rFonts w:asciiTheme="majorHAnsi" w:hAnsiTheme="majorHAnsi" w:cstheme="majorHAnsi"/>
        </w:rPr>
        <w:t xml:space="preserve">the hi-c </w:t>
      </w:r>
      <w:r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61406FB"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FA48B7" w:rsidRPr="0021528F">
        <w:rPr>
          <w:rFonts w:asciiTheme="majorHAnsi" w:hAnsiTheme="majorHAnsi" w:cstheme="majorHAnsi"/>
        </w:rPr>
        <w:instrText>ADDIN ZOTERO_ITEM CSL_CITATION {"citationID":"RnfBiDgd","properties":{"formattedCitation":"\\super 21\\nosupersub{}","plainCitation":"21","noteIndex":0},"citationItems":[{"id":306,"uris":["http://zotero.org/users/local/3tku6QP0/items/HK34MEIV"],"uri":["http://zotero.org/users/local/3tku6QP0/items/HK34MEIV"],"itemData":{"id":306,"type":"article-journal","abstract":"MOTIVATION: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21</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FA48B7" w:rsidRPr="0021528F">
        <w:rPr>
          <w:rFonts w:asciiTheme="majorHAnsi" w:hAnsiTheme="majorHAnsi" w:cstheme="majorHAnsi"/>
        </w:rPr>
        <w:instrText xml:space="preserve"> ADDIN ZOTERO_ITEM CSL_CITATION {"citationID":"1kuPBh4c","properties":{"formattedCitation":"\\super 22\\nosupersub{}","plainCitation":"22","noteIndex":0},"citationItems":[{"id":307,"uris":["http://zotero.org/users/local/3tku6QP0/items/3AY6NC6Y"],"uri":["http://zotero.org/users/local/3tku6QP0/items/3AY6NC6Y"],"itemData":{"id":307,"type":"article-journal","abstract":"SUMMARY: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22</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{"citationID":"QXFJPeQ4","properties":{"formattedCitation":"\\super 23\\nosupersub{}","plainCitation":"23","noteIndex":0},"citationItems":[{"id":486,"uris":["http://zotero.org/users/local/3tku6QP0/items/YEZPTZCZ"],"uri":["http://zotero.org/users/local/3tku6QP0/items/YEZPTZCZ"],"itemData":{"id":486,"type":"article-journal","abstract":"Motivation: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23</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{"citationID":"gcPTjvKZ","properties":{"formattedCitation":"\\super 24\\nosupersub{}","plainCitation":"24","noteIndex":0},"citationItems":[{"id":488,"uris":["http://zotero.org/users/local/3tku6QP0/items/26F9RGWT"],"uri":["http://zotero.org/users/local/3tku6QP0/items/26F9RGWT"],"itemData":{"id":488,"type":"article-journal","abstract":"Long-read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24</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lastRenderedPageBreak/>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BD4814" w:rsidRPr="0021528F">
        <w:rPr>
          <w:rFonts w:asciiTheme="majorHAnsi" w:hAnsiTheme="majorHAnsi" w:cstheme="majorHAnsi"/>
        </w:rPr>
        <w:instrText xml:space="preserve"> ADDIN ZOTERO_ITEM CSL_CITATION {"citationID":"DNN9k1h0","properties":{"formattedCitation":"\\super 25\\nosupersub{}","plainCitation":"25","noteIndex":0},"citationItems":[{"id":492,"uris":["http://zotero.org/users/local/3tku6QP0/items/FDEMU4N3"],"uri":["http://zotero.org/users/local/3tku6QP0/items/FDEMU4N3"],"itemData":{"id":492,"type":"article-journal","abstract":"The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25</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Pr="005A0697">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9\\nosupersub{}","plainCitation":"9","noteIndex":0},"citationItems":[{"id":224,"uris":["http://zotero.org/users/local/3tku6QP0/items/NMRF5PW2"],"uri":["http://zotero.org/users/local/3tku6QP0/items/NMRF5PW2"],"itemData":{"id":224,"type":"article-journal","abstract":"AbstractThe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2AD04F1" w14:textId="69381CF9" w:rsidR="0007160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(A1-</w:t>
      </w:r>
      <w:r w:rsidR="005D407C">
        <w:rPr>
          <w:rFonts w:asciiTheme="majorHAnsi" w:hAnsiTheme="majorHAnsi" w:cstheme="majorHAnsi"/>
        </w:rPr>
        <w:t xml:space="preserve">A4) </w:t>
      </w:r>
      <w:r>
        <w:rPr>
          <w:rFonts w:asciiTheme="majorHAnsi" w:hAnsiTheme="majorHAnsi" w:cstheme="majorHAnsi"/>
        </w:rPr>
        <w:t>assembly</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2C6C3C" w:rsidRPr="0021528F">
        <w:rPr>
          <w:rFonts w:asciiTheme="majorHAnsi" w:hAnsiTheme="majorHAnsi" w:cstheme="majorHAnsi"/>
        </w:rPr>
        <w:instrText>ADDIN ZOTERO_ITEM CSL_CITATION {"citationID":"jkkkCtoG","properties":{"formattedCitation":"\\super 26\\nosupersub{}","plainCitation":"26","noteIndex":0},"citationItems":[{"id":393,"uris":["http://zotero.org/users/local/3tku6QP0/items/RLQY2IMS"],"uri":["http://zotero.org/users/local/3tku6QP0/items/RLQY2IMS"],"itemData":{"id":393,"type":"article-journal","abstract":"ABSTRACT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w:instrText>
      </w:r>
      <w:r w:rsidR="002C6C3C" w:rsidRPr="0021528F">
        <w:rPr>
          <w:rFonts w:asciiTheme="majorHAnsi" w:hAnsiTheme="majorHAnsi" w:cstheme="majorHAnsi"/>
        </w:rPr>
        <w:fldChar w:fldCharType="separate"/>
      </w:r>
      <w:r w:rsidR="002C6C3C" w:rsidRPr="0021528F">
        <w:rPr>
          <w:rFonts w:asciiTheme="majorHAnsi" w:hAnsiTheme="majorHAnsi" w:cstheme="majorHAnsi"/>
          <w:vertAlign w:val="superscript"/>
        </w:rPr>
        <w:t>26</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2234ECBE" w:rsidR="005A0697" w:rsidRDefault="002C6C3C" w:rsidP="009F3A8B">
      <w:pPr>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73225AC2" w14:textId="4B9A52B4" w:rsidR="009F3A8B" w:rsidRDefault="009F3A8B" w:rsidP="009F3A8B">
      <w:pPr>
        <w:ind w:right="270"/>
        <w:rPr>
          <w:rFonts w:asciiTheme="majorHAnsi" w:hAnsiTheme="majorHAnsi" w:cstheme="majorHAnsi"/>
          <w:b/>
          <w:bCs/>
          <w:u w:val="single"/>
        </w:rPr>
      </w:pPr>
    </w:p>
    <w:p w14:paraId="2BC3C25C" w14:textId="77777777" w:rsidR="00071607" w:rsidRPr="00071607" w:rsidRDefault="00071607" w:rsidP="00071607">
      <w:pPr>
        <w:spacing w:after="0" w:line="240" w:lineRule="auto"/>
        <w:jc w:val="left"/>
        <w:rPr>
          <w:rFonts w:ascii="Times New Roman" w:eastAsia="Times New Roman" w:hAnsi="Times New Roman" w:cs="Times New Roman"/>
          <w:sz w:val="24"/>
          <w:szCs w:val="24"/>
        </w:rPr>
      </w:pPr>
      <w:r w:rsidRPr="00071607">
        <w:rPr>
          <w:rFonts w:ascii="Merriweather" w:eastAsia="Times New Roman" w:hAnsi="Merriweather" w:cs="Times New Roman"/>
          <w:color w:val="2A2A2A"/>
          <w:sz w:val="23"/>
          <w:szCs w:val="23"/>
          <w:shd w:val="clear" w:color="auto" w:fill="FFFFFF"/>
        </w:rPr>
        <w:t xml:space="preserve">We first assessed the completeness of ‘LA1670’ and ‘LA1673’ genome assemblies using the Benchmarking Universal Single-Copy Orthologs (BUSCO) database (v.4.1.1) in the genome mode to search for genes conserved in </w:t>
      </w:r>
      <w:proofErr w:type="spellStart"/>
      <w:r w:rsidRPr="00071607">
        <w:rPr>
          <w:rFonts w:ascii="Merriweather" w:eastAsia="Times New Roman" w:hAnsi="Merriweather" w:cs="Times New Roman"/>
          <w:color w:val="2A2A2A"/>
          <w:sz w:val="23"/>
          <w:szCs w:val="23"/>
          <w:shd w:val="clear" w:color="auto" w:fill="FFFFFF"/>
        </w:rPr>
        <w:t>Embryophyta</w:t>
      </w:r>
      <w:proofErr w:type="spellEnd"/>
      <w:r w:rsidRPr="00071607">
        <w:rPr>
          <w:rFonts w:ascii="Merriweather" w:eastAsia="Times New Roman" w:hAnsi="Merriweather" w:cs="Times New Roman"/>
          <w:color w:val="2A2A2A"/>
          <w:sz w:val="23"/>
          <w:szCs w:val="23"/>
          <w:shd w:val="clear" w:color="auto" w:fill="FFFFFF"/>
        </w:rPr>
        <w:t xml:space="preserve"> species. The embryophyta_odb10 data set, created on 20 November 2019, comprises 57 species and 425 genes. </w:t>
      </w:r>
    </w:p>
    <w:p w14:paraId="7A63A0F4" w14:textId="5B22B3B0" w:rsidR="00071607" w:rsidRDefault="00071607" w:rsidP="009F3A8B">
      <w:pPr>
        <w:ind w:right="270"/>
        <w:rPr>
          <w:rFonts w:asciiTheme="majorHAnsi" w:hAnsiTheme="majorHAnsi" w:cstheme="majorHAnsi"/>
          <w:b/>
          <w:bCs/>
          <w:u w:val="single"/>
        </w:rPr>
      </w:pPr>
    </w:p>
    <w:p w14:paraId="5D545B4D" w14:textId="77777777" w:rsidR="00071607" w:rsidRDefault="00071607"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1AEECACD"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p>
    <w:tbl>
      <w:tblPr>
        <w:tblW w:w="9820" w:type="dxa"/>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4431DF">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4431DF">
        <w:trPr>
          <w:trHeight w:val="840"/>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4431DF">
        <w:trPr>
          <w:trHeight w:val="580"/>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4431DF">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0B59B8">
      <w:pPr>
        <w:pStyle w:val="HTMLAddress"/>
        <w:outlineLvl w:val="2"/>
      </w:pPr>
      <w:r w:rsidRPr="00720299">
        <w:lastRenderedPageBreak/>
        <w:t>L</w:t>
      </w:r>
      <w:r>
        <w:t>inked</w:t>
      </w:r>
      <w:r w:rsidRPr="00720299">
        <w:t>-read library prep</w:t>
      </w:r>
      <w:r>
        <w:t>,</w:t>
      </w:r>
      <w:r w:rsidRPr="00720299">
        <w:t xml:space="preserve"> sequencing</w:t>
      </w:r>
      <w:r>
        <w:t xml:space="preserve"> &amp; quality control</w:t>
      </w:r>
    </w:p>
    <w:p w14:paraId="3D14344F" w14:textId="1BF76A10" w:rsidR="000B59B8" w:rsidRDefault="000B59B8" w:rsidP="0021528F">
      <w:pPr>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libraries showed normal distributions and were accepted for sequencing</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Pr>
          <w:rFonts w:asciiTheme="majorHAnsi" w:hAnsiTheme="majorHAnsi" w:cstheme="majorHAnsi"/>
        </w:rPr>
        <w:t xml:space="preserve">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w:t>
      </w:r>
      <w:proofErr w:type="spellStart"/>
      <w:r>
        <w:rPr>
          <w:rFonts w:asciiTheme="majorHAnsi" w:hAnsiTheme="majorHAnsi" w:cstheme="majorHAnsi"/>
        </w:rPr>
        <w:t>speciemen</w:t>
      </w:r>
      <w:proofErr w:type="spellEnd"/>
      <w:r>
        <w:rPr>
          <w:rFonts w:asciiTheme="majorHAnsi" w:hAnsiTheme="majorHAnsi" w:cstheme="majorHAnsi"/>
        </w:rPr>
        <w:t xml:space="preserve">.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 xml:space="preserve">0.49 Gb. </w:t>
      </w:r>
      <w:r>
        <w:rPr>
          <w:rFonts w:asciiTheme="majorHAnsi" w:hAnsiTheme="majorHAnsi" w:cstheme="majorHAnsi"/>
        </w:rPr>
        <w:t xml:space="preserve">We generated </w:t>
      </w:r>
      <w:r w:rsidRPr="00A85456">
        <w:rPr>
          <w:rFonts w:asciiTheme="majorHAnsi" w:hAnsiTheme="majorHAnsi" w:cstheme="majorHAnsi"/>
        </w:rPr>
        <w:t>94,825,601,818</w:t>
      </w:r>
      <w:r>
        <w:rPr>
          <w:rFonts w:asciiTheme="majorHAnsi" w:hAnsiTheme="majorHAnsi" w:cstheme="majorHAnsi"/>
        </w:rPr>
        <w:t xml:space="preserve"> bp (97x coverage) and </w:t>
      </w:r>
      <w:r w:rsidRPr="00A85456">
        <w:rPr>
          <w:rFonts w:asciiTheme="majorHAnsi" w:hAnsiTheme="majorHAnsi" w:cstheme="majorHAnsi"/>
        </w:rPr>
        <w:t>65,806,680,934</w:t>
      </w:r>
      <w:r>
        <w:rPr>
          <w:rFonts w:asciiTheme="majorHAnsi" w:hAnsiTheme="majorHAnsi" w:cstheme="majorHAnsi"/>
        </w:rPr>
        <w:t xml:space="preserve"> bp (67x coverage) of female and male linked-read sequencing data, respectively. (Table TK). </w:t>
      </w:r>
    </w:p>
    <w:p w14:paraId="0C28EA71" w14:textId="12435B5A"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1F31B95D"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54BD3935" w14:textId="77777777" w:rsidR="001474EA" w:rsidRPr="0021528F" w:rsidRDefault="001474EA" w:rsidP="0021528F">
      <w:pPr>
        <w:ind w:right="270"/>
        <w:rPr>
          <w:rFonts w:asciiTheme="majorHAnsi" w:hAnsiTheme="majorHAnsi" w:cstheme="majorHAnsi"/>
          <w:b/>
          <w:bCs/>
          <w:u w:val="single"/>
        </w:rPr>
      </w:pPr>
    </w:p>
    <w:p w14:paraId="18B6A31B" w14:textId="77777777" w:rsidR="0021528F" w:rsidRPr="0021528F" w:rsidRDefault="0021528F" w:rsidP="0021528F">
      <w:pPr>
        <w:rPr>
          <w:rFonts w:asciiTheme="majorHAnsi" w:hAnsiTheme="majorHAnsi" w:cstheme="majorHAnsi"/>
          <w:b/>
          <w:bCs/>
          <w:u w:val="single"/>
        </w:rPr>
      </w:pPr>
    </w:p>
    <w:p w14:paraId="0CBC1BA1" w14:textId="77777777" w:rsidR="000B59B8" w:rsidRPr="0021528F" w:rsidRDefault="000B59B8" w:rsidP="000B59B8">
      <w:pPr>
        <w:pStyle w:val="HTMLAddress"/>
        <w:outlineLvl w:val="2"/>
        <w:rPr>
          <w:b/>
          <w:bCs/>
          <w:u w:val="single"/>
        </w:rPr>
      </w:pPr>
      <w:r w:rsidRPr="003C6724">
        <w:t>Long-read library prep</w:t>
      </w:r>
      <w:r>
        <w:t>,</w:t>
      </w:r>
      <w:r w:rsidRPr="003C6724">
        <w:t xml:space="preserve"> sequencing</w:t>
      </w:r>
      <w:r>
        <w:t xml:space="preserve"> &amp; quality control</w:t>
      </w:r>
    </w:p>
    <w:p w14:paraId="33A46C9D" w14:textId="77777777" w:rsidR="000B59B8" w:rsidRPr="009C28FD" w:rsidRDefault="000B59B8" w:rsidP="000B59B8">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one high-input and one low-input library. Starting gDNA inputs ranged from 6.5ug to 20ug of gDNA (Supplemental Table 1). The sheared gDNA input for the removal of single strand overhangs ranged from 1000ng to 7ug, and the average length of gDNA for sequencing ranged from 14-18.4kb (Supplemental Table 1). </w:t>
      </w:r>
    </w:p>
    <w:p w14:paraId="05C088D9" w14:textId="77777777" w:rsidR="0020447B" w:rsidRPr="0021528F" w:rsidRDefault="0020447B" w:rsidP="0020447B">
      <w:pPr>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p>
    <w:p w14:paraId="6CFA1A96" w14:textId="77777777" w:rsidR="001474EA" w:rsidRPr="0021528F" w:rsidRDefault="001474EA" w:rsidP="001474EA">
      <w:pPr>
        <w:rPr>
          <w:rFonts w:asciiTheme="majorHAnsi" w:hAnsiTheme="majorHAnsi" w:cstheme="majorHAnsi"/>
          <w:b/>
          <w:bCs/>
          <w:u w:val="single"/>
        </w:rPr>
      </w:pPr>
    </w:p>
    <w:p w14:paraId="31C8341E" w14:textId="77777777" w:rsidR="000B59B8" w:rsidRPr="0021528F" w:rsidRDefault="000B59B8" w:rsidP="000B59B8">
      <w:pPr>
        <w:pStyle w:val="HTMLAddress"/>
        <w:outlineLvl w:val="2"/>
      </w:pPr>
      <w:r w:rsidRPr="003C6724">
        <w:t xml:space="preserve">Hi-C chromatin conformation capture </w:t>
      </w:r>
      <w:r>
        <w:t xml:space="preserve">library </w:t>
      </w:r>
      <w:r w:rsidRPr="003C6724">
        <w:t>prep</w:t>
      </w:r>
      <w:r>
        <w:t>,</w:t>
      </w:r>
      <w:r w:rsidRPr="003C6724">
        <w:t xml:space="preserve"> sequencing</w:t>
      </w:r>
      <w:r>
        <w:t xml:space="preserve"> &amp; quality control</w:t>
      </w:r>
    </w:p>
    <w:p w14:paraId="66EF867E" w14:textId="5E68F6CB" w:rsidR="0021528F" w:rsidRPr="0021528F" w:rsidRDefault="00725608" w:rsidP="0021528F">
      <w:pPr>
        <w:ind w:right="270"/>
        <w:rPr>
          <w:rFonts w:asciiTheme="majorHAnsi" w:hAnsiTheme="majorHAnsi" w:cstheme="majorHAnsi"/>
          <w:b/>
          <w:bCs/>
          <w:u w:val="single"/>
        </w:rPr>
      </w:pPr>
      <w:r>
        <w:rPr>
          <w:rFonts w:asciiTheme="majorHAnsi" w:hAnsiTheme="majorHAnsi" w:cstheme="majorHAnsi"/>
        </w:rPr>
        <w:t>From Phase Genomics, w</w:t>
      </w:r>
      <w:r w:rsidR="000B59B8" w:rsidRPr="0021528F">
        <w:rPr>
          <w:rFonts w:asciiTheme="majorHAnsi" w:hAnsiTheme="majorHAnsi" w:cstheme="majorHAnsi"/>
        </w:rPr>
        <w:t xml:space="preserve">e received sequence files </w:t>
      </w:r>
      <w:r w:rsidR="000B59B8">
        <w:rPr>
          <w:rFonts w:asciiTheme="majorHAnsi" w:hAnsiTheme="majorHAnsi" w:cstheme="majorHAnsi"/>
        </w:rPr>
        <w:t>with</w:t>
      </w:r>
      <w:r w:rsidR="000B59B8" w:rsidRPr="0021528F">
        <w:rPr>
          <w:rFonts w:asciiTheme="majorHAnsi" w:hAnsiTheme="majorHAnsi" w:cstheme="majorHAnsi"/>
        </w:rPr>
        <w:t xml:space="preserve"> 87,444,477 read pairs in total</w:t>
      </w:r>
      <w:r w:rsidR="000B59B8">
        <w:rPr>
          <w:rFonts w:asciiTheme="majorHAnsi" w:hAnsiTheme="majorHAnsi" w:cstheme="majorHAnsi"/>
        </w:rPr>
        <w:t>.</w:t>
      </w:r>
      <w:r>
        <w:rPr>
          <w:rFonts w:asciiTheme="majorHAnsi" w:hAnsiTheme="majorHAnsi" w:cstheme="majorHAnsi"/>
        </w:rPr>
        <w:t xml:space="preserve"> Associated s</w:t>
      </w:r>
      <w:r w:rsidR="0021528F" w:rsidRPr="0021528F">
        <w:rPr>
          <w:rFonts w:asciiTheme="majorHAnsi" w:hAnsiTheme="majorHAnsi" w:cstheme="majorHAnsi"/>
        </w:rPr>
        <w:t xml:space="preserve">equencing data reports indicate successful library prep and sequencing. </w:t>
      </w:r>
      <w:r>
        <w:rPr>
          <w:rFonts w:asciiTheme="majorHAnsi" w:hAnsiTheme="majorHAnsi" w:cstheme="majorHAnsi"/>
        </w:rPr>
        <w:t>The</w:t>
      </w:r>
      <w:r w:rsidR="0021528F" w:rsidRPr="0021528F">
        <w:rPr>
          <w:rFonts w:asciiTheme="majorHAnsi" w:hAnsiTheme="majorHAnsi" w:cstheme="majorHAnsi"/>
        </w:rPr>
        <w:t xml:space="preserve"> data contained an average of 2,966.33 read pairs per contig greater than 5kbp and 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Pr>
          <w:rFonts w:asciiTheme="majorHAnsi" w:hAnsiTheme="majorHAnsi" w:cstheme="majorHAnsi"/>
        </w:rPr>
        <w:t xml:space="preserve"> and </w:t>
      </w:r>
      <w:r w:rsidRPr="0021528F">
        <w:rPr>
          <w:rFonts w:asciiTheme="majorHAnsi" w:hAnsiTheme="majorHAnsi" w:cstheme="majorHAnsi"/>
        </w:rPr>
        <w:t>56.38% of reads were considered high quality</w:t>
      </w:r>
      <w:r w:rsidR="0021528F" w:rsidRPr="0021528F">
        <w:rPr>
          <w:rFonts w:asciiTheme="majorHAnsi" w:hAnsiTheme="majorHAnsi" w:cstheme="majorHAnsi"/>
        </w:rPr>
        <w:t xml:space="preserve">. </w:t>
      </w:r>
    </w:p>
    <w:p w14:paraId="0E077FF2" w14:textId="77777777" w:rsidR="0021528F" w:rsidRPr="0021528F" w:rsidRDefault="0021528F" w:rsidP="0021528F">
      <w:pPr>
        <w:ind w:right="270"/>
        <w:rPr>
          <w:rFonts w:asciiTheme="majorHAnsi" w:hAnsiTheme="majorHAnsi" w:cstheme="majorHAnsi"/>
          <w:b/>
          <w:bCs/>
          <w:u w:val="single"/>
        </w:rPr>
      </w:pPr>
    </w:p>
    <w:p w14:paraId="4B44665D" w14:textId="410DFD2D" w:rsidR="0021528F" w:rsidRPr="0021528F" w:rsidRDefault="003C6724" w:rsidP="0049730E">
      <w:pPr>
        <w:pStyle w:val="HTMLAddress"/>
        <w:outlineLvl w:val="2"/>
      </w:pPr>
      <w:r>
        <w:t>Assembly</w:t>
      </w:r>
      <w:r w:rsidR="002376A3">
        <w:t xml:space="preserve"> Quality Assessment</w:t>
      </w:r>
    </w:p>
    <w:p w14:paraId="6CE8D9B4" w14:textId="4DF265CE" w:rsidR="002504D0" w:rsidRDefault="002376A3" w:rsidP="0021528F">
      <w:pPr>
        <w:ind w:right="270"/>
        <w:rPr>
          <w:rFonts w:asciiTheme="majorHAnsi" w:hAnsiTheme="majorHAnsi" w:cstheme="majorHAnsi"/>
        </w:rPr>
      </w:pPr>
      <w:r>
        <w:rPr>
          <w:rFonts w:asciiTheme="majorHAnsi" w:hAnsiTheme="majorHAnsi" w:cstheme="majorHAnsi"/>
        </w:rPr>
        <w:t xml:space="preserve">We searched raw data and each draft assembly 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947568">
        <w:rPr>
          <w:rFonts w:asciiTheme="majorHAnsi" w:hAnsiTheme="majorHAnsi" w:cstheme="majorHAnsi"/>
        </w:rPr>
        <w:t>withing</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2504D0">
        <w:rPr>
          <w:rFonts w:asciiTheme="majorHAnsi" w:hAnsiTheme="majorHAnsi" w:cstheme="majorHAnsi"/>
        </w:rPr>
        <w:t>Whole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1A0028">
        <w:rPr>
          <w:rFonts w:asciiTheme="majorHAnsi" w:hAnsiTheme="majorHAnsi" w:cstheme="majorHAnsi"/>
        </w:rPr>
        <w:t xml:space="preserve">TKTK% </w:t>
      </w:r>
      <w:r w:rsidR="009E56ED">
        <w:rPr>
          <w:rFonts w:asciiTheme="majorHAnsi" w:hAnsiTheme="majorHAnsi" w:cstheme="majorHAnsi"/>
        </w:rPr>
        <w:t>(</w:t>
      </w:r>
      <w:r w:rsidR="009E56ED">
        <w:rPr>
          <w:rFonts w:asciiTheme="majorHAnsi" w:hAnsiTheme="majorHAnsi" w:cstheme="majorHAnsi"/>
        </w:rPr>
        <w:t>TK</w:t>
      </w:r>
      <w:r w:rsidR="009E56ED">
        <w:rPr>
          <w:rFonts w:asciiTheme="majorHAnsi" w:hAnsiTheme="majorHAnsi" w:cstheme="majorHAnsi"/>
        </w:rPr>
        <w:t xml:space="preserve">% complete single copy, </w:t>
      </w:r>
      <w:r w:rsidR="009E56ED">
        <w:rPr>
          <w:rFonts w:asciiTheme="majorHAnsi" w:hAnsiTheme="majorHAnsi" w:cstheme="majorHAnsi"/>
        </w:rPr>
        <w:t>TK</w:t>
      </w:r>
      <w:r w:rsidR="009E56ED">
        <w:rPr>
          <w:rFonts w:asciiTheme="majorHAnsi" w:hAnsiTheme="majorHAnsi" w:cstheme="majorHAnsi"/>
        </w:rPr>
        <w:t xml:space="preserve">% complete double copy, and </w:t>
      </w:r>
      <w:r w:rsidR="009E56ED">
        <w:rPr>
          <w:rFonts w:asciiTheme="majorHAnsi" w:hAnsiTheme="majorHAnsi" w:cstheme="majorHAnsi"/>
        </w:rPr>
        <w:t>TK</w:t>
      </w:r>
      <w:r w:rsidR="009E56ED">
        <w:rPr>
          <w:rFonts w:asciiTheme="majorHAnsi" w:hAnsiTheme="majorHAnsi" w:cstheme="majorHAnsi"/>
        </w:rPr>
        <w:t xml:space="preserve">% fragmented) </w:t>
      </w:r>
      <w:r w:rsidR="00947568">
        <w:rPr>
          <w:rFonts w:asciiTheme="majorHAnsi" w:hAnsiTheme="majorHAnsi" w:cstheme="majorHAnsi"/>
        </w:rPr>
        <w:t xml:space="preserve">of the conserved gene dataset </w:t>
      </w:r>
      <w:r w:rsidR="001A0028">
        <w:rPr>
          <w:rFonts w:asciiTheme="majorHAnsi" w:hAnsiTheme="majorHAnsi" w:cstheme="majorHAnsi"/>
        </w:rPr>
        <w:t>were present in</w:t>
      </w:r>
      <w:r w:rsidR="00947568">
        <w:rPr>
          <w:rFonts w:asciiTheme="majorHAnsi" w:hAnsiTheme="majorHAnsi" w:cstheme="majorHAnsi"/>
        </w:rPr>
        <w:t xml:space="preserve"> the 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2504D0">
        <w:rPr>
          <w:rFonts w:asciiTheme="majorHAnsi" w:hAnsiTheme="majorHAnsi" w:cstheme="majorHAnsi"/>
        </w:rPr>
        <w:t xml:space="preserve"> </w:t>
      </w:r>
    </w:p>
    <w:p w14:paraId="02F47238" w14:textId="66AE9D8F" w:rsidR="002376A3" w:rsidRDefault="00261347" w:rsidP="0021528F">
      <w:pPr>
        <w:ind w:right="270"/>
        <w:rPr>
          <w:rFonts w:asciiTheme="majorHAnsi" w:hAnsiTheme="majorHAnsi" w:cstheme="majorHAnsi"/>
        </w:rPr>
      </w:pPr>
      <w:r>
        <w:rPr>
          <w:rFonts w:asciiTheme="majorHAnsi" w:hAnsiTheme="majorHAnsi" w:cstheme="majorHAnsi"/>
        </w:rPr>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the assembly length and N50 increased</w:t>
      </w:r>
      <w:r>
        <w:rPr>
          <w:rFonts w:asciiTheme="majorHAnsi" w:hAnsiTheme="majorHAnsi" w:cstheme="majorHAnsi"/>
        </w:rPr>
        <w:t>,</w:t>
      </w:r>
      <w:r w:rsidRPr="0021528F">
        <w:rPr>
          <w:rFonts w:asciiTheme="majorHAnsi" w:hAnsiTheme="majorHAnsi" w:cstheme="majorHAnsi"/>
        </w:rPr>
        <w:t xml:space="preserve"> and the L50 </w:t>
      </w:r>
      <w:r w:rsidR="00E30215">
        <w:rPr>
          <w:rFonts w:asciiTheme="majorHAnsi" w:hAnsiTheme="majorHAnsi" w:cstheme="majorHAnsi"/>
        </w:rPr>
        <w:t xml:space="preserve">and total number of contigs </w:t>
      </w:r>
      <w:r>
        <w:rPr>
          <w:rFonts w:asciiTheme="majorHAnsi" w:hAnsiTheme="majorHAnsi" w:cstheme="majorHAnsi"/>
        </w:rPr>
        <w:t xml:space="preserve">decreased. </w:t>
      </w:r>
      <w:r w:rsidR="002504D0">
        <w:rPr>
          <w:rFonts w:asciiTheme="majorHAnsi" w:hAnsiTheme="majorHAnsi" w:cstheme="majorHAnsi"/>
        </w:rPr>
        <w:t>Female HiFi sequencing data had an N50 of 15,048 and an L50 of 771,808, while the male HiFi data had an N50 of 11,604 and an L50 of 1,276,120. The final femal</w:t>
      </w:r>
      <w:r w:rsidR="0020139F">
        <w:rPr>
          <w:rFonts w:asciiTheme="majorHAnsi" w:hAnsiTheme="majorHAnsi" w:cstheme="majorHAnsi"/>
        </w:rPr>
        <w:t>e assembly contained 8</w:t>
      </w:r>
      <w:r w:rsidR="009E56ED">
        <w:rPr>
          <w:rFonts w:asciiTheme="majorHAnsi" w:hAnsiTheme="majorHAnsi" w:cstheme="majorHAnsi"/>
        </w:rPr>
        <w:t xml:space="preserve">9.3% complete </w:t>
      </w:r>
      <w:r w:rsidR="009E56ED">
        <w:rPr>
          <w:rFonts w:asciiTheme="majorHAnsi" w:hAnsiTheme="majorHAnsi" w:cstheme="majorHAnsi"/>
        </w:rPr>
        <w:t>(87.7% single copy and 1.6% double copy)</w:t>
      </w:r>
      <w:r w:rsidR="009E56ED">
        <w:rPr>
          <w:rFonts w:asciiTheme="majorHAnsi" w:hAnsiTheme="majorHAnsi" w:cstheme="majorHAnsi"/>
        </w:rPr>
        <w:t xml:space="preserve"> genes and fragments of an additional 0.8%</w:t>
      </w:r>
      <w:r w:rsidR="000D01CA">
        <w:rPr>
          <w:rFonts w:asciiTheme="majorHAnsi" w:hAnsiTheme="majorHAnsi" w:cstheme="majorHAnsi"/>
        </w:rPr>
        <w:t xml:space="preserve"> of conserved genes</w:t>
      </w:r>
      <w:r>
        <w:rPr>
          <w:rFonts w:asciiTheme="majorHAnsi" w:hAnsiTheme="majorHAnsi" w:cstheme="majorHAnsi"/>
        </w:rPr>
        <w:t xml:space="preserve">, had an N50 of </w:t>
      </w:r>
      <w:r w:rsidR="00EF6DE1" w:rsidRPr="00EF6DE1">
        <w:rPr>
          <w:rFonts w:asciiTheme="majorHAnsi" w:hAnsiTheme="majorHAnsi" w:cstheme="majorHAnsi"/>
        </w:rPr>
        <w:t>14,850,352</w:t>
      </w:r>
      <w:r>
        <w:rPr>
          <w:rFonts w:asciiTheme="majorHAnsi" w:hAnsiTheme="majorHAnsi" w:cstheme="majorHAnsi"/>
        </w:rPr>
        <w:t xml:space="preserve">, L50 of </w:t>
      </w:r>
      <w:r w:rsidR="00EF6DE1">
        <w:rPr>
          <w:rFonts w:asciiTheme="majorHAnsi" w:hAnsiTheme="majorHAnsi" w:cstheme="majorHAnsi"/>
        </w:rPr>
        <w:t xml:space="preserve">13, </w:t>
      </w:r>
      <w:r w:rsidR="00BD185E">
        <w:rPr>
          <w:rFonts w:asciiTheme="majorHAnsi" w:hAnsiTheme="majorHAnsi" w:cstheme="majorHAnsi"/>
        </w:rPr>
        <w:t xml:space="preserve">and </w:t>
      </w:r>
      <w:r w:rsidR="00EF6DE1">
        <w:rPr>
          <w:rFonts w:asciiTheme="majorHAnsi" w:hAnsiTheme="majorHAnsi" w:cstheme="majorHAnsi"/>
        </w:rPr>
        <w:t xml:space="preserve">was a total of </w:t>
      </w:r>
      <w:r w:rsidR="00EF6DE1" w:rsidRPr="00EF6DE1">
        <w:rPr>
          <w:rFonts w:asciiTheme="majorHAnsi" w:hAnsiTheme="majorHAnsi" w:cstheme="majorHAnsi"/>
        </w:rPr>
        <w:t>437</w:t>
      </w:r>
      <w:r w:rsidR="00EF6DE1">
        <w:rPr>
          <w:rFonts w:asciiTheme="majorHAnsi" w:hAnsiTheme="majorHAnsi" w:cstheme="majorHAnsi"/>
        </w:rPr>
        <w:t>,</w:t>
      </w:r>
      <w:r w:rsidR="00EF6DE1" w:rsidRPr="00EF6DE1">
        <w:rPr>
          <w:rFonts w:asciiTheme="majorHAnsi" w:hAnsiTheme="majorHAnsi" w:cstheme="majorHAnsi"/>
        </w:rPr>
        <w:t>273</w:t>
      </w:r>
      <w:r w:rsidR="00EF6DE1">
        <w:rPr>
          <w:rFonts w:asciiTheme="majorHAnsi" w:hAnsiTheme="majorHAnsi" w:cstheme="majorHAnsi"/>
        </w:rPr>
        <w:t>,</w:t>
      </w:r>
      <w:r w:rsidR="00EF6DE1" w:rsidRPr="00EF6DE1">
        <w:rPr>
          <w:rFonts w:asciiTheme="majorHAnsi" w:hAnsiTheme="majorHAnsi" w:cstheme="majorHAnsi"/>
        </w:rPr>
        <w:t xml:space="preserve">953 </w:t>
      </w:r>
      <w:r w:rsidR="00EF6DE1">
        <w:rPr>
          <w:rFonts w:asciiTheme="majorHAnsi" w:hAnsiTheme="majorHAnsi" w:cstheme="majorHAnsi"/>
        </w:rPr>
        <w:t>bp</w:t>
      </w:r>
      <w:r w:rsidR="00EF6DE1">
        <w:rPr>
          <w:rFonts w:asciiTheme="majorHAnsi" w:hAnsiTheme="majorHAnsi" w:cstheme="majorHAnsi"/>
        </w:rPr>
        <w:t xml:space="preserve">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376 contigs (Figure TK)</w:t>
      </w:r>
      <w:r w:rsidR="009E56ED">
        <w:rPr>
          <w:rFonts w:asciiTheme="majorHAnsi" w:hAnsiTheme="majorHAnsi" w:cstheme="majorHAnsi"/>
        </w:rPr>
        <w:t xml:space="preserve">. </w:t>
      </w:r>
      <w:r w:rsidR="009E56ED">
        <w:rPr>
          <w:rFonts w:asciiTheme="majorHAnsi" w:hAnsiTheme="majorHAnsi" w:cstheme="majorHAnsi"/>
        </w:rPr>
        <w:t xml:space="preserve">The final </w:t>
      </w:r>
      <w:r w:rsidR="009E56ED">
        <w:rPr>
          <w:rFonts w:asciiTheme="majorHAnsi" w:hAnsiTheme="majorHAnsi" w:cstheme="majorHAnsi"/>
        </w:rPr>
        <w:t>male</w:t>
      </w:r>
      <w:r w:rsidR="009E56ED">
        <w:rPr>
          <w:rFonts w:asciiTheme="majorHAnsi" w:hAnsiTheme="majorHAnsi" w:cstheme="majorHAnsi"/>
        </w:rPr>
        <w:t xml:space="preserve"> assembly contained </w:t>
      </w:r>
      <w:r w:rsidR="000D01CA">
        <w:rPr>
          <w:rFonts w:asciiTheme="majorHAnsi" w:hAnsiTheme="majorHAnsi" w:cstheme="majorHAnsi"/>
        </w:rPr>
        <w:t>88.4</w:t>
      </w:r>
      <w:r w:rsidR="009E56ED">
        <w:rPr>
          <w:rFonts w:asciiTheme="majorHAnsi" w:hAnsiTheme="majorHAnsi" w:cstheme="majorHAnsi"/>
        </w:rPr>
        <w:t>% complete (</w:t>
      </w:r>
      <w:r w:rsidR="000D01CA">
        <w:rPr>
          <w:rFonts w:asciiTheme="majorHAnsi" w:hAnsiTheme="majorHAnsi" w:cstheme="majorHAnsi"/>
        </w:rPr>
        <w:t>81.2</w:t>
      </w:r>
      <w:r w:rsidR="009E56ED">
        <w:rPr>
          <w:rFonts w:asciiTheme="majorHAnsi" w:hAnsiTheme="majorHAnsi" w:cstheme="majorHAnsi"/>
        </w:rPr>
        <w:t xml:space="preserve">% single copy and </w:t>
      </w:r>
      <w:r w:rsidR="000D01CA">
        <w:rPr>
          <w:rFonts w:asciiTheme="majorHAnsi" w:hAnsiTheme="majorHAnsi" w:cstheme="majorHAnsi"/>
        </w:rPr>
        <w:t>7.2</w:t>
      </w:r>
      <w:r w:rsidR="009E56ED">
        <w:rPr>
          <w:rFonts w:asciiTheme="majorHAnsi" w:hAnsiTheme="majorHAnsi" w:cstheme="majorHAnsi"/>
        </w:rPr>
        <w:t xml:space="preserve">% double copy) genes and fragments of an additional </w:t>
      </w:r>
      <w:r w:rsidR="000D01CA">
        <w:rPr>
          <w:rFonts w:asciiTheme="majorHAnsi" w:hAnsiTheme="majorHAnsi" w:cstheme="majorHAnsi"/>
        </w:rPr>
        <w:t>1.0</w:t>
      </w:r>
      <w:r w:rsidR="009E56ED">
        <w:rPr>
          <w:rFonts w:asciiTheme="majorHAnsi" w:hAnsiTheme="majorHAnsi" w:cstheme="majorHAnsi"/>
        </w:rPr>
        <w:t>%</w:t>
      </w:r>
      <w:r w:rsidR="000D01CA">
        <w:rPr>
          <w:rFonts w:asciiTheme="majorHAnsi" w:hAnsiTheme="majorHAnsi" w:cstheme="majorHAnsi"/>
        </w:rPr>
        <w:t xml:space="preserve"> of conserved genes</w:t>
      </w:r>
      <w:r w:rsidR="00EF6DE1">
        <w:rPr>
          <w:rFonts w:asciiTheme="majorHAnsi" w:hAnsiTheme="majorHAnsi" w:cstheme="majorHAnsi"/>
        </w:rPr>
        <w:t xml:space="preserve">, </w:t>
      </w:r>
      <w:r w:rsidR="00EF6DE1">
        <w:rPr>
          <w:rFonts w:asciiTheme="majorHAnsi" w:hAnsiTheme="majorHAnsi" w:cstheme="majorHAnsi"/>
        </w:rPr>
        <w:t xml:space="preserve">had an N50 of </w:t>
      </w:r>
      <w:r w:rsidR="00FE1771" w:rsidRPr="00FE1771">
        <w:rPr>
          <w:rFonts w:asciiTheme="majorHAnsi" w:hAnsiTheme="majorHAnsi" w:cstheme="majorHAnsi"/>
        </w:rPr>
        <w:t>12</w:t>
      </w:r>
      <w:r w:rsidR="00FE1771">
        <w:rPr>
          <w:rFonts w:asciiTheme="majorHAnsi" w:hAnsiTheme="majorHAnsi" w:cstheme="majorHAnsi"/>
        </w:rPr>
        <w:t>,</w:t>
      </w:r>
      <w:r w:rsidR="00FE1771" w:rsidRPr="00FE1771">
        <w:rPr>
          <w:rFonts w:asciiTheme="majorHAnsi" w:hAnsiTheme="majorHAnsi" w:cstheme="majorHAnsi"/>
        </w:rPr>
        <w:t>200</w:t>
      </w:r>
      <w:r w:rsidR="00FE1771">
        <w:rPr>
          <w:rFonts w:asciiTheme="majorHAnsi" w:hAnsiTheme="majorHAnsi" w:cstheme="majorHAnsi"/>
        </w:rPr>
        <w:t>,</w:t>
      </w:r>
      <w:r w:rsidR="00FE1771" w:rsidRPr="00FE1771">
        <w:rPr>
          <w:rFonts w:asciiTheme="majorHAnsi" w:hAnsiTheme="majorHAnsi" w:cstheme="majorHAnsi"/>
        </w:rPr>
        <w:t>365</w:t>
      </w:r>
      <w:r w:rsidR="00EF6DE1">
        <w:rPr>
          <w:rFonts w:asciiTheme="majorHAnsi" w:hAnsiTheme="majorHAnsi" w:cstheme="majorHAnsi"/>
        </w:rPr>
        <w:t xml:space="preserve">, L50 of </w:t>
      </w:r>
      <w:r w:rsidR="00BD185E">
        <w:rPr>
          <w:rFonts w:asciiTheme="majorHAnsi" w:hAnsiTheme="majorHAnsi" w:cstheme="majorHAnsi"/>
        </w:rPr>
        <w:t>15</w:t>
      </w:r>
      <w:r w:rsidR="00EF6DE1">
        <w:rPr>
          <w:rFonts w:asciiTheme="majorHAnsi" w:hAnsiTheme="majorHAnsi" w:cstheme="majorHAnsi"/>
        </w:rPr>
        <w:t xml:space="preserve"> and was a total of </w:t>
      </w:r>
      <w:r w:rsidR="00FE1771" w:rsidRPr="00FE1771">
        <w:rPr>
          <w:rFonts w:asciiTheme="majorHAnsi" w:hAnsiTheme="majorHAnsi" w:cstheme="majorHAnsi"/>
        </w:rPr>
        <w:t>472</w:t>
      </w:r>
      <w:r w:rsidR="00FE1771">
        <w:rPr>
          <w:rFonts w:asciiTheme="majorHAnsi" w:hAnsiTheme="majorHAnsi" w:cstheme="majorHAnsi"/>
        </w:rPr>
        <w:t>,</w:t>
      </w:r>
      <w:r w:rsidR="00FE1771" w:rsidRPr="00FE1771">
        <w:rPr>
          <w:rFonts w:asciiTheme="majorHAnsi" w:hAnsiTheme="majorHAnsi" w:cstheme="majorHAnsi"/>
        </w:rPr>
        <w:t>157</w:t>
      </w:r>
      <w:r w:rsidR="00FE1771">
        <w:rPr>
          <w:rFonts w:asciiTheme="majorHAnsi" w:hAnsiTheme="majorHAnsi" w:cstheme="majorHAnsi"/>
        </w:rPr>
        <w:t>,</w:t>
      </w:r>
      <w:r w:rsidR="00FE1771" w:rsidRPr="00FE1771">
        <w:rPr>
          <w:rFonts w:asciiTheme="majorHAnsi" w:hAnsiTheme="majorHAnsi" w:cstheme="majorHAnsi"/>
        </w:rPr>
        <w:t>411</w:t>
      </w:r>
      <w:r w:rsidR="00FE1771" w:rsidRPr="00FE1771">
        <w:rPr>
          <w:rFonts w:asciiTheme="majorHAnsi" w:hAnsiTheme="majorHAnsi" w:cstheme="majorHAnsi"/>
        </w:rPr>
        <w:t xml:space="preserve"> </w:t>
      </w:r>
      <w:r w:rsidR="00EF6DE1">
        <w:rPr>
          <w:rFonts w:asciiTheme="majorHAnsi" w:hAnsiTheme="majorHAnsi" w:cstheme="majorHAnsi"/>
        </w:rPr>
        <w:t>bp long</w:t>
      </w:r>
      <w:r w:rsidR="00BD185E">
        <w:rPr>
          <w:rFonts w:asciiTheme="majorHAnsi" w:hAnsiTheme="majorHAnsi" w:cstheme="majorHAnsi"/>
        </w:rPr>
        <w:t xml:space="preserve"> with </w:t>
      </w:r>
      <w:r w:rsidR="00E30215">
        <w:rPr>
          <w:rFonts w:asciiTheme="majorHAnsi" w:hAnsiTheme="majorHAnsi" w:cstheme="majorHAnsi"/>
        </w:rPr>
        <w:t xml:space="preserve">a total of </w:t>
      </w:r>
      <w:r w:rsidR="00BD185E">
        <w:rPr>
          <w:rFonts w:asciiTheme="majorHAnsi" w:hAnsiTheme="majorHAnsi" w:cstheme="majorHAnsi"/>
        </w:rPr>
        <w:t>549 contigs (Figure TK</w:t>
      </w:r>
      <w:r w:rsidR="00D04C1A">
        <w:rPr>
          <w:rFonts w:asciiTheme="majorHAnsi" w:hAnsiTheme="majorHAnsi" w:cstheme="majorHAnsi"/>
        </w:rPr>
        <w:t xml:space="preserve">[cumulative read length &amp; </w:t>
      </w:r>
      <w:proofErr w:type="spellStart"/>
      <w:r w:rsidR="00D04C1A">
        <w:rPr>
          <w:rFonts w:asciiTheme="majorHAnsi" w:hAnsiTheme="majorHAnsi" w:cstheme="majorHAnsi"/>
        </w:rPr>
        <w:t>quasty</w:t>
      </w:r>
      <w:proofErr w:type="spellEnd"/>
      <w:r w:rsidR="00D04C1A">
        <w:rPr>
          <w:rFonts w:asciiTheme="majorHAnsi" w:hAnsiTheme="majorHAnsi" w:cstheme="majorHAnsi"/>
        </w:rPr>
        <w:t xml:space="preserve"> thingz]</w:t>
      </w:r>
      <w:r w:rsidR="00BD185E">
        <w:rPr>
          <w:rFonts w:asciiTheme="majorHAnsi" w:hAnsiTheme="majorHAnsi" w:cstheme="majorHAnsi"/>
        </w:rPr>
        <w:t>, Table TK)</w:t>
      </w:r>
      <w:r w:rsidR="009E56ED">
        <w:rPr>
          <w:rFonts w:asciiTheme="majorHAnsi" w:hAnsiTheme="majorHAnsi" w:cstheme="majorHAnsi"/>
        </w:rPr>
        <w:t>.</w:t>
      </w:r>
    </w:p>
    <w:p w14:paraId="28D7DDD4" w14:textId="49E58976" w:rsidR="00725608"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In each step the assembly length and N50 increased and the L50 dropped. The final metrics for the male genome assembly were an N50 of 12,200,365 bp, an L50 =15, a total assembly length of 472,157,411 bp, with a total of 549 scaffolds. The final metrics for the female genome assembly were an N50 of 14,850,352 bp, an L50 =13, a total assembly length of 437,273,953 bp, with a total of 376 scaffolds. The final assemblies had BUSCO scores of 88.4% and 89.3% complete genes in the final male assembly female assembly, respectively (Table 4). </w:t>
      </w:r>
    </w:p>
    <w:p w14:paraId="6746CA3C" w14:textId="77777777" w:rsidR="00725608" w:rsidRPr="0021528F" w:rsidRDefault="00725608" w:rsidP="0021528F">
      <w:pPr>
        <w:ind w:right="270"/>
        <w:rPr>
          <w:rFonts w:asciiTheme="majorHAnsi" w:hAnsiTheme="majorHAnsi" w:cstheme="majorHAnsi"/>
          <w:b/>
          <w:bCs/>
          <w:u w:val="single"/>
        </w:rPr>
      </w:pPr>
    </w:p>
    <w:p w14:paraId="73BEFFE5" w14:textId="69A885CD" w:rsidR="0021528F" w:rsidRPr="0021528F" w:rsidRDefault="003C6724" w:rsidP="00E379B9">
      <w:pPr>
        <w:pStyle w:val="HTMLAddress"/>
        <w:outlineLvl w:val="2"/>
        <w:rPr>
          <w:b/>
          <w:bCs/>
          <w:u w:val="single"/>
        </w:rPr>
      </w:pPr>
      <w:r>
        <w:lastRenderedPageBreak/>
        <w:t xml:space="preserve">Cytogenic chromosome validation </w:t>
      </w:r>
    </w:p>
    <w:p w14:paraId="016BEFD4" w14:textId="77777777"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24DC4067" w14:textId="77777777" w:rsidR="0021528F" w:rsidRPr="0021528F" w:rsidRDefault="0021528F" w:rsidP="0021528F">
      <w:pPr>
        <w:rPr>
          <w:rFonts w:asciiTheme="majorHAnsi" w:hAnsiTheme="majorHAnsi" w:cstheme="majorHAnsi"/>
          <w:b/>
          <w:bCs/>
          <w:u w:val="single"/>
        </w:rPr>
      </w:pPr>
    </w:p>
    <w:p w14:paraId="6004B1B3" w14:textId="0F981477" w:rsidR="00D55E48" w:rsidRPr="00D55E48" w:rsidRDefault="00D55E48" w:rsidP="00E379B9">
      <w:pPr>
        <w:pStyle w:val="Header"/>
        <w:outlineLvl w:val="1"/>
      </w:pPr>
      <w:r w:rsidRPr="00D55E48">
        <w:t>Discussion</w:t>
      </w:r>
    </w:p>
    <w:p w14:paraId="63EA0333" w14:textId="064C00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{"citationID":"lXut5gfr","properties":{"formattedCitation":"\\super 27,28\\nosupersub{}","plainCitation":"27,28","noteIndex":0},"citationItems":[{"id":496,"uris":["http://zotero.org/users/local/3tku6QP0/items/44HS34AW"],"uri":["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27,28</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{"citationID":"isNNQCcP","properties":{"formattedCitation":"\\super 29\\nosupersub{}","plainCitation":"29","noteIndex":0},"citationItems":[{"id":493,"uris":["http://zotero.org/users/local/3tku6QP0/items/NSNAJYQZ"],"uri":["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29</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w:t>
      </w:r>
      <w:proofErr w:type="spellStart"/>
      <w:r w:rsidRPr="0021528F">
        <w:rPr>
          <w:rFonts w:asciiTheme="majorHAnsi" w:hAnsiTheme="majorHAnsi" w:cstheme="majorHAnsi"/>
        </w:rPr>
        <w:t>acrocentrics</w:t>
      </w:r>
      <w:proofErr w:type="spellEnd"/>
      <w:r w:rsidRPr="0021528F">
        <w:rPr>
          <w:rFonts w:asciiTheme="majorHAnsi" w:hAnsiTheme="majorHAnsi" w:cstheme="majorHAnsi"/>
        </w:rPr>
        <w:t xml:space="preserve"> fusing to form </w:t>
      </w:r>
      <w:proofErr w:type="spellStart"/>
      <w:r w:rsidRPr="0021528F">
        <w:rPr>
          <w:rFonts w:asciiTheme="majorHAnsi" w:hAnsiTheme="majorHAnsi" w:cstheme="majorHAnsi"/>
        </w:rPr>
        <w:t>metacentrics</w:t>
      </w:r>
      <w:proofErr w:type="spellEnd"/>
      <w:r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{"citationID":"tUelmuHF","properties":{"formattedCitation":"\\super 28,30\\nosupersub{}","plainCitation":"28,30","noteIndex":0},"citationItems":[{"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uri":["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28,30</w:t>
      </w:r>
      <w:r w:rsidRPr="0021528F">
        <w:rPr>
          <w:rFonts w:asciiTheme="majorHAnsi" w:hAnsiTheme="majorHAnsi" w:cstheme="majorHAnsi"/>
        </w:rPr>
        <w:fldChar w:fldCharType="end"/>
      </w:r>
      <w:r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21528F">
        <w:rPr>
          <w:rFonts w:asciiTheme="majorHAnsi" w:hAnsiTheme="majorHAnsi" w:cstheme="majorHAnsi"/>
        </w:rPr>
        <w:t>Similar to</w:t>
      </w:r>
      <w:proofErr w:type="gramEnd"/>
      <w:r w:rsidRPr="0021528F">
        <w:rPr>
          <w:rFonts w:asciiTheme="majorHAnsi" w:hAnsiTheme="majorHAnsi" w:cstheme="majorHAnsi"/>
        </w:rPr>
        <w:t xml:space="preserve"> other reports, we note a preponderance of </w:t>
      </w:r>
      <w:proofErr w:type="spellStart"/>
      <w:r w:rsidRPr="0021528F">
        <w:rPr>
          <w:rFonts w:asciiTheme="majorHAnsi" w:hAnsiTheme="majorHAnsi" w:cstheme="majorHAnsi"/>
        </w:rPr>
        <w:t>subtelocentric</w:t>
      </w:r>
      <w:proofErr w:type="spellEnd"/>
      <w:r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5FEC6F50"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{"citationID":"LHomXNMi","properties":{"formattedCitation":"\\super 31\\nosupersub{}","plainCitation":"31","noteIndex":0},"citationItems":[{"id":501,"uris":["http://zotero.org/users/local/3tku6QP0/items/I97AMA8Q"],"uri":["http://zotero.org/users/local/3tku6QP0/items/I97AMA8Q"],"itemData":{"id":501,"type":"article-journal","container-title":"G3: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31</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25BB112C" w:rsidR="0021528F" w:rsidRDefault="0021528F" w:rsidP="0021528F">
      <w:pPr>
        <w:rPr>
          <w:rFonts w:asciiTheme="majorHAnsi" w:hAnsiTheme="majorHAnsi" w:cstheme="majorHAnsi"/>
        </w:rPr>
      </w:pPr>
    </w:p>
    <w:p w14:paraId="148E7D7C" w14:textId="3970AFE0" w:rsidR="00FE1771" w:rsidRDefault="00FE1771" w:rsidP="0021528F">
      <w:pPr>
        <w:rPr>
          <w:rFonts w:asciiTheme="majorHAnsi" w:hAnsiTheme="majorHAnsi" w:cstheme="majorHAnsi"/>
        </w:rPr>
      </w:pPr>
    </w:p>
    <w:p w14:paraId="6CF87108" w14:textId="1D1E053F" w:rsidR="00FE1771" w:rsidRDefault="00FE1771" w:rsidP="00FE1771">
      <w:pPr>
        <w:pStyle w:val="ListParagraph"/>
        <w:numPr>
          <w:ilvl w:val="0"/>
          <w:numId w:val="4"/>
        </w:numPr>
        <w:rPr>
          <w:rFonts w:asciiTheme="majorHAnsi" w:hAnsiTheme="majorHAnsi" w:cstheme="majorHAnsi"/>
        </w:rPr>
      </w:pPr>
      <w:proofErr w:type="spellStart"/>
      <w:proofErr w:type="gramStart"/>
      <w:r>
        <w:rPr>
          <w:rFonts w:asciiTheme="majorHAnsi" w:hAnsiTheme="majorHAnsi" w:cstheme="majorHAnsi"/>
        </w:rPr>
        <w:lastRenderedPageBreak/>
        <w:t>its</w:t>
      </w:r>
      <w:proofErr w:type="spellEnd"/>
      <w:proofErr w:type="gramEnd"/>
      <w:r>
        <w:rPr>
          <w:rFonts w:asciiTheme="majorHAnsi" w:hAnsiTheme="majorHAnsi" w:cstheme="majorHAnsi"/>
        </w:rPr>
        <w:t xml:space="preserve"> expected that the raw data would have a bunch of double copies</w:t>
      </w:r>
    </w:p>
    <w:p w14:paraId="23BC100A" w14:textId="0DA19872"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also expected BUSCO score doesn’t go up much from the # of double copies in the raw data… this is due to not having overlap for high a high confidence in assembly</w:t>
      </w:r>
    </w:p>
    <w:p w14:paraId="3317F633" w14:textId="43A6B19B" w:rsidR="00FE1771" w:rsidRDefault="00FE1771" w:rsidP="00FE1771">
      <w:pPr>
        <w:pStyle w:val="ListParagraph"/>
        <w:numPr>
          <w:ilvl w:val="0"/>
          <w:numId w:val="4"/>
        </w:numPr>
        <w:rPr>
          <w:rFonts w:asciiTheme="majorHAnsi" w:hAnsiTheme="majorHAnsi" w:cstheme="majorHAnsi"/>
        </w:rPr>
      </w:pPr>
      <w:r>
        <w:rPr>
          <w:rFonts w:asciiTheme="majorHAnsi" w:hAnsiTheme="majorHAnsi" w:cstheme="majorHAnsi"/>
        </w:rPr>
        <w:t xml:space="preserve">surprising that also the male </w:t>
      </w:r>
      <w:proofErr w:type="spellStart"/>
      <w:r>
        <w:rPr>
          <w:rFonts w:asciiTheme="majorHAnsi" w:hAnsiTheme="majorHAnsi" w:cstheme="majorHAnsi"/>
        </w:rPr>
        <w:t>asm</w:t>
      </w:r>
      <w:proofErr w:type="spellEnd"/>
      <w:r>
        <w:rPr>
          <w:rFonts w:asciiTheme="majorHAnsi" w:hAnsiTheme="majorHAnsi" w:cstheme="majorHAnsi"/>
        </w:rPr>
        <w:t xml:space="preserve"> is much long than female, it doesn’t contain more BUSCOs</w:t>
      </w:r>
    </w:p>
    <w:p w14:paraId="2DF4A6B5" w14:textId="715ACE3B" w:rsidR="00FE1771" w:rsidRPr="00FE1771" w:rsidRDefault="00FE1771" w:rsidP="00FE1771">
      <w:pPr>
        <w:pStyle w:val="ListParagraph"/>
        <w:numPr>
          <w:ilvl w:val="0"/>
          <w:numId w:val="4"/>
        </w:numPr>
        <w:rPr>
          <w:rFonts w:asciiTheme="majorHAnsi" w:hAnsiTheme="majorHAnsi" w:cstheme="majorHAnsi"/>
        </w:rPr>
      </w:pPr>
    </w:p>
    <w:sectPr w:rsidR="00FE1771" w:rsidRPr="00FE1771" w:rsidSect="007F569A">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1371EC3E" w14:textId="77777777" w:rsidR="000B59B8" w:rsidRDefault="000B59B8" w:rsidP="000B59B8">
      <w:pPr>
        <w:pStyle w:val="CommentText"/>
      </w:pPr>
      <w:r>
        <w:rPr>
          <w:rStyle w:val="CommentReference"/>
        </w:rPr>
        <w:annotationRef/>
      </w:r>
      <w:r>
        <w:t>transfer to fig desc</w:t>
      </w:r>
    </w:p>
  </w:comment>
  <w:comment w:id="3" w:author="Shannon Erica Kendal Joslin" w:date="2021-10-02T12:36:00Z" w:initials="SEKJ">
    <w:p w14:paraId="454FA846" w14:textId="77777777" w:rsidR="000B59B8" w:rsidRDefault="000B59B8" w:rsidP="000B59B8">
      <w:pPr>
        <w:pStyle w:val="CommentText"/>
      </w:pPr>
      <w:r>
        <w:rPr>
          <w:rStyle w:val="CommentReference"/>
        </w:rPr>
        <w:annotationRef/>
      </w:r>
      <w:r>
        <w:t>Sent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1371EC3E" w15:done="0"/>
  <w15:commentEx w15:paraId="454FA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1371EC3E" w16cid:durableId="26B44B41"/>
  <w16cid:commentId w16cid:paraId="454FA846" w16cid:durableId="250298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rriweather">
    <w:panose1 w:val="00000500000000000000"/>
    <w:charset w:val="4D"/>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1607"/>
    <w:rsid w:val="00075F93"/>
    <w:rsid w:val="00076D2D"/>
    <w:rsid w:val="0008281E"/>
    <w:rsid w:val="0008288B"/>
    <w:rsid w:val="00095014"/>
    <w:rsid w:val="000A7F01"/>
    <w:rsid w:val="000B59B8"/>
    <w:rsid w:val="000B631A"/>
    <w:rsid w:val="000D01CA"/>
    <w:rsid w:val="000E20F2"/>
    <w:rsid w:val="000E7631"/>
    <w:rsid w:val="000F1559"/>
    <w:rsid w:val="00116297"/>
    <w:rsid w:val="001474EA"/>
    <w:rsid w:val="00157C47"/>
    <w:rsid w:val="001606A6"/>
    <w:rsid w:val="00162404"/>
    <w:rsid w:val="00176C5E"/>
    <w:rsid w:val="0017742D"/>
    <w:rsid w:val="001903C4"/>
    <w:rsid w:val="001904E7"/>
    <w:rsid w:val="001A0028"/>
    <w:rsid w:val="001A1462"/>
    <w:rsid w:val="001A7125"/>
    <w:rsid w:val="001F6441"/>
    <w:rsid w:val="00200378"/>
    <w:rsid w:val="0020139F"/>
    <w:rsid w:val="0020447B"/>
    <w:rsid w:val="002067F1"/>
    <w:rsid w:val="0021528F"/>
    <w:rsid w:val="00220FC5"/>
    <w:rsid w:val="002376A3"/>
    <w:rsid w:val="0023777B"/>
    <w:rsid w:val="002504D0"/>
    <w:rsid w:val="00261347"/>
    <w:rsid w:val="00286865"/>
    <w:rsid w:val="002C6C3C"/>
    <w:rsid w:val="002C7062"/>
    <w:rsid w:val="002C731E"/>
    <w:rsid w:val="002F1C3C"/>
    <w:rsid w:val="003001F4"/>
    <w:rsid w:val="003162E8"/>
    <w:rsid w:val="00324FBE"/>
    <w:rsid w:val="00341CE3"/>
    <w:rsid w:val="00364E2E"/>
    <w:rsid w:val="003C21EE"/>
    <w:rsid w:val="003C2571"/>
    <w:rsid w:val="003C29B7"/>
    <w:rsid w:val="003C6724"/>
    <w:rsid w:val="003D5D4D"/>
    <w:rsid w:val="003F4AD9"/>
    <w:rsid w:val="0042224D"/>
    <w:rsid w:val="004431DF"/>
    <w:rsid w:val="00443758"/>
    <w:rsid w:val="00446C5D"/>
    <w:rsid w:val="00480D98"/>
    <w:rsid w:val="00487A90"/>
    <w:rsid w:val="0049730E"/>
    <w:rsid w:val="00497E62"/>
    <w:rsid w:val="004A0D5C"/>
    <w:rsid w:val="004A790B"/>
    <w:rsid w:val="004A7D9E"/>
    <w:rsid w:val="004B76B5"/>
    <w:rsid w:val="004C64D0"/>
    <w:rsid w:val="004C7218"/>
    <w:rsid w:val="004D0A19"/>
    <w:rsid w:val="004E066D"/>
    <w:rsid w:val="004F628D"/>
    <w:rsid w:val="00526F21"/>
    <w:rsid w:val="00534ED6"/>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25608"/>
    <w:rsid w:val="00740EBE"/>
    <w:rsid w:val="00747F5F"/>
    <w:rsid w:val="00762BB6"/>
    <w:rsid w:val="00780CEB"/>
    <w:rsid w:val="007B036B"/>
    <w:rsid w:val="007B61E2"/>
    <w:rsid w:val="007F569A"/>
    <w:rsid w:val="007F67FC"/>
    <w:rsid w:val="00805D48"/>
    <w:rsid w:val="0081624C"/>
    <w:rsid w:val="00860E22"/>
    <w:rsid w:val="00863107"/>
    <w:rsid w:val="00892480"/>
    <w:rsid w:val="00894D26"/>
    <w:rsid w:val="008973CA"/>
    <w:rsid w:val="008A4DB1"/>
    <w:rsid w:val="008B08ED"/>
    <w:rsid w:val="008C3E7B"/>
    <w:rsid w:val="008F455C"/>
    <w:rsid w:val="008F61B0"/>
    <w:rsid w:val="00945BF6"/>
    <w:rsid w:val="00947568"/>
    <w:rsid w:val="0095051A"/>
    <w:rsid w:val="009776A0"/>
    <w:rsid w:val="00982401"/>
    <w:rsid w:val="00983560"/>
    <w:rsid w:val="009A07AC"/>
    <w:rsid w:val="009A34FE"/>
    <w:rsid w:val="009B7D99"/>
    <w:rsid w:val="009C28FD"/>
    <w:rsid w:val="009C7D9B"/>
    <w:rsid w:val="009D3A31"/>
    <w:rsid w:val="009E1649"/>
    <w:rsid w:val="009E56ED"/>
    <w:rsid w:val="009F12B2"/>
    <w:rsid w:val="009F3A8B"/>
    <w:rsid w:val="00A02EAA"/>
    <w:rsid w:val="00A129A3"/>
    <w:rsid w:val="00A302F7"/>
    <w:rsid w:val="00A452C0"/>
    <w:rsid w:val="00A605CF"/>
    <w:rsid w:val="00A649B4"/>
    <w:rsid w:val="00A66A97"/>
    <w:rsid w:val="00A7090F"/>
    <w:rsid w:val="00A7435B"/>
    <w:rsid w:val="00A80B27"/>
    <w:rsid w:val="00A85456"/>
    <w:rsid w:val="00A93FD8"/>
    <w:rsid w:val="00A9734B"/>
    <w:rsid w:val="00AB0599"/>
    <w:rsid w:val="00AB21A9"/>
    <w:rsid w:val="00AC1368"/>
    <w:rsid w:val="00AD53B2"/>
    <w:rsid w:val="00AE42A0"/>
    <w:rsid w:val="00B11277"/>
    <w:rsid w:val="00B15F26"/>
    <w:rsid w:val="00B169B1"/>
    <w:rsid w:val="00B22ED9"/>
    <w:rsid w:val="00B33D9D"/>
    <w:rsid w:val="00B447E2"/>
    <w:rsid w:val="00B77F9B"/>
    <w:rsid w:val="00B877DA"/>
    <w:rsid w:val="00BA4A7A"/>
    <w:rsid w:val="00BB4F41"/>
    <w:rsid w:val="00BD185E"/>
    <w:rsid w:val="00BD1D1A"/>
    <w:rsid w:val="00BD4814"/>
    <w:rsid w:val="00BE3811"/>
    <w:rsid w:val="00BF37D5"/>
    <w:rsid w:val="00C018E0"/>
    <w:rsid w:val="00C27629"/>
    <w:rsid w:val="00C424C5"/>
    <w:rsid w:val="00C45E32"/>
    <w:rsid w:val="00C72517"/>
    <w:rsid w:val="00C828A5"/>
    <w:rsid w:val="00C93951"/>
    <w:rsid w:val="00CB2C41"/>
    <w:rsid w:val="00D03D4F"/>
    <w:rsid w:val="00D04C1A"/>
    <w:rsid w:val="00D34730"/>
    <w:rsid w:val="00D55E48"/>
    <w:rsid w:val="00D64D4C"/>
    <w:rsid w:val="00DF206E"/>
    <w:rsid w:val="00E1297F"/>
    <w:rsid w:val="00E30215"/>
    <w:rsid w:val="00E31428"/>
    <w:rsid w:val="00E379B9"/>
    <w:rsid w:val="00E55461"/>
    <w:rsid w:val="00E669E4"/>
    <w:rsid w:val="00E669E8"/>
    <w:rsid w:val="00E75715"/>
    <w:rsid w:val="00E93571"/>
    <w:rsid w:val="00EB4B53"/>
    <w:rsid w:val="00EB5875"/>
    <w:rsid w:val="00EB65A5"/>
    <w:rsid w:val="00EB7EC6"/>
    <w:rsid w:val="00EC0C3A"/>
    <w:rsid w:val="00EC2C3B"/>
    <w:rsid w:val="00EC47BF"/>
    <w:rsid w:val="00ED66B9"/>
    <w:rsid w:val="00EF23CA"/>
    <w:rsid w:val="00EF6DE1"/>
    <w:rsid w:val="00F36CE6"/>
    <w:rsid w:val="00F404E8"/>
    <w:rsid w:val="00F44A01"/>
    <w:rsid w:val="00F508DD"/>
    <w:rsid w:val="00F64305"/>
    <w:rsid w:val="00F80B61"/>
    <w:rsid w:val="00FA48B7"/>
    <w:rsid w:val="00FE1771"/>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PacificBiosciences/cc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2A581-B266-104D-A7A8-786FE6ED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18</Pages>
  <Words>9473</Words>
  <Characters>54001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60</cp:revision>
  <dcterms:created xsi:type="dcterms:W3CDTF">2022-08-23T14:36:00Z</dcterms:created>
  <dcterms:modified xsi:type="dcterms:W3CDTF">2022-08-31T03:19:00Z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