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C887" w14:textId="5047CB78" w:rsidR="00420E52" w:rsidRPr="004104FC" w:rsidRDefault="00420E52" w:rsidP="004104F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Chapter 1 – </w:t>
      </w:r>
      <w:r w:rsidR="00177FDC">
        <w:rPr>
          <w:rFonts w:asciiTheme="majorHAnsi" w:hAnsiTheme="majorHAnsi" w:cstheme="majorHAnsi"/>
        </w:rPr>
        <w:t xml:space="preserve">Project Background &amp; </w:t>
      </w:r>
      <w:r w:rsidRPr="004104FC">
        <w:rPr>
          <w:rFonts w:asciiTheme="majorHAnsi" w:hAnsiTheme="majorHAnsi" w:cstheme="majorHAnsi"/>
        </w:rPr>
        <w:t>Introduction</w:t>
      </w:r>
    </w:p>
    <w:p w14:paraId="48993F4F" w14:textId="171A9A2B" w:rsidR="00420E52" w:rsidRPr="00420E52" w:rsidRDefault="00420E52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420E52">
        <w:rPr>
          <w:rFonts w:asciiTheme="majorHAnsi" w:hAnsiTheme="majorHAnsi" w:cstheme="majorHAnsi"/>
        </w:rPr>
        <w:t>An overview of delta smelt</w:t>
      </w:r>
    </w:p>
    <w:p w14:paraId="62454951" w14:textId="0FCF6638" w:rsidR="00420E52" w:rsidRDefault="00420E52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Methods of fish genome assembly</w:t>
      </w:r>
    </w:p>
    <w:p w14:paraId="22911EB4" w14:textId="48BCFF33" w:rsidR="00420E52" w:rsidRDefault="00420E52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Sex determination in teleost fish</w:t>
      </w:r>
    </w:p>
    <w:p w14:paraId="15972783" w14:textId="59A41513" w:rsidR="00420E52" w:rsidRDefault="00420E52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Dissertation Outline </w:t>
      </w:r>
    </w:p>
    <w:p w14:paraId="06C96CB2" w14:textId="389787BF" w:rsidR="00420E52" w:rsidRDefault="00420E52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References </w:t>
      </w:r>
    </w:p>
    <w:p w14:paraId="283F6E59" w14:textId="65F1F202" w:rsidR="00CD6BC5" w:rsidRPr="004104FC" w:rsidRDefault="00CD6BC5" w:rsidP="004104F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Chapter 2 – Genome assembly of </w:t>
      </w:r>
      <w:proofErr w:type="spellStart"/>
      <w:r w:rsidRPr="004104FC">
        <w:rPr>
          <w:rFonts w:asciiTheme="majorHAnsi" w:hAnsiTheme="majorHAnsi" w:cstheme="majorHAnsi"/>
          <w:i/>
          <w:iCs/>
        </w:rPr>
        <w:t>Hypomesus</w:t>
      </w:r>
      <w:proofErr w:type="spellEnd"/>
      <w:r w:rsidRPr="004104F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4104FC">
        <w:rPr>
          <w:rFonts w:asciiTheme="majorHAnsi" w:hAnsiTheme="majorHAnsi" w:cstheme="majorHAnsi"/>
          <w:i/>
          <w:iCs/>
        </w:rPr>
        <w:t>transpacificus</w:t>
      </w:r>
      <w:proofErr w:type="spellEnd"/>
      <w:r w:rsidRPr="004104FC">
        <w:rPr>
          <w:rFonts w:asciiTheme="majorHAnsi" w:hAnsiTheme="majorHAnsi" w:cstheme="majorHAnsi"/>
        </w:rPr>
        <w:t xml:space="preserve"> (delta smelt)</w:t>
      </w:r>
    </w:p>
    <w:p w14:paraId="626356A4" w14:textId="7C64A64F" w:rsid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Abstract</w:t>
      </w:r>
    </w:p>
    <w:p w14:paraId="3C4D28E0" w14:textId="63CF4237" w:rsid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Background</w:t>
      </w:r>
    </w:p>
    <w:p w14:paraId="67E87D1E" w14:textId="55DEE0CF" w:rsidR="00CA1D0F" w:rsidRPr="004104FC" w:rsidRDefault="00CA1D0F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Tissue collection</w:t>
      </w:r>
    </w:p>
    <w:p w14:paraId="0DDE1690" w14:textId="1B236966" w:rsidR="00CA1D0F" w:rsidRPr="004104FC" w:rsidRDefault="00CA1D0F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Isolation of high molecular weight genomics DNA extraction</w:t>
      </w:r>
    </w:p>
    <w:p w14:paraId="34054ADA" w14:textId="0A897BD9" w:rsidR="00CA1D0F" w:rsidRPr="004104FC" w:rsidRDefault="00CA1D0F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 </w:t>
      </w:r>
      <w:r w:rsidR="005430E8" w:rsidRPr="004104FC">
        <w:rPr>
          <w:rFonts w:asciiTheme="majorHAnsi" w:hAnsiTheme="majorHAnsi" w:cstheme="majorHAnsi"/>
        </w:rPr>
        <w:t>Library</w:t>
      </w:r>
      <w:r w:rsidRPr="004104FC">
        <w:rPr>
          <w:rFonts w:asciiTheme="majorHAnsi" w:hAnsiTheme="majorHAnsi" w:cstheme="majorHAnsi"/>
        </w:rPr>
        <w:t xml:space="preserve"> prep and sequencing</w:t>
      </w:r>
    </w:p>
    <w:p w14:paraId="6A751FF4" w14:textId="14991A10" w:rsidR="005430E8" w:rsidRPr="004104FC" w:rsidRDefault="005430E8" w:rsidP="004104FC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Linked-read</w:t>
      </w:r>
    </w:p>
    <w:p w14:paraId="1CA0CBCC" w14:textId="50899900" w:rsidR="005430E8" w:rsidRPr="004104FC" w:rsidRDefault="005430E8" w:rsidP="004104FC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Long-read</w:t>
      </w:r>
    </w:p>
    <w:p w14:paraId="064C7FF0" w14:textId="50343DF7" w:rsidR="005430E8" w:rsidRPr="004104FC" w:rsidRDefault="005430E8" w:rsidP="004104FC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Hi-C</w:t>
      </w:r>
    </w:p>
    <w:p w14:paraId="32D216F0" w14:textId="1BBADE8E" w:rsidR="005430E8" w:rsidRPr="004104FC" w:rsidRDefault="005430E8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Post sequencing quality control</w:t>
      </w:r>
    </w:p>
    <w:p w14:paraId="4F020103" w14:textId="2B59875E" w:rsidR="005430E8" w:rsidRPr="004104FC" w:rsidRDefault="005430E8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Assembly</w:t>
      </w:r>
    </w:p>
    <w:p w14:paraId="6E1CAB00" w14:textId="4A8EBA12" w:rsidR="005430E8" w:rsidRPr="004104FC" w:rsidRDefault="005430E8" w:rsidP="004104FC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Long-read sequencing assembly to create Draft Assembly A using </w:t>
      </w:r>
      <w:proofErr w:type="spellStart"/>
      <w:r w:rsidRPr="004104FC">
        <w:rPr>
          <w:rFonts w:asciiTheme="majorHAnsi" w:hAnsiTheme="majorHAnsi" w:cstheme="majorHAnsi"/>
        </w:rPr>
        <w:t>ipa</w:t>
      </w:r>
      <w:proofErr w:type="spellEnd"/>
    </w:p>
    <w:p w14:paraId="55907822" w14:textId="60851C21" w:rsidR="005430E8" w:rsidRPr="004104FC" w:rsidRDefault="00F45D7A" w:rsidP="004104FC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Scaffolding Draft Assembly A with linked-reads to produce Draft Assembly B using</w:t>
      </w:r>
      <w:r w:rsidR="005430E8" w:rsidRPr="004104FC">
        <w:rPr>
          <w:rFonts w:asciiTheme="majorHAnsi" w:hAnsiTheme="majorHAnsi" w:cstheme="majorHAnsi"/>
        </w:rPr>
        <w:t xml:space="preserve"> </w:t>
      </w:r>
      <w:r w:rsidRPr="004104FC">
        <w:rPr>
          <w:rFonts w:asciiTheme="majorHAnsi" w:hAnsiTheme="majorHAnsi" w:cstheme="majorHAnsi"/>
        </w:rPr>
        <w:t>Scaff10X</w:t>
      </w:r>
    </w:p>
    <w:p w14:paraId="4EF011CE" w14:textId="08E59B51" w:rsidR="005430E8" w:rsidRPr="004104FC" w:rsidRDefault="00F45D7A" w:rsidP="004104FC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Incorporation of hi-c sequencing data with Draft Assembly B to produce Draft Assembly C using SALSA2</w:t>
      </w:r>
    </w:p>
    <w:p w14:paraId="4B32B8BD" w14:textId="4A04C5B1" w:rsidR="0083442A" w:rsidRPr="004104FC" w:rsidRDefault="00E938C1" w:rsidP="004104FC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Anchoring Draft Assembly C scaffolds into chromosomes using </w:t>
      </w:r>
      <w:proofErr w:type="spellStart"/>
      <w:r w:rsidRPr="004104FC">
        <w:rPr>
          <w:rFonts w:asciiTheme="majorHAnsi" w:hAnsiTheme="majorHAnsi" w:cstheme="majorHAnsi"/>
        </w:rPr>
        <w:t>chromonomer</w:t>
      </w:r>
      <w:proofErr w:type="spellEnd"/>
      <w:r w:rsidRPr="004104FC">
        <w:rPr>
          <w:rFonts w:asciiTheme="majorHAnsi" w:hAnsiTheme="majorHAnsi" w:cstheme="majorHAnsi"/>
        </w:rPr>
        <w:t xml:space="preserve"> to produce a chromosome-level Final Assembly</w:t>
      </w:r>
    </w:p>
    <w:p w14:paraId="55578084" w14:textId="3420E3A7" w:rsidR="004104FC" w:rsidRPr="004104FC" w:rsidRDefault="004104FC" w:rsidP="004104FC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Genome assembly statistics</w:t>
      </w:r>
    </w:p>
    <w:p w14:paraId="430333F3" w14:textId="2A1301D2" w:rsidR="0083442A" w:rsidRPr="004104FC" w:rsidRDefault="0083442A" w:rsidP="004104FC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Cytogenetic analysis </w:t>
      </w:r>
    </w:p>
    <w:p w14:paraId="63975BE1" w14:textId="77777777" w:rsidR="004104FC" w:rsidRDefault="0083442A" w:rsidP="004104FC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Genome assembly discussion</w:t>
      </w:r>
    </w:p>
    <w:p w14:paraId="272A716C" w14:textId="40ACA3CD" w:rsidR="00CD6BC5" w:rsidRDefault="00CD6BC5" w:rsidP="004104F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Chapter 3 </w:t>
      </w:r>
      <w:r w:rsidR="006C39D6" w:rsidRPr="004104FC">
        <w:rPr>
          <w:rFonts w:asciiTheme="majorHAnsi" w:hAnsiTheme="majorHAnsi" w:cstheme="majorHAnsi"/>
        </w:rPr>
        <w:t>–</w:t>
      </w:r>
      <w:r w:rsidRPr="004104FC">
        <w:rPr>
          <w:rFonts w:asciiTheme="majorHAnsi" w:hAnsiTheme="majorHAnsi" w:cstheme="majorHAnsi"/>
        </w:rPr>
        <w:t xml:space="preserve"> </w:t>
      </w:r>
      <w:r w:rsidR="006C39D6" w:rsidRPr="004104FC">
        <w:rPr>
          <w:rFonts w:asciiTheme="majorHAnsi" w:hAnsiTheme="majorHAnsi" w:cstheme="majorHAnsi"/>
        </w:rPr>
        <w:t>Genetic monitoring of genetic diversity wild delta smelt</w:t>
      </w:r>
    </w:p>
    <w:p w14:paraId="0056D71A" w14:textId="6073CF26" w:rsid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Abstract</w:t>
      </w:r>
    </w:p>
    <w:p w14:paraId="3A14B9E1" w14:textId="754F5AAF" w:rsid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Background</w:t>
      </w:r>
    </w:p>
    <w:p w14:paraId="507EC922" w14:textId="45FC268A" w:rsid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Sample acquisition &amp; sequencing</w:t>
      </w:r>
    </w:p>
    <w:p w14:paraId="755F4F73" w14:textId="0D87E3E6" w:rsid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Read processing &amp; alignment</w:t>
      </w:r>
    </w:p>
    <w:p w14:paraId="313EAE2C" w14:textId="75C37C06" w:rsid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Principal component analysis for hybrid detection</w:t>
      </w:r>
    </w:p>
    <w:p w14:paraId="6779D7EE" w14:textId="14B7E6C4" w:rsid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Contemporary N</w:t>
      </w:r>
      <w:r w:rsidRPr="004104FC">
        <w:rPr>
          <w:rFonts w:asciiTheme="majorHAnsi" w:hAnsiTheme="majorHAnsi" w:cstheme="majorHAnsi"/>
          <w:vertAlign w:val="subscript"/>
        </w:rPr>
        <w:t>E</w:t>
      </w:r>
      <w:r>
        <w:rPr>
          <w:rFonts w:asciiTheme="majorHAnsi" w:hAnsiTheme="majorHAnsi" w:cstheme="majorHAnsi"/>
        </w:rPr>
        <w:t xml:space="preserve"> estimation</w:t>
      </w:r>
    </w:p>
    <w:p w14:paraId="6E1C9A02" w14:textId="62B0FA37" w:rsid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Historical </w:t>
      </w:r>
      <w:r>
        <w:rPr>
          <w:rFonts w:asciiTheme="majorHAnsi" w:hAnsiTheme="majorHAnsi" w:cstheme="majorHAnsi"/>
        </w:rPr>
        <w:t>N</w:t>
      </w:r>
      <w:r w:rsidRPr="004104FC">
        <w:rPr>
          <w:rFonts w:asciiTheme="majorHAnsi" w:hAnsiTheme="majorHAnsi" w:cstheme="majorHAnsi"/>
          <w:vertAlign w:val="subscript"/>
        </w:rPr>
        <w:t>E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estimation</w:t>
      </w:r>
    </w:p>
    <w:p w14:paraId="3A7BF19D" w14:textId="743D78C7" w:rsidR="004104FC" w:rsidRP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r w:rsidRPr="004104FC">
        <w:rPr>
          <w:rFonts w:asciiTheme="majorHAnsi" w:hAnsiTheme="majorHAnsi" w:cstheme="majorHAnsi"/>
          <w:vertAlign w:val="subscript"/>
        </w:rPr>
        <w:t>E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discussion</w:t>
      </w:r>
    </w:p>
    <w:p w14:paraId="1E3DDBE5" w14:textId="5E09BF59" w:rsidR="006C39D6" w:rsidRDefault="006C39D6" w:rsidP="00CD6B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Chapter 4 – Identification of sex markers in delta smelt</w:t>
      </w:r>
    </w:p>
    <w:p w14:paraId="36FEA6A7" w14:textId="77777777" w:rsidR="004104FC" w:rsidRPr="00CD6BC5" w:rsidRDefault="004104FC" w:rsidP="00CD6BC5">
      <w:pPr>
        <w:rPr>
          <w:rFonts w:asciiTheme="majorHAnsi" w:hAnsiTheme="majorHAnsi" w:cstheme="majorHAnsi"/>
        </w:rPr>
      </w:pPr>
    </w:p>
    <w:sectPr w:rsidR="004104FC" w:rsidRPr="00CD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987A4A"/>
    <w:multiLevelType w:val="multilevel"/>
    <w:tmpl w:val="533468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52"/>
    <w:rsid w:val="00177FDC"/>
    <w:rsid w:val="004104FC"/>
    <w:rsid w:val="00420E52"/>
    <w:rsid w:val="005430E8"/>
    <w:rsid w:val="006C39D6"/>
    <w:rsid w:val="0083442A"/>
    <w:rsid w:val="00B11FA6"/>
    <w:rsid w:val="00CA1D0F"/>
    <w:rsid w:val="00CD6BC5"/>
    <w:rsid w:val="00E938C1"/>
    <w:rsid w:val="00E956B2"/>
    <w:rsid w:val="00F4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274FC"/>
  <w15:chartTrackingRefBased/>
  <w15:docId w15:val="{019B9E1C-4126-E94D-A00A-2AC3CB10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Erica Kendal Joslin</dc:creator>
  <cp:keywords/>
  <dc:description/>
  <cp:lastModifiedBy>Shannon Erica Kendal Joslin</cp:lastModifiedBy>
  <cp:revision>4</cp:revision>
  <dcterms:created xsi:type="dcterms:W3CDTF">2022-08-22T14:51:00Z</dcterms:created>
  <dcterms:modified xsi:type="dcterms:W3CDTF">2022-08-22T16:00:00Z</dcterms:modified>
</cp:coreProperties>
</file>