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8C887" w14:textId="5047CB78" w:rsidR="00420E52" w:rsidRPr="004104FC" w:rsidRDefault="00420E52" w:rsidP="004104FC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4104FC">
        <w:rPr>
          <w:rFonts w:asciiTheme="majorHAnsi" w:hAnsiTheme="majorHAnsi" w:cstheme="majorHAnsi"/>
        </w:rPr>
        <w:t xml:space="preserve">Chapter 1 – </w:t>
      </w:r>
      <w:r w:rsidR="00177FDC">
        <w:rPr>
          <w:rFonts w:asciiTheme="majorHAnsi" w:hAnsiTheme="majorHAnsi" w:cstheme="majorHAnsi"/>
        </w:rPr>
        <w:t xml:space="preserve">Project Background &amp; </w:t>
      </w:r>
      <w:r w:rsidRPr="004104FC">
        <w:rPr>
          <w:rFonts w:asciiTheme="majorHAnsi" w:hAnsiTheme="majorHAnsi" w:cstheme="majorHAnsi"/>
        </w:rPr>
        <w:t>Introduction</w:t>
      </w:r>
    </w:p>
    <w:p w14:paraId="48993F4F" w14:textId="171A9A2B" w:rsidR="00420E52" w:rsidRPr="00420E52" w:rsidRDefault="00420E52" w:rsidP="004104FC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 w:rsidRPr="00420E52">
        <w:rPr>
          <w:rFonts w:asciiTheme="majorHAnsi" w:hAnsiTheme="majorHAnsi" w:cstheme="majorHAnsi"/>
        </w:rPr>
        <w:t>An overview of delta smelt</w:t>
      </w:r>
    </w:p>
    <w:p w14:paraId="62454951" w14:textId="0FCF6638" w:rsidR="00420E52" w:rsidRDefault="00420E52" w:rsidP="004104FC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Methods of fish genome assembly</w:t>
      </w:r>
    </w:p>
    <w:p w14:paraId="22911EB4" w14:textId="48BCFF33" w:rsidR="00420E52" w:rsidRDefault="00420E52" w:rsidP="004104FC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Sex determination in teleost fish</w:t>
      </w:r>
    </w:p>
    <w:p w14:paraId="15972783" w14:textId="59A41513" w:rsidR="00420E52" w:rsidRDefault="00420E52" w:rsidP="004104FC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Dissertation Outline </w:t>
      </w:r>
    </w:p>
    <w:p w14:paraId="06C96CB2" w14:textId="389787BF" w:rsidR="00420E52" w:rsidRDefault="00420E52" w:rsidP="004104FC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References </w:t>
      </w:r>
    </w:p>
    <w:p w14:paraId="283F6E59" w14:textId="65F1F202" w:rsidR="00CD6BC5" w:rsidRPr="004104FC" w:rsidRDefault="00CD6BC5" w:rsidP="004104FC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4104FC">
        <w:rPr>
          <w:rFonts w:asciiTheme="majorHAnsi" w:hAnsiTheme="majorHAnsi" w:cstheme="majorHAnsi"/>
        </w:rPr>
        <w:t xml:space="preserve">Chapter 2 – Genome assembly of </w:t>
      </w:r>
      <w:proofErr w:type="spellStart"/>
      <w:r w:rsidRPr="004104FC">
        <w:rPr>
          <w:rFonts w:asciiTheme="majorHAnsi" w:hAnsiTheme="majorHAnsi" w:cstheme="majorHAnsi"/>
          <w:i/>
          <w:iCs/>
        </w:rPr>
        <w:t>Hypomesus</w:t>
      </w:r>
      <w:proofErr w:type="spellEnd"/>
      <w:r w:rsidRPr="004104FC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4104FC">
        <w:rPr>
          <w:rFonts w:asciiTheme="majorHAnsi" w:hAnsiTheme="majorHAnsi" w:cstheme="majorHAnsi"/>
          <w:i/>
          <w:iCs/>
        </w:rPr>
        <w:t>transpacificus</w:t>
      </w:r>
      <w:proofErr w:type="spellEnd"/>
      <w:r w:rsidRPr="004104FC">
        <w:rPr>
          <w:rFonts w:asciiTheme="majorHAnsi" w:hAnsiTheme="majorHAnsi" w:cstheme="majorHAnsi"/>
        </w:rPr>
        <w:t xml:space="preserve"> (delta smelt)</w:t>
      </w:r>
    </w:p>
    <w:p w14:paraId="626356A4" w14:textId="7C64A64F" w:rsidR="004104FC" w:rsidRDefault="004104FC" w:rsidP="004104FC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Abstract</w:t>
      </w:r>
    </w:p>
    <w:p w14:paraId="3C4D28E0" w14:textId="4892CFBD" w:rsidR="004104FC" w:rsidRDefault="004104FC" w:rsidP="004104FC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Background</w:t>
      </w:r>
    </w:p>
    <w:p w14:paraId="433863B2" w14:textId="6E765699" w:rsidR="00D04371" w:rsidRDefault="00D04371" w:rsidP="004104FC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Methods</w:t>
      </w:r>
    </w:p>
    <w:p w14:paraId="67E87D1E" w14:textId="55DEE0CF" w:rsidR="00CA1D0F" w:rsidRPr="004104FC" w:rsidRDefault="00CA1D0F" w:rsidP="00D04371">
      <w:pPr>
        <w:pStyle w:val="ListParagraph"/>
        <w:numPr>
          <w:ilvl w:val="2"/>
          <w:numId w:val="2"/>
        </w:numPr>
        <w:rPr>
          <w:rFonts w:asciiTheme="majorHAnsi" w:hAnsiTheme="majorHAnsi" w:cstheme="majorHAnsi"/>
        </w:rPr>
      </w:pPr>
      <w:r w:rsidRPr="004104FC">
        <w:rPr>
          <w:rFonts w:asciiTheme="majorHAnsi" w:hAnsiTheme="majorHAnsi" w:cstheme="majorHAnsi"/>
        </w:rPr>
        <w:t>Tissue collection</w:t>
      </w:r>
    </w:p>
    <w:p w14:paraId="0DDE1690" w14:textId="1B236966" w:rsidR="00CA1D0F" w:rsidRPr="004104FC" w:rsidRDefault="00CA1D0F" w:rsidP="00D04371">
      <w:pPr>
        <w:pStyle w:val="ListParagraph"/>
        <w:numPr>
          <w:ilvl w:val="2"/>
          <w:numId w:val="2"/>
        </w:numPr>
        <w:rPr>
          <w:rFonts w:asciiTheme="majorHAnsi" w:hAnsiTheme="majorHAnsi" w:cstheme="majorHAnsi"/>
        </w:rPr>
      </w:pPr>
      <w:r w:rsidRPr="004104FC">
        <w:rPr>
          <w:rFonts w:asciiTheme="majorHAnsi" w:hAnsiTheme="majorHAnsi" w:cstheme="majorHAnsi"/>
        </w:rPr>
        <w:t>Isolation of high molecular weight genomics DNA extraction</w:t>
      </w:r>
    </w:p>
    <w:p w14:paraId="34054ADA" w14:textId="0A897BD9" w:rsidR="00CA1D0F" w:rsidRPr="004104FC" w:rsidRDefault="00CA1D0F" w:rsidP="00D04371">
      <w:pPr>
        <w:pStyle w:val="ListParagraph"/>
        <w:numPr>
          <w:ilvl w:val="2"/>
          <w:numId w:val="2"/>
        </w:numPr>
        <w:rPr>
          <w:rFonts w:asciiTheme="majorHAnsi" w:hAnsiTheme="majorHAnsi" w:cstheme="majorHAnsi"/>
        </w:rPr>
      </w:pPr>
      <w:r w:rsidRPr="004104FC">
        <w:rPr>
          <w:rFonts w:asciiTheme="majorHAnsi" w:hAnsiTheme="majorHAnsi" w:cstheme="majorHAnsi"/>
        </w:rPr>
        <w:t xml:space="preserve"> </w:t>
      </w:r>
      <w:r w:rsidR="005430E8" w:rsidRPr="004104FC">
        <w:rPr>
          <w:rFonts w:asciiTheme="majorHAnsi" w:hAnsiTheme="majorHAnsi" w:cstheme="majorHAnsi"/>
        </w:rPr>
        <w:t>Library</w:t>
      </w:r>
      <w:r w:rsidRPr="004104FC">
        <w:rPr>
          <w:rFonts w:asciiTheme="majorHAnsi" w:hAnsiTheme="majorHAnsi" w:cstheme="majorHAnsi"/>
        </w:rPr>
        <w:t xml:space="preserve"> prep and sequencing</w:t>
      </w:r>
    </w:p>
    <w:p w14:paraId="6A751FF4" w14:textId="14991A10" w:rsidR="005430E8" w:rsidRPr="004104FC" w:rsidRDefault="005430E8" w:rsidP="00D04371">
      <w:pPr>
        <w:pStyle w:val="ListParagraph"/>
        <w:numPr>
          <w:ilvl w:val="3"/>
          <w:numId w:val="2"/>
        </w:numPr>
        <w:rPr>
          <w:rFonts w:asciiTheme="majorHAnsi" w:hAnsiTheme="majorHAnsi" w:cstheme="majorHAnsi"/>
        </w:rPr>
      </w:pPr>
      <w:r w:rsidRPr="004104FC">
        <w:rPr>
          <w:rFonts w:asciiTheme="majorHAnsi" w:hAnsiTheme="majorHAnsi" w:cstheme="majorHAnsi"/>
        </w:rPr>
        <w:t>Linked-read</w:t>
      </w:r>
    </w:p>
    <w:p w14:paraId="1CA0CBCC" w14:textId="50899900" w:rsidR="005430E8" w:rsidRPr="004104FC" w:rsidRDefault="005430E8" w:rsidP="00D04371">
      <w:pPr>
        <w:pStyle w:val="ListParagraph"/>
        <w:numPr>
          <w:ilvl w:val="3"/>
          <w:numId w:val="2"/>
        </w:numPr>
        <w:rPr>
          <w:rFonts w:asciiTheme="majorHAnsi" w:hAnsiTheme="majorHAnsi" w:cstheme="majorHAnsi"/>
        </w:rPr>
      </w:pPr>
      <w:r w:rsidRPr="004104FC">
        <w:rPr>
          <w:rFonts w:asciiTheme="majorHAnsi" w:hAnsiTheme="majorHAnsi" w:cstheme="majorHAnsi"/>
        </w:rPr>
        <w:t>Long-read</w:t>
      </w:r>
    </w:p>
    <w:p w14:paraId="064C7FF0" w14:textId="50343DF7" w:rsidR="005430E8" w:rsidRPr="004104FC" w:rsidRDefault="005430E8" w:rsidP="00D04371">
      <w:pPr>
        <w:pStyle w:val="ListParagraph"/>
        <w:numPr>
          <w:ilvl w:val="3"/>
          <w:numId w:val="2"/>
        </w:numPr>
        <w:rPr>
          <w:rFonts w:asciiTheme="majorHAnsi" w:hAnsiTheme="majorHAnsi" w:cstheme="majorHAnsi"/>
        </w:rPr>
      </w:pPr>
      <w:r w:rsidRPr="004104FC">
        <w:rPr>
          <w:rFonts w:asciiTheme="majorHAnsi" w:hAnsiTheme="majorHAnsi" w:cstheme="majorHAnsi"/>
        </w:rPr>
        <w:t>Hi-C</w:t>
      </w:r>
    </w:p>
    <w:p w14:paraId="32D216F0" w14:textId="1BBADE8E" w:rsidR="005430E8" w:rsidRPr="004104FC" w:rsidRDefault="005430E8" w:rsidP="00D04371">
      <w:pPr>
        <w:pStyle w:val="ListParagraph"/>
        <w:numPr>
          <w:ilvl w:val="2"/>
          <w:numId w:val="2"/>
        </w:numPr>
        <w:rPr>
          <w:rFonts w:asciiTheme="majorHAnsi" w:hAnsiTheme="majorHAnsi" w:cstheme="majorHAnsi"/>
        </w:rPr>
      </w:pPr>
      <w:r w:rsidRPr="004104FC">
        <w:rPr>
          <w:rFonts w:asciiTheme="majorHAnsi" w:hAnsiTheme="majorHAnsi" w:cstheme="majorHAnsi"/>
        </w:rPr>
        <w:t>Post sequencing quality control</w:t>
      </w:r>
    </w:p>
    <w:p w14:paraId="4F020103" w14:textId="2B59875E" w:rsidR="005430E8" w:rsidRPr="004104FC" w:rsidRDefault="005430E8" w:rsidP="00D04371">
      <w:pPr>
        <w:pStyle w:val="ListParagraph"/>
        <w:numPr>
          <w:ilvl w:val="2"/>
          <w:numId w:val="2"/>
        </w:numPr>
        <w:rPr>
          <w:rFonts w:asciiTheme="majorHAnsi" w:hAnsiTheme="majorHAnsi" w:cstheme="majorHAnsi"/>
        </w:rPr>
      </w:pPr>
      <w:r w:rsidRPr="004104FC">
        <w:rPr>
          <w:rFonts w:asciiTheme="majorHAnsi" w:hAnsiTheme="majorHAnsi" w:cstheme="majorHAnsi"/>
        </w:rPr>
        <w:t>Assembly</w:t>
      </w:r>
    </w:p>
    <w:p w14:paraId="6E1CAB00" w14:textId="4A8EBA12" w:rsidR="005430E8" w:rsidRPr="004104FC" w:rsidRDefault="005430E8" w:rsidP="00D04371">
      <w:pPr>
        <w:pStyle w:val="ListParagraph"/>
        <w:numPr>
          <w:ilvl w:val="3"/>
          <w:numId w:val="2"/>
        </w:numPr>
        <w:rPr>
          <w:rFonts w:asciiTheme="majorHAnsi" w:hAnsiTheme="majorHAnsi" w:cstheme="majorHAnsi"/>
        </w:rPr>
      </w:pPr>
      <w:r w:rsidRPr="004104FC">
        <w:rPr>
          <w:rFonts w:asciiTheme="majorHAnsi" w:hAnsiTheme="majorHAnsi" w:cstheme="majorHAnsi"/>
        </w:rPr>
        <w:t xml:space="preserve">Long-read sequencing assembly to create Draft Assembly A using </w:t>
      </w:r>
      <w:proofErr w:type="spellStart"/>
      <w:r w:rsidRPr="004104FC">
        <w:rPr>
          <w:rFonts w:asciiTheme="majorHAnsi" w:hAnsiTheme="majorHAnsi" w:cstheme="majorHAnsi"/>
        </w:rPr>
        <w:t>ipa</w:t>
      </w:r>
      <w:proofErr w:type="spellEnd"/>
    </w:p>
    <w:p w14:paraId="55907822" w14:textId="60851C21" w:rsidR="005430E8" w:rsidRPr="004104FC" w:rsidRDefault="00F45D7A" w:rsidP="00D04371">
      <w:pPr>
        <w:pStyle w:val="ListParagraph"/>
        <w:numPr>
          <w:ilvl w:val="3"/>
          <w:numId w:val="2"/>
        </w:numPr>
        <w:rPr>
          <w:rFonts w:asciiTheme="majorHAnsi" w:hAnsiTheme="majorHAnsi" w:cstheme="majorHAnsi"/>
        </w:rPr>
      </w:pPr>
      <w:r w:rsidRPr="004104FC">
        <w:rPr>
          <w:rFonts w:asciiTheme="majorHAnsi" w:hAnsiTheme="majorHAnsi" w:cstheme="majorHAnsi"/>
        </w:rPr>
        <w:t>Scaffolding Draft Assembly A with linked-reads to produce Draft Assembly B using</w:t>
      </w:r>
      <w:r w:rsidR="005430E8" w:rsidRPr="004104FC">
        <w:rPr>
          <w:rFonts w:asciiTheme="majorHAnsi" w:hAnsiTheme="majorHAnsi" w:cstheme="majorHAnsi"/>
        </w:rPr>
        <w:t xml:space="preserve"> </w:t>
      </w:r>
      <w:r w:rsidRPr="004104FC">
        <w:rPr>
          <w:rFonts w:asciiTheme="majorHAnsi" w:hAnsiTheme="majorHAnsi" w:cstheme="majorHAnsi"/>
        </w:rPr>
        <w:t>Scaff10X</w:t>
      </w:r>
    </w:p>
    <w:p w14:paraId="4EF011CE" w14:textId="08E59B51" w:rsidR="005430E8" w:rsidRPr="004104FC" w:rsidRDefault="00F45D7A" w:rsidP="00D04371">
      <w:pPr>
        <w:pStyle w:val="ListParagraph"/>
        <w:numPr>
          <w:ilvl w:val="3"/>
          <w:numId w:val="2"/>
        </w:numPr>
        <w:rPr>
          <w:rFonts w:asciiTheme="majorHAnsi" w:hAnsiTheme="majorHAnsi" w:cstheme="majorHAnsi"/>
        </w:rPr>
      </w:pPr>
      <w:r w:rsidRPr="004104FC">
        <w:rPr>
          <w:rFonts w:asciiTheme="majorHAnsi" w:hAnsiTheme="majorHAnsi" w:cstheme="majorHAnsi"/>
        </w:rPr>
        <w:t>Incorporation of hi-c sequencing data with Draft Assembly B to produce Draft Assembly C using SALSA2</w:t>
      </w:r>
    </w:p>
    <w:p w14:paraId="4B32B8BD" w14:textId="4A04C5B1" w:rsidR="0083442A" w:rsidRPr="004104FC" w:rsidRDefault="00E938C1" w:rsidP="00D04371">
      <w:pPr>
        <w:pStyle w:val="ListParagraph"/>
        <w:numPr>
          <w:ilvl w:val="3"/>
          <w:numId w:val="2"/>
        </w:numPr>
        <w:rPr>
          <w:rFonts w:asciiTheme="majorHAnsi" w:hAnsiTheme="majorHAnsi" w:cstheme="majorHAnsi"/>
        </w:rPr>
      </w:pPr>
      <w:r w:rsidRPr="004104FC">
        <w:rPr>
          <w:rFonts w:asciiTheme="majorHAnsi" w:hAnsiTheme="majorHAnsi" w:cstheme="majorHAnsi"/>
        </w:rPr>
        <w:t xml:space="preserve">Anchoring Draft Assembly C scaffolds into chromosomes using </w:t>
      </w:r>
      <w:proofErr w:type="spellStart"/>
      <w:r w:rsidRPr="004104FC">
        <w:rPr>
          <w:rFonts w:asciiTheme="majorHAnsi" w:hAnsiTheme="majorHAnsi" w:cstheme="majorHAnsi"/>
        </w:rPr>
        <w:t>chromonomer</w:t>
      </w:r>
      <w:proofErr w:type="spellEnd"/>
      <w:r w:rsidRPr="004104FC">
        <w:rPr>
          <w:rFonts w:asciiTheme="majorHAnsi" w:hAnsiTheme="majorHAnsi" w:cstheme="majorHAnsi"/>
        </w:rPr>
        <w:t xml:space="preserve"> to produce a chromosome-level Final Assembly</w:t>
      </w:r>
    </w:p>
    <w:p w14:paraId="55578084" w14:textId="3420E3A7" w:rsidR="004104FC" w:rsidRPr="004104FC" w:rsidRDefault="004104FC" w:rsidP="00D04371">
      <w:pPr>
        <w:pStyle w:val="ListParagraph"/>
        <w:numPr>
          <w:ilvl w:val="3"/>
          <w:numId w:val="2"/>
        </w:numPr>
        <w:rPr>
          <w:rFonts w:asciiTheme="majorHAnsi" w:hAnsiTheme="majorHAnsi" w:cstheme="majorHAnsi"/>
        </w:rPr>
      </w:pPr>
      <w:r w:rsidRPr="004104FC">
        <w:rPr>
          <w:rFonts w:asciiTheme="majorHAnsi" w:hAnsiTheme="majorHAnsi" w:cstheme="majorHAnsi"/>
        </w:rPr>
        <w:t>Genome assembly statistics</w:t>
      </w:r>
    </w:p>
    <w:p w14:paraId="430333F3" w14:textId="2A1301D2" w:rsidR="0083442A" w:rsidRPr="004104FC" w:rsidRDefault="0083442A" w:rsidP="00D04371">
      <w:pPr>
        <w:pStyle w:val="ListParagraph"/>
        <w:numPr>
          <w:ilvl w:val="3"/>
          <w:numId w:val="2"/>
        </w:numPr>
        <w:rPr>
          <w:rFonts w:asciiTheme="majorHAnsi" w:hAnsiTheme="majorHAnsi" w:cstheme="majorHAnsi"/>
        </w:rPr>
      </w:pPr>
      <w:r w:rsidRPr="004104FC">
        <w:rPr>
          <w:rFonts w:asciiTheme="majorHAnsi" w:hAnsiTheme="majorHAnsi" w:cstheme="majorHAnsi"/>
        </w:rPr>
        <w:t xml:space="preserve">Cytogenetic analysis </w:t>
      </w:r>
    </w:p>
    <w:p w14:paraId="063B2D63" w14:textId="611E18A3" w:rsidR="00D04371" w:rsidRDefault="00D04371" w:rsidP="00D04371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Results</w:t>
      </w:r>
    </w:p>
    <w:p w14:paraId="63975BE1" w14:textId="0596D377" w:rsidR="004104FC" w:rsidRDefault="00D04371" w:rsidP="00D04371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Discussion</w:t>
      </w:r>
    </w:p>
    <w:p w14:paraId="272A716C" w14:textId="40ACA3CD" w:rsidR="00CD6BC5" w:rsidRDefault="00CD6BC5" w:rsidP="004104FC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4104FC">
        <w:rPr>
          <w:rFonts w:asciiTheme="majorHAnsi" w:hAnsiTheme="majorHAnsi" w:cstheme="majorHAnsi"/>
        </w:rPr>
        <w:t xml:space="preserve">Chapter 3 </w:t>
      </w:r>
      <w:r w:rsidR="006C39D6" w:rsidRPr="004104FC">
        <w:rPr>
          <w:rFonts w:asciiTheme="majorHAnsi" w:hAnsiTheme="majorHAnsi" w:cstheme="majorHAnsi"/>
        </w:rPr>
        <w:t>–</w:t>
      </w:r>
      <w:r w:rsidRPr="004104FC">
        <w:rPr>
          <w:rFonts w:asciiTheme="majorHAnsi" w:hAnsiTheme="majorHAnsi" w:cstheme="majorHAnsi"/>
        </w:rPr>
        <w:t xml:space="preserve"> </w:t>
      </w:r>
      <w:r w:rsidR="006C39D6" w:rsidRPr="004104FC">
        <w:rPr>
          <w:rFonts w:asciiTheme="majorHAnsi" w:hAnsiTheme="majorHAnsi" w:cstheme="majorHAnsi"/>
        </w:rPr>
        <w:t>Genetic monitoring of genetic diversity wild delta smelt</w:t>
      </w:r>
    </w:p>
    <w:p w14:paraId="0056D71A" w14:textId="6073CF26" w:rsidR="004104FC" w:rsidRDefault="004104FC" w:rsidP="004104FC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Abstract</w:t>
      </w:r>
    </w:p>
    <w:p w14:paraId="3A14B9E1" w14:textId="5AA421D2" w:rsidR="004104FC" w:rsidRDefault="004104FC" w:rsidP="004104FC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Background</w:t>
      </w:r>
    </w:p>
    <w:p w14:paraId="65B251C0" w14:textId="54A07E6C" w:rsidR="00D04371" w:rsidRDefault="00D04371" w:rsidP="004104FC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Methods</w:t>
      </w:r>
    </w:p>
    <w:p w14:paraId="507EC922" w14:textId="45FC268A" w:rsidR="004104FC" w:rsidRDefault="004104FC" w:rsidP="00D04371">
      <w:pPr>
        <w:pStyle w:val="ListParagraph"/>
        <w:numPr>
          <w:ilvl w:val="2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Sample acquisition &amp; sequencing</w:t>
      </w:r>
    </w:p>
    <w:p w14:paraId="755F4F73" w14:textId="0D87E3E6" w:rsidR="004104FC" w:rsidRDefault="004104FC" w:rsidP="00D04371">
      <w:pPr>
        <w:pStyle w:val="ListParagraph"/>
        <w:numPr>
          <w:ilvl w:val="2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Read processing &amp; alignment</w:t>
      </w:r>
    </w:p>
    <w:p w14:paraId="313EAE2C" w14:textId="75C37C06" w:rsidR="004104FC" w:rsidRDefault="004104FC" w:rsidP="00D04371">
      <w:pPr>
        <w:pStyle w:val="ListParagraph"/>
        <w:numPr>
          <w:ilvl w:val="2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Principal component analysis for hybrid detection</w:t>
      </w:r>
    </w:p>
    <w:p w14:paraId="6779D7EE" w14:textId="14B7E6C4" w:rsidR="004104FC" w:rsidRDefault="004104FC" w:rsidP="00D04371">
      <w:pPr>
        <w:pStyle w:val="ListParagraph"/>
        <w:numPr>
          <w:ilvl w:val="2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Contemporary N</w:t>
      </w:r>
      <w:r w:rsidRPr="004104FC">
        <w:rPr>
          <w:rFonts w:asciiTheme="majorHAnsi" w:hAnsiTheme="majorHAnsi" w:cstheme="majorHAnsi"/>
          <w:vertAlign w:val="subscript"/>
        </w:rPr>
        <w:t>E</w:t>
      </w:r>
      <w:r>
        <w:rPr>
          <w:rFonts w:asciiTheme="majorHAnsi" w:hAnsiTheme="majorHAnsi" w:cstheme="majorHAnsi"/>
        </w:rPr>
        <w:t xml:space="preserve"> estimation</w:t>
      </w:r>
    </w:p>
    <w:p w14:paraId="6E1C9A02" w14:textId="62B0FA37" w:rsidR="004104FC" w:rsidRDefault="004104FC" w:rsidP="00D04371">
      <w:pPr>
        <w:pStyle w:val="ListParagraph"/>
        <w:numPr>
          <w:ilvl w:val="2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Historical N</w:t>
      </w:r>
      <w:r w:rsidRPr="004104FC">
        <w:rPr>
          <w:rFonts w:asciiTheme="majorHAnsi" w:hAnsiTheme="majorHAnsi" w:cstheme="majorHAnsi"/>
          <w:vertAlign w:val="subscript"/>
        </w:rPr>
        <w:t>E</w:t>
      </w:r>
      <w:r>
        <w:rPr>
          <w:rFonts w:asciiTheme="majorHAnsi" w:hAnsiTheme="majorHAnsi" w:cstheme="majorHAnsi"/>
        </w:rPr>
        <w:t xml:space="preserve"> estimation</w:t>
      </w:r>
    </w:p>
    <w:p w14:paraId="3462846E" w14:textId="6B827416" w:rsidR="00D04371" w:rsidRDefault="00D04371" w:rsidP="004104FC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Results</w:t>
      </w:r>
    </w:p>
    <w:p w14:paraId="12662E67" w14:textId="7A30C695" w:rsidR="00D04371" w:rsidRDefault="00D04371" w:rsidP="00CD6BC5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</w:t>
      </w:r>
      <w:r w:rsidR="004104FC">
        <w:rPr>
          <w:rFonts w:asciiTheme="majorHAnsi" w:hAnsiTheme="majorHAnsi" w:cstheme="majorHAnsi"/>
        </w:rPr>
        <w:t>iscussion</w:t>
      </w:r>
    </w:p>
    <w:p w14:paraId="1E3DDBE5" w14:textId="750ED046" w:rsidR="006C39D6" w:rsidRDefault="006C39D6" w:rsidP="00D04371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D04371">
        <w:rPr>
          <w:rFonts w:asciiTheme="majorHAnsi" w:hAnsiTheme="majorHAnsi" w:cstheme="majorHAnsi"/>
        </w:rPr>
        <w:t>Chapter 4 – Identification of sex markers in delta smelt</w:t>
      </w:r>
    </w:p>
    <w:p w14:paraId="545909BC" w14:textId="65090A29" w:rsidR="00D04371" w:rsidRDefault="00D04371" w:rsidP="00D04371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Abstract</w:t>
      </w:r>
    </w:p>
    <w:p w14:paraId="26D7BA49" w14:textId="1172D9B1" w:rsidR="00D04371" w:rsidRDefault="00D04371" w:rsidP="00D04371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Background</w:t>
      </w:r>
    </w:p>
    <w:p w14:paraId="7E161B23" w14:textId="3C3F373E" w:rsidR="00D04371" w:rsidRDefault="00D04371" w:rsidP="00D04371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Methods</w:t>
      </w:r>
    </w:p>
    <w:p w14:paraId="66DBAC91" w14:textId="4BB35D31" w:rsidR="00186EEA" w:rsidRDefault="00186EEA" w:rsidP="00D04371">
      <w:pPr>
        <w:pStyle w:val="ListParagraph"/>
        <w:numPr>
          <w:ilvl w:val="2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Sample &amp; sequencing</w:t>
      </w:r>
    </w:p>
    <w:p w14:paraId="3B0AFF36" w14:textId="05505F80" w:rsidR="00186EEA" w:rsidRDefault="00186EEA" w:rsidP="00D04371">
      <w:pPr>
        <w:pStyle w:val="ListParagraph"/>
        <w:numPr>
          <w:ilvl w:val="2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Genome wide association study</w:t>
      </w:r>
    </w:p>
    <w:p w14:paraId="60371BC4" w14:textId="3A0F02F1" w:rsidR="00D04371" w:rsidRDefault="00186EEA" w:rsidP="00D04371">
      <w:pPr>
        <w:pStyle w:val="ListParagraph"/>
        <w:numPr>
          <w:ilvl w:val="2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Depth analysis</w:t>
      </w:r>
    </w:p>
    <w:p w14:paraId="72D607C5" w14:textId="6CF09969" w:rsidR="00186EEA" w:rsidRDefault="00186EEA" w:rsidP="00D04371">
      <w:pPr>
        <w:pStyle w:val="ListParagraph"/>
        <w:numPr>
          <w:ilvl w:val="2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k-mer analysis</w:t>
      </w:r>
    </w:p>
    <w:p w14:paraId="46312B49" w14:textId="11498E2B" w:rsidR="00D04371" w:rsidRDefault="00D04371" w:rsidP="00D04371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Results</w:t>
      </w:r>
    </w:p>
    <w:p w14:paraId="4DDFD373" w14:textId="544E2BFA" w:rsidR="00D04371" w:rsidRPr="00D04371" w:rsidRDefault="00D04371" w:rsidP="00D04371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Discussion</w:t>
      </w:r>
    </w:p>
    <w:p w14:paraId="36FEA6A7" w14:textId="50E7D543" w:rsidR="00833A33" w:rsidRDefault="00833A3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2784D6E8" w14:textId="77777777" w:rsidR="00833A33" w:rsidRPr="00CD6BC5" w:rsidRDefault="00833A33" w:rsidP="00CD6BC5">
      <w:pPr>
        <w:rPr>
          <w:rFonts w:asciiTheme="majorHAnsi" w:hAnsiTheme="majorHAnsi" w:cstheme="majorHAnsi"/>
        </w:rPr>
      </w:pPr>
    </w:p>
    <w:sectPr w:rsidR="00833A33" w:rsidRPr="00CD6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45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2987A4A"/>
    <w:multiLevelType w:val="multilevel"/>
    <w:tmpl w:val="533468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52"/>
    <w:rsid w:val="00177FDC"/>
    <w:rsid w:val="00186EEA"/>
    <w:rsid w:val="004104FC"/>
    <w:rsid w:val="00420E52"/>
    <w:rsid w:val="005430E8"/>
    <w:rsid w:val="006C39D6"/>
    <w:rsid w:val="00702288"/>
    <w:rsid w:val="00833A33"/>
    <w:rsid w:val="0083442A"/>
    <w:rsid w:val="00B11FA6"/>
    <w:rsid w:val="00CA1D0F"/>
    <w:rsid w:val="00CD6BC5"/>
    <w:rsid w:val="00D04371"/>
    <w:rsid w:val="00E938C1"/>
    <w:rsid w:val="00E956B2"/>
    <w:rsid w:val="00F4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B274FC"/>
  <w15:chartTrackingRefBased/>
  <w15:docId w15:val="{019B9E1C-4126-E94D-A00A-2AC3CB103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Erica Kendal Joslin</dc:creator>
  <cp:keywords/>
  <dc:description/>
  <cp:lastModifiedBy>Shannon Erica Kendal Joslin</cp:lastModifiedBy>
  <cp:revision>6</cp:revision>
  <dcterms:created xsi:type="dcterms:W3CDTF">2022-08-22T14:51:00Z</dcterms:created>
  <dcterms:modified xsi:type="dcterms:W3CDTF">2022-08-26T19:53:00Z</dcterms:modified>
</cp:coreProperties>
</file>