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11 July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STOCK TRADING 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rPr>
          <w:b/>
        </w:rPr>
        <w:t>STOCK TRADING APP Technical Architecture</w:t>
      </w:r>
      <w:r>
        <w:drawing>
          <wp:inline>
            <wp:extent cx="5943600" cy="34966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ck_trading_app_technical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64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c>
          <w:tcPr>
            <w:tcW w:type="dxa" w:w="930"/>
          </w:tcPr>
          <w:p>
            <w:r>
              <w:t>1.</w:t>
            </w:r>
          </w:p>
        </w:tc>
        <w:tc>
          <w:tcPr>
            <w:tcW w:type="dxa" w:w="3930"/>
          </w:tcPr>
          <w:p>
            <w:r>
              <w:t>User Interface</w:t>
            </w:r>
          </w:p>
        </w:tc>
        <w:tc>
          <w:tcPr>
            <w:tcW w:type="dxa" w:w="5205"/>
          </w:tcPr>
          <w:p>
            <w:r>
              <w:t>Responsive web interface for users and administrators, including authentication, stocks, portfolio, wallet, orders, history and admin dashboard.</w:t>
            </w:r>
          </w:p>
        </w:tc>
        <w:tc>
          <w:tcPr>
            <w:tcW w:type="dxa" w:w="4140"/>
          </w:tcPr>
          <w:p>
            <w:r>
              <w:t>React.js, Vite, CSS, React Router</w:t>
            </w:r>
          </w:p>
        </w:tc>
      </w:tr>
      <w:tr>
        <w:tc>
          <w:tcPr>
            <w:tcW w:type="dxa" w:w="930"/>
          </w:tcPr>
          <w:p>
            <w:r>
              <w:t>2.</w:t>
            </w:r>
          </w:p>
        </w:tc>
        <w:tc>
          <w:tcPr>
            <w:tcW w:type="dxa" w:w="3930"/>
          </w:tcPr>
          <w:p>
            <w:r>
              <w:t>Application Logic-1</w:t>
            </w:r>
          </w:p>
        </w:tc>
        <w:tc>
          <w:tcPr>
            <w:tcW w:type="dxa" w:w="5205"/>
          </w:tcPr>
          <w:p>
            <w:r>
              <w:t>Client-side routing, UI state, API communication and rendering of application data.</w:t>
            </w:r>
          </w:p>
        </w:tc>
        <w:tc>
          <w:tcPr>
            <w:tcW w:type="dxa" w:w="4140"/>
          </w:tcPr>
          <w:p>
            <w:r>
              <w:t>React.js, Axios, React Router</w:t>
            </w:r>
          </w:p>
        </w:tc>
      </w:tr>
      <w:tr>
        <w:tc>
          <w:tcPr>
            <w:tcW w:type="dxa" w:w="930"/>
          </w:tcPr>
          <w:p>
            <w:r>
              <w:t>3.</w:t>
            </w:r>
          </w:p>
        </w:tc>
        <w:tc>
          <w:tcPr>
            <w:tcW w:type="dxa" w:w="3930"/>
          </w:tcPr>
          <w:p>
            <w:r>
              <w:t>Application Logic-2</w:t>
            </w:r>
          </w:p>
        </w:tc>
        <w:tc>
          <w:tcPr>
            <w:tcW w:type="dxa" w:w="5205"/>
          </w:tcPr>
          <w:p>
            <w:r>
              <w:t>RESTful backend APIs for authentication, profiles, stocks, orders, portfolio, wallet and administrative operations.</w:t>
            </w:r>
          </w:p>
        </w:tc>
        <w:tc>
          <w:tcPr>
            <w:tcW w:type="dxa" w:w="4140"/>
          </w:tcPr>
          <w:p>
            <w:r>
              <w:t>Node.js, Express.js</w:t>
            </w:r>
          </w:p>
        </w:tc>
      </w:tr>
      <w:tr>
        <w:tc>
          <w:tcPr>
            <w:tcW w:type="dxa" w:w="930"/>
          </w:tcPr>
          <w:p>
            <w:r>
              <w:t>4.</w:t>
            </w:r>
          </w:p>
        </w:tc>
        <w:tc>
          <w:tcPr>
            <w:tcW w:type="dxa" w:w="3930"/>
          </w:tcPr>
          <w:p>
            <w:r>
              <w:t>Application Logic-3</w:t>
            </w:r>
          </w:p>
        </w:tc>
        <w:tc>
          <w:tcPr>
            <w:tcW w:type="dxa" w:w="5205"/>
          </w:tcPr>
          <w:p>
            <w:r>
              <w:t>Authentication and authorization for protected application routes.</w:t>
            </w:r>
          </w:p>
        </w:tc>
        <w:tc>
          <w:tcPr>
            <w:tcW w:type="dxa" w:w="4140"/>
          </w:tcPr>
          <w:p>
            <w:r>
              <w:t>JSON Web Token (JWT), bcrypt</w:t>
            </w:r>
          </w:p>
        </w:tc>
      </w:tr>
      <w:tr>
        <w:tc>
          <w:tcPr>
            <w:tcW w:type="dxa" w:w="930"/>
          </w:tcPr>
          <w:p>
            <w:r>
              <w:t>5.</w:t>
            </w:r>
          </w:p>
        </w:tc>
        <w:tc>
          <w:tcPr>
            <w:tcW w:type="dxa" w:w="3930"/>
          </w:tcPr>
          <w:p>
            <w:r>
              <w:t>Database</w:t>
            </w:r>
          </w:p>
        </w:tc>
        <w:tc>
          <w:tcPr>
            <w:tcW w:type="dxa" w:w="5205"/>
          </w:tcPr>
          <w:p>
            <w:r>
              <w:t>NoSQL storage for application data such as users, stocks, orders, portfolio and transactions.</w:t>
            </w:r>
          </w:p>
        </w:tc>
        <w:tc>
          <w:tcPr>
            <w:tcW w:type="dxa" w:w="4140"/>
          </w:tcPr>
          <w:p>
            <w:r>
              <w:t>MongoDB, Mongoose</w:t>
            </w:r>
          </w:p>
        </w:tc>
      </w:tr>
      <w:tr>
        <w:tc>
          <w:tcPr>
            <w:tcW w:type="dxa" w:w="930"/>
          </w:tcPr>
          <w:p>
            <w:r>
              <w:t>6.</w:t>
            </w:r>
          </w:p>
        </w:tc>
        <w:tc>
          <w:tcPr>
            <w:tcW w:type="dxa" w:w="3930"/>
          </w:tcPr>
          <w:p>
            <w:r>
              <w:t>Cloud Database</w:t>
            </w:r>
          </w:p>
        </w:tc>
        <w:tc>
          <w:tcPr>
            <w:tcW w:type="dxa" w:w="5205"/>
          </w:tcPr>
          <w:p>
            <w:r>
              <w:t>Not used in the submitted local version. The application can be configured with MongoDB Atlas in future if required.</w:t>
            </w:r>
          </w:p>
        </w:tc>
        <w:tc>
          <w:tcPr>
            <w:tcW w:type="dxa" w:w="4140"/>
          </w:tcPr>
          <w:p>
            <w:r>
              <w:t>Not implemented / Future: MongoDB Atlas</w:t>
            </w:r>
          </w:p>
        </w:tc>
      </w:tr>
      <w:tr>
        <w:tc>
          <w:tcPr>
            <w:tcW w:type="dxa" w:w="930"/>
          </w:tcPr>
          <w:p>
            <w:r>
              <w:t>7.</w:t>
            </w:r>
          </w:p>
        </w:tc>
        <w:tc>
          <w:tcPr>
            <w:tcW w:type="dxa" w:w="3930"/>
          </w:tcPr>
          <w:p>
            <w:r>
              <w:t>File Storage</w:t>
            </w:r>
          </w:p>
        </w:tc>
        <w:tc>
          <w:tcPr>
            <w:tcW w:type="dxa" w:w="5205"/>
          </w:tcPr>
          <w:p>
            <w:r>
              <w:t>Project source code, screenshots, documentation and demo resources are maintained using repository/local or Drive-based storage.</w:t>
            </w:r>
          </w:p>
        </w:tc>
        <w:tc>
          <w:tcPr>
            <w:tcW w:type="dxa" w:w="4140"/>
          </w:tcPr>
          <w:p>
            <w:r>
              <w:t>Local File System, GitHub, Google Drive</w:t>
            </w:r>
          </w:p>
        </w:tc>
      </w:tr>
      <w:tr>
        <w:tc>
          <w:tcPr>
            <w:tcW w:type="dxa" w:w="930"/>
          </w:tcPr>
          <w:p>
            <w:r>
              <w:t>8.</w:t>
            </w:r>
          </w:p>
        </w:tc>
        <w:tc>
          <w:tcPr>
            <w:tcW w:type="dxa" w:w="3930"/>
          </w:tcPr>
          <w:p>
            <w:r>
              <w:t>External API-1</w:t>
            </w:r>
          </w:p>
        </w:tc>
        <w:tc>
          <w:tcPr>
            <w:tcW w:type="dxa" w:w="5205"/>
          </w:tcPr>
          <w:p>
            <w:r>
              <w:t>No external live stock-market API is used in the current version; stock prices are simulated within the application.</w:t>
            </w:r>
          </w:p>
        </w:tc>
        <w:tc>
          <w:tcPr>
            <w:tcW w:type="dxa" w:w="4140"/>
          </w:tcPr>
          <w:p>
            <w:r>
              <w:t>Not implemented</w:t>
            </w:r>
          </w:p>
        </w:tc>
      </w:tr>
      <w:tr>
        <w:tc>
          <w:tcPr>
            <w:tcW w:type="dxa" w:w="930"/>
          </w:tcPr>
          <w:p>
            <w:r>
              <w:t>9.</w:t>
            </w:r>
          </w:p>
        </w:tc>
        <w:tc>
          <w:tcPr>
            <w:tcW w:type="dxa" w:w="3930"/>
          </w:tcPr>
          <w:p>
            <w:r>
              <w:t>External API-2</w:t>
            </w:r>
          </w:p>
        </w:tc>
        <w:tc>
          <w:tcPr>
            <w:tcW w:type="dxa" w:w="5205"/>
          </w:tcPr>
          <w:p>
            <w:r>
              <w:t>No additional third-party external API is required in the current implementation.</w:t>
            </w:r>
          </w:p>
        </w:tc>
        <w:tc>
          <w:tcPr>
            <w:tcW w:type="dxa" w:w="4140"/>
          </w:tcPr>
          <w:p>
            <w:r>
              <w:t>Not implemented</w:t>
            </w:r>
          </w:p>
        </w:tc>
      </w:tr>
      <w:tr>
        <w:tc>
          <w:tcPr>
            <w:tcW w:type="dxa" w:w="930"/>
          </w:tcPr>
          <w:p>
            <w:r>
              <w:t>10.</w:t>
            </w:r>
          </w:p>
        </w:tc>
        <w:tc>
          <w:tcPr>
            <w:tcW w:type="dxa" w:w="3930"/>
          </w:tcPr>
          <w:p>
            <w:r>
              <w:t>Machine Learning Model</w:t>
            </w:r>
          </w:p>
        </w:tc>
        <w:tc>
          <w:tcPr>
            <w:tcW w:type="dxa" w:w="5205"/>
          </w:tcPr>
          <w:p>
            <w:r>
              <w:t>No machine learning model is required or implemented for the current stock trading simulation application.</w:t>
            </w:r>
          </w:p>
        </w:tc>
        <w:tc>
          <w:tcPr>
            <w:tcW w:type="dxa" w:w="4140"/>
          </w:tcPr>
          <w:p>
            <w:r>
              <w:t>Not applicable</w:t>
            </w:r>
          </w:p>
        </w:tc>
      </w:tr>
      <w:tr>
        <w:tc>
          <w:tcPr>
            <w:tcW w:type="dxa" w:w="930"/>
          </w:tcPr>
          <w:p>
            <w:r>
              <w:t>11.</w:t>
            </w:r>
          </w:p>
        </w:tc>
        <w:tc>
          <w:tcPr>
            <w:tcW w:type="dxa" w:w="3930"/>
          </w:tcPr>
          <w:p>
            <w:r>
              <w:t>Infrastructure (Server / Cloud)</w:t>
            </w:r>
          </w:p>
        </w:tc>
        <w:tc>
          <w:tcPr>
            <w:tcW w:type="dxa" w:w="5205"/>
          </w:tcPr>
          <w:p>
            <w:r>
              <w:t>Application is executed locally. Frontend development server runs on port 5173 and backend server on port 5000. MongoDB must be available locally or through a configured connection string.</w:t>
            </w:r>
          </w:p>
        </w:tc>
        <w:tc>
          <w:tcPr>
            <w:tcW w:type="dxa" w:w="4140"/>
          </w:tcPr>
          <w:p>
            <w:r>
              <w:t>Local Windows system; Node.js runtime; Vite development server; Express server; MongoDB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c>
          <w:tcPr>
            <w:tcW w:type="dxa" w:w="826"/>
          </w:tcPr>
          <w:p>
            <w:r>
              <w:t>1.</w:t>
            </w:r>
          </w:p>
        </w:tc>
        <w:tc>
          <w:tcPr>
            <w:tcW w:type="dxa" w:w="3969"/>
          </w:tcPr>
          <w:p>
            <w:r>
              <w:t>Open-Source Frameworks</w:t>
            </w:r>
          </w:p>
        </w:tc>
        <w:tc>
          <w:tcPr>
            <w:tcW w:type="dxa" w:w="5170"/>
          </w:tcPr>
          <w:p>
            <w:r>
              <w:t>Open-source libraries and frameworks are used across the frontend, backend and database integration.</w:t>
            </w:r>
          </w:p>
        </w:tc>
        <w:tc>
          <w:tcPr>
            <w:tcW w:type="dxa" w:w="4097"/>
          </w:tcPr>
          <w:p>
            <w:r>
              <w:t>React.js, Vite, Node.js, Express.js, Mongoose, Axios, React Router</w:t>
            </w:r>
          </w:p>
        </w:tc>
      </w:tr>
      <w:tr>
        <w:tc>
          <w:tcPr>
            <w:tcW w:type="dxa" w:w="826"/>
          </w:tcPr>
          <w:p>
            <w:r>
              <w:t>2.</w:t>
            </w:r>
          </w:p>
        </w:tc>
        <w:tc>
          <w:tcPr>
            <w:tcW w:type="dxa" w:w="3969"/>
          </w:tcPr>
          <w:p>
            <w:r>
              <w:t>Security Implementations</w:t>
            </w:r>
          </w:p>
        </w:tc>
        <w:tc>
          <w:tcPr>
            <w:tcW w:type="dxa" w:w="5170"/>
          </w:tcPr>
          <w:p>
            <w:r>
              <w:t>Passwords are hashed and authenticated sessions use token-based authorization. Protected routes restrict unauthorized access and secrets are stored as environment variables.</w:t>
            </w:r>
          </w:p>
        </w:tc>
        <w:tc>
          <w:tcPr>
            <w:tcW w:type="dxa" w:w="4097"/>
          </w:tcPr>
          <w:p>
            <w:r>
              <w:t>JWT, bcrypt, dotenv, Express middleware</w:t>
            </w:r>
          </w:p>
        </w:tc>
      </w:tr>
      <w:tr>
        <w:tc>
          <w:tcPr>
            <w:tcW w:type="dxa" w:w="826"/>
          </w:tcPr>
          <w:p>
            <w:r>
              <w:t>3.</w:t>
            </w:r>
          </w:p>
        </w:tc>
        <w:tc>
          <w:tcPr>
            <w:tcW w:type="dxa" w:w="3969"/>
          </w:tcPr>
          <w:p>
            <w:r>
              <w:t>Scalable Architecture</w:t>
            </w:r>
          </w:p>
        </w:tc>
        <w:tc>
          <w:tcPr>
            <w:tcW w:type="dxa" w:w="5170"/>
          </w:tcPr>
          <w:p>
            <w:r>
              <w:t>The application follows a modular three-layer MERN structure separating presentation, application/API logic and data storage. Routes, controllers and models can be extended independently.</w:t>
            </w:r>
          </w:p>
        </w:tc>
        <w:tc>
          <w:tcPr>
            <w:tcW w:type="dxa" w:w="4097"/>
          </w:tcPr>
          <w:p>
            <w:r>
              <w:t>React.js, Express.js, Node.js, MongoDB/Mongoose</w:t>
            </w:r>
          </w:p>
        </w:tc>
      </w:tr>
      <w:tr>
        <w:tc>
          <w:tcPr>
            <w:tcW w:type="dxa" w:w="826"/>
          </w:tcPr>
          <w:p>
            <w:r>
              <w:t>4.</w:t>
            </w:r>
          </w:p>
        </w:tc>
        <w:tc>
          <w:tcPr>
            <w:tcW w:type="dxa" w:w="3969"/>
          </w:tcPr>
          <w:p>
            <w:r>
              <w:t>Availability</w:t>
            </w:r>
          </w:p>
        </w:tc>
        <w:tc>
          <w:tcPr>
            <w:tcW w:type="dxa" w:w="5170"/>
          </w:tcPr>
          <w:p>
            <w:r>
              <w:t>The submitted version is a local application and is available while MongoDB, the backend server and frontend server are running. Cloud deployment can improve future availability.</w:t>
            </w:r>
          </w:p>
        </w:tc>
        <w:tc>
          <w:tcPr>
            <w:tcW w:type="dxa" w:w="4097"/>
          </w:tcPr>
          <w:p>
            <w:r>
              <w:t>Local deployment; Future deployment can use Render/Vercel or similar services</w:t>
            </w:r>
          </w:p>
        </w:tc>
      </w:tr>
      <w:tr>
        <w:tc>
          <w:tcPr>
            <w:tcW w:type="dxa" w:w="826"/>
          </w:tcPr>
          <w:p>
            <w:r>
              <w:t>5.</w:t>
            </w:r>
          </w:p>
        </w:tc>
        <w:tc>
          <w:tcPr>
            <w:tcW w:type="dxa" w:w="3969"/>
          </w:tcPr>
          <w:p>
            <w:r>
              <w:t>Performance</w:t>
            </w:r>
          </w:p>
        </w:tc>
        <w:tc>
          <w:tcPr>
            <w:tcW w:type="dxa" w:w="5170"/>
          </w:tcPr>
          <w:p>
            <w:r>
              <w:t>Vite provides efficient frontend development and React component rendering. REST APIs and MongoDB/Mongoose support structured data access for normal project-scale usage.</w:t>
            </w:r>
          </w:p>
        </w:tc>
        <w:tc>
          <w:tcPr>
            <w:tcW w:type="dxa" w:w="4097"/>
          </w:tcPr>
          <w:p>
            <w:r>
              <w:t>Vite, React.js, Express.js, MongoDB/Mongoose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