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纸间 Word 转换验收</w:t>
      </w:r>
    </w:p>
    <w:p>
      <w:r>
        <w:t xml:space="preserve">这是自主生成的中文样例，用于检查字体、表格和图片。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数量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学习资料</w:t>
            </w:r>
          </w:p>
        </w:tc>
        <w:tc>
          <w:p>
            <w:r>
              <w:t xml:space="preserve">3 页</w:t>
            </w:r>
          </w:p>
        </w:tc>
        <w:tc>
          <w:p>
            <w:r>
              <w:t xml:space="preserve">包含中文与图片</w:t>
            </w:r>
          </w:p>
        </w:tc>
      </w:tr>
    </w:tbl>
    <w:p>
      <w:r>
        <w:drawing>
          <wp:inline distT="0" distB="0" distL="0" distR="0">
            <wp:extent cx="3048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 xml:space="preserve">第二页：转换结果应当保持本页为独立页面。</w:t>
      </w:r>
    </w:p>
    <w:p>
      <w:r>
        <w:t xml:space="preserve">WORD-PAGE-2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6ba10c183fc3f6f666e120f5653a0e61ebd80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2026-09-13T18:19:42.967Z</dcterms:created>
  <dcterms:modified xsi:type="dcterms:W3CDTF">2026-09-13T18:19:42.968Z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