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18"/>
          <w:sz-cs w:val="18"/>
        </w:rPr>
        <w:t xml:space="preserve"/>
        <w:tab/>
        <w:t xml:space="preserve">doi:10.11772/j.issn.1001-9081.yyyymmnnnn</w:t>
      </w:r>
    </w:p>
    <w:p>
      <w:pPr>
        <w:jc w:val="center"/>
        <w:spacing w:before="240" w:after="240"/>
      </w:pPr>
      <w:r>
        <w:rPr>
          <w:rFonts w:ascii="Times New Roman" w:hAnsi="Times New Roman" w:cs="Times New Roman"/>
          <w:sz w:val="36"/>
          <w:sz-cs w:val="36"/>
          <w:b/>
        </w:rPr>
        <w:t xml:space="preserve">文  题</w:t>
      </w:r>
    </w:p>
    <w:p>
      <w:pPr>
        <w:jc w:val="center"/>
      </w:pPr>
      <w:r>
        <w:rPr>
          <w:rFonts w:ascii="Times New Roman" w:hAnsi="Times New Roman" w:cs="Times New Roman"/>
          <w:sz w:val="24"/>
          <w:sz-cs w:val="24"/>
        </w:rPr>
        <w:t xml:space="preserve">第1作者</w:t>
      </w:r>
      <w:r>
        <w:rPr>
          <w:rFonts w:ascii="Times New Roman" w:hAnsi="Times New Roman" w:cs="Times New Roman"/>
          <w:sz w:val="24"/>
          <w:sz-cs w:val="24"/>
          <w:vertAlign w:val="superscript"/>
        </w:rPr>
        <w:t xml:space="preserve">1,2</w:t>
      </w:r>
      <w:r>
        <w:rPr>
          <w:rFonts w:ascii="Times New Roman" w:hAnsi="Times New Roman" w:cs="Times New Roman"/>
          <w:sz w:val="24"/>
          <w:sz-cs w:val="24"/>
        </w:rPr>
        <w:t xml:space="preserve">，第2作者</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，第3作者</w:t>
      </w:r>
      <w:r>
        <w:rPr>
          <w:rFonts w:ascii="Times New Roman" w:hAnsi="Times New Roman" w:cs="Times New Roman"/>
          <w:sz w:val="24"/>
          <w:sz-cs w:val="24"/>
          <w:vertAlign w:val="superscript"/>
        </w:rPr>
        <w:t xml:space="preserve">2</w:t>
      </w:r>
    </w:p>
    <w:p>
      <w:pPr>
        <w:jc w:val="center"/>
      </w:pPr>
      <w:r>
        <w:rPr>
          <w:rFonts w:ascii="Times New Roman" w:hAnsi="Times New Roman" w:cs="Times New Roman"/>
          <w:sz w:val="15"/>
          <w:sz-cs w:val="15"/>
        </w:rPr>
        <w:t xml:space="preserve">(1.一级单位全称 二级单位全称，省 城市(或直辖市，省会城市可不写省) 邮编；</w:t>
      </w:r>
    </w:p>
    <w:p>
      <w:pPr>
        <w:jc w:val="center"/>
      </w:pPr>
      <w:r>
        <w:rPr>
          <w:rFonts w:ascii="Times New Roman" w:hAnsi="Times New Roman" w:cs="Times New Roman"/>
          <w:sz w:val="15"/>
          <w:sz-cs w:val="15"/>
        </w:rPr>
        <w:t xml:space="preserve">2.一级单位全称 二级单位全称，省 城市(或直辖市，省会城市可不写省) 邮编)</w:t>
      </w:r>
    </w:p>
    <w:p>
      <w:pPr>
        <w:jc w:val="center"/>
      </w:pPr>
      <w:r>
        <w:rPr>
          <w:rFonts w:ascii="Times New Roman" w:hAnsi="Times New Roman" w:cs="Times New Roman"/>
          <w:sz w:val="15"/>
          <w:sz-cs w:val="15"/>
        </w:rPr>
        <w:t xml:space="preserve">(*通信作者电子邮箱**********@*****)</w:t>
      </w:r>
    </w:p>
    <w:p>
      <w:pPr>
        <w:ind w:first-line="425"/>
      </w:pPr>
      <w:r>
        <w:rPr>
          <w:rFonts w:ascii="Times New Roman" w:hAnsi="Times New Roman" w:cs="Times New Roman"/>
          <w:sz w:val="18"/>
          <w:sz-cs w:val="18"/>
        </w:rPr>
        <w:t xml:space="preserve">摘要用于提示研究对象、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Fonts w:ascii="Times New Roman" w:hAnsi="Times New Roman" w:cs="Times New Roman"/>
          <w:sz w:val="18"/>
          <w:sz-cs w:val="18"/>
          <w:b/>
        </w:rPr>
        <w:t xml:space="preserve">不出现文献、公式、特殊字母等以方便数据库收录检索</w:t>
      </w:r>
      <w:r>
        <w:rPr>
          <w:rFonts w:ascii="Times New Roman" w:hAnsi="Times New Roman" w:cs="Times New Roman"/>
          <w:sz w:val="18"/>
          <w:sz-cs w:val="18"/>
        </w:rPr>
        <w:t xml:space="preserve">。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有效、性能更优”作笼统性概括。摘要不得少于250字，</w:t>
      </w:r>
      <w:r>
        <w:rPr>
          <w:rFonts w:ascii="Times New Roman" w:hAnsi="Times New Roman" w:cs="Times New Roman"/>
          <w:sz w:val="18"/>
          <w:sz-cs w:val="18"/>
          <w:b/>
        </w:rPr>
        <w:t xml:space="preserve"> HYPERLINK  \l "附录1（摘要示例）：" </w:t>
      </w:r>
      <w:r>
        <w:rPr>
          <w:rFonts w:ascii="Times New Roman" w:hAnsi="Times New Roman" w:cs="Times New Roman"/>
          <w:sz w:val="24"/>
          <w:sz-cs w:val="24"/>
          <w:b/>
          <w:u w:val="single"/>
          <w:color w:val="000000"/>
        </w:rPr>
        <w:t xml:space="preserve">附录1</w:t>
      </w:r>
      <w:r>
        <w:rPr>
          <w:rFonts w:ascii="Times New Roman" w:hAnsi="Times New Roman" w:cs="Times New Roman"/>
          <w:sz w:val="18"/>
          <w:sz-cs w:val="18"/>
          <w:b/>
        </w:rPr>
        <w:t xml:space="preserve">为几个摘要示例以供参考。</w:t>
      </w:r>
    </w:p>
    <w:p>
      <w:pPr>
        <w:ind w:first-line="360"/>
      </w:pPr>
      <w:r>
        <w:rPr>
          <w:rFonts w:ascii="Times New Roman" w:hAnsi="Times New Roman" w:cs="Times New Roman"/>
          <w:sz w:val="18"/>
          <w:sz-cs w:val="18"/>
          <w:color w:val="0000FF"/>
        </w:rPr>
        <w:t xml:space="preserve">摘要的构成要素（摘录自GB/T6447—2025）</w:t>
      </w:r>
    </w:p>
    <w:p>
      <w:pPr>
        <w:jc w:val="both"/>
        <w:ind w:first-line="360"/>
      </w:pPr>
      <w:r>
        <w:rPr>
          <w:rFonts w:ascii="Times New Roman" w:hAnsi="Times New Roman" w:cs="Times New Roman"/>
          <w:sz w:val="18"/>
          <w:sz-cs w:val="18"/>
        </w:rPr>
        <w:t xml:space="preserve">1、目的：提供研究、研制、调查等的前提、目的和任务,所涉及的主题范围等信息。</w:t>
      </w:r>
    </w:p>
    <w:p>
      <w:pPr>
        <w:jc w:val="both"/>
        <w:ind w:first-line="360"/>
      </w:pPr>
      <w:r>
        <w:rPr>
          <w:rFonts w:ascii="Times New Roman" w:hAnsi="Times New Roman" w:cs="Times New Roman"/>
          <w:sz w:val="18"/>
          <w:sz-cs w:val="18"/>
        </w:rPr>
        <w:t xml:space="preserve">2、方法：提供所用的原理、理论、条件、对象、材料、工艺、结构、手段、装备、程序等信息。</w:t>
      </w:r>
    </w:p>
    <w:p>
      <w:pPr>
        <w:jc w:val="both"/>
        <w:ind w:first-line="360"/>
      </w:pPr>
      <w:r>
        <w:rPr>
          <w:rFonts w:ascii="Times New Roman" w:hAnsi="Times New Roman" w:cs="Times New Roman"/>
          <w:sz w:val="18"/>
          <w:sz-cs w:val="18"/>
        </w:rPr>
        <w:t xml:space="preserve">3、结果：提供实验或试验的、研究的结果,获取的数据,被确定的关系,观察的结果,得到的效果、性能参数等信息。</w:t>
      </w:r>
    </w:p>
    <w:p>
      <w:pPr>
        <w:jc w:val="both"/>
        <w:ind w:first-line="360"/>
      </w:pPr>
      <w:r>
        <w:rPr>
          <w:rFonts w:ascii="Times New Roman" w:hAnsi="Times New Roman" w:cs="Times New Roman"/>
          <w:sz w:val="18"/>
          <w:sz-cs w:val="18"/>
        </w:rPr>
        <w:t xml:space="preserve">4、结论：提供结果的分析、研究、比较、评价、应用,对目的进行回应,提出问题、今后的课题、假设、启发、建议、预测、展望等信息。</w:t>
      </w:r>
    </w:p>
    <w:p>
      <w:pPr/>
      <w:r>
        <w:rPr>
          <w:rFonts w:ascii="Times New Roman" w:hAnsi="Times New Roman" w:cs="Times New Roman"/>
          <w:sz w:val="18"/>
          <w:sz-cs w:val="18"/>
        </w:rPr>
        <w:t xml:space="preserve">5个中文关键词，用“；”间隔  (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p>
    <w:p>
      <w:pPr/>
      <w:r>
        <w:rPr>
          <w:rFonts w:ascii="Times New Roman" w:hAnsi="Times New Roman" w:cs="Times New Roman"/>
          <w:sz w:val="18"/>
          <w:sz-cs w:val="18"/>
          <w:b/>
          <w:u w:val="single"/>
        </w:rPr>
        <w:t xml:space="preserve">必须填写中图分类号</w:t>
      </w:r>
      <w:r>
        <w:rPr>
          <w:rFonts w:ascii="Times New Roman" w:hAnsi="Times New Roman" w:cs="Times New Roman"/>
          <w:sz w:val="18"/>
          <w:sz-cs w:val="18"/>
          <w:u w:val="single"/>
        </w:rPr>
        <w:t xml:space="preserve">【</w:t>
      </w:r>
      <w:r>
        <w:rPr>
          <w:rFonts w:ascii="Times" w:hAnsi="Times" w:cs="Times"/>
          <w:sz w:val="18"/>
          <w:sz-cs w:val="18"/>
          <w:color w:val="0000FF"/>
        </w:rPr>
        <w:t xml:space="preserve">查询网址可参考</w:t>
      </w:r>
      <w:r>
        <w:rPr>
          <w:rFonts w:ascii="Times New Roman" w:hAnsi="Times New Roman" w:cs="Times New Roman"/>
          <w:sz w:val="18"/>
          <w:sz-cs w:val="18"/>
          <w:u w:val="single"/>
        </w:rPr>
        <w:t xml:space="preserve">https://www.clcindex.com/category/TP18/】</w:t>
      </w:r>
      <w:r>
        <w:rPr>
          <w:rFonts w:ascii="Times New Roman" w:hAnsi="Times New Roman" w:cs="Times New Roman"/>
          <w:sz w:val="18"/>
          <w:sz-cs w:val="18"/>
          <w:b/>
        </w:rPr>
        <w:t xml:space="preserve">　　</w:t>
      </w:r>
      <w:r>
        <w:rPr>
          <w:rFonts w:ascii="Times New Roman" w:hAnsi="Times New Roman" w:cs="Times New Roman"/>
          <w:sz w:val="18"/>
          <w:sz-cs w:val="18"/>
        </w:rPr>
        <w:t xml:space="preserve">文献标志码: A</w:t>
      </w:r>
      <w:r>
        <w:rPr>
          <w:rFonts w:ascii="Times New Roman" w:hAnsi="Times New Roman" w:cs="Times New Roman"/>
          <w:sz w:val="18"/>
          <w:sz-cs w:val="18"/>
          <w:b/>
        </w:rPr>
        <w:t xml:space="preserve"/>
      </w:r>
    </w:p>
    <w:p>
      <w:pPr>
        <w:jc w:val="center"/>
        <w:spacing w:before="240" w:after="240"/>
      </w:pPr>
      <w:r>
        <w:rPr>
          <w:rFonts w:ascii="Times New Roman" w:hAnsi="Times New Roman" w:cs="Times New Roman"/>
          <w:sz w:val="36"/>
          <w:sz-cs w:val="36"/>
          <w:b/>
        </w:rPr>
        <w:t xml:space="preserve">Title</w:t>
      </w:r>
    </w:p>
    <w:p>
      <w:pPr>
        <w:jc w:val="center"/>
      </w:pPr>
      <w:r>
        <w:rPr>
          <w:rFonts w:ascii="Times New Roman" w:hAnsi="Times New Roman" w:cs="Times New Roman"/>
          <w:sz w:val="24"/>
          <w:sz-cs w:val="24"/>
        </w:rPr>
        <w:t xml:space="preserve">NAME Name</w:t>
      </w:r>
      <w:r>
        <w:rPr>
          <w:rFonts w:ascii="Times New Roman" w:hAnsi="Times New Roman" w:cs="Times New Roman"/>
          <w:sz w:val="24"/>
          <w:sz-cs w:val="24"/>
          <w:vertAlign w:val="superscript"/>
        </w:rPr>
        <w:t xml:space="preserve">1,2</w:t>
      </w:r>
      <w:r>
        <w:rPr>
          <w:rFonts w:ascii="Times New Roman" w:hAnsi="Times New Roman" w:cs="Times New Roman"/>
          <w:sz w:val="24"/>
          <w:sz-cs w:val="24"/>
        </w:rPr>
        <w:t xml:space="preserve">, NAME Name</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 NAME Name</w:t>
      </w:r>
      <w:r>
        <w:rPr>
          <w:rFonts w:ascii="Times New Roman" w:hAnsi="Times New Roman" w:cs="Times New Roman"/>
          <w:sz w:val="24"/>
          <w:sz-cs w:val="24"/>
          <w:vertAlign w:val="superscript"/>
        </w:rPr>
        <w:t xml:space="preserve">2</w:t>
      </w:r>
    </w:p>
    <w:p>
      <w:pPr>
        <w:jc w:val="center"/>
      </w:pPr>
      <w:r>
        <w:rPr>
          <w:rFonts w:ascii="Times New Roman" w:hAnsi="Times New Roman" w:cs="Times New Roman"/>
          <w:sz w:val="15"/>
          <w:sz-cs w:val="15"/>
        </w:rPr>
        <w:t xml:space="preserve">(1.College of ****, University, City Province Zip Code, China;</w:t>
      </w:r>
    </w:p>
    <w:p>
      <w:pPr>
        <w:jc w:val="center"/>
      </w:pPr>
      <w:r>
        <w:rPr>
          <w:rFonts w:ascii="Times New Roman" w:hAnsi="Times New Roman" w:cs="Times New Roman"/>
          <w:sz w:val="15"/>
          <w:sz-cs w:val="15"/>
        </w:rPr>
        <w:t xml:space="preserve">2.College of ****, University, City Province Zip Code, China)</w:t>
      </w:r>
    </w:p>
    <w:p>
      <w:pPr>
        <w:ind w:first-line="425"/>
      </w:pPr>
      <w:r>
        <w:rPr>
          <w:rFonts w:ascii="Times New Roman" w:hAnsi="Times New Roman" w:cs="Times New Roman"/>
          <w:sz w:val="18"/>
          <w:sz-cs w:val="18"/>
          <w:b/>
        </w:rPr>
        <w:t xml:space="preserve">与中文的内容一致，中英文摘要不应有较大偏差或完全不相符，也不要因为拘泥于中英文内容一致而写成中式英语，导致缺少主语或语法有严重错误。注意时态，作者的工作等用过去时，最后的结论用现在时；具体可参考https://www.joca.cn/CN/column/column18.shtml。</w:t>
      </w:r>
    </w:p>
    <w:p>
      <w:pPr/>
      <w:r>
        <w:rPr>
          <w:rFonts w:ascii="Times New Roman" w:hAnsi="Times New Roman" w:cs="Times New Roman"/>
          <w:sz w:val="18"/>
          <w:sz-cs w:val="18"/>
          <w:b/>
        </w:rPr>
        <w:t xml:space="preserve">keyword; keyword; keyword; keyword; keyword (除TCP，IP等行业通用的专有名词外，均为小写形式，以分号（; ）相隔，有缩略语形式的词必须写明全称，如：Peer-to-Peer (P2P); Wireless Sensor Network (WSN)，不要使用复数形式)</w:t>
      </w:r>
    </w:p>
    <w:p>
      <w:pPr/>
      <w:r>
        <w:rPr>
          <w:rFonts w:ascii="Times New Roman" w:hAnsi="Times New Roman" w:cs="Times New Roman"/>
          <w:sz w:val="10"/>
          <w:sz-cs w:val="10"/>
        </w:rPr>
        <w:t xml:space="preserve"/>
      </w:r>
    </w:p>
    <w:p>
      <w:pPr>
        <w:ind w:right="180"/>
        <w:spacing w:before="264" w:after="264"/>
      </w:pPr>
      <w:r>
        <w:rPr>
          <w:rFonts w:ascii="Times" w:hAnsi="Times" w:cs="Times"/>
          <w:sz w:val="28"/>
          <w:sz-cs w:val="28"/>
          <w:b/>
        </w:rPr>
        <w:t xml:space="preserve"/>
        <w:br w:type="page"/>
        <w:t xml:space="preserve"/>
      </w:r>
      <w:r>
        <w:rPr>
          <w:rFonts w:ascii="Times New Roman" w:hAnsi="Times New Roman" w:cs="Times New Roman"/>
          <w:sz w:val="24"/>
          <w:sz-cs w:val="24"/>
        </w:rPr>
        <w:t xml:space="preserve">引言</w:t>
      </w:r>
    </w:p>
    <w:p>
      <w:pPr>
        <w:jc w:val="both"/>
        <w:ind w:first-line="360"/>
      </w:pPr>
      <w:r>
        <w:rPr>
          <w:rFonts w:ascii="Times New Roman" w:hAnsi="Times New Roman" w:cs="Times New Roman"/>
          <w:sz w:val="18"/>
          <w:sz-cs w:val="18"/>
        </w:rPr>
        <w:t xml:space="preserve">具体要求请参考以下网址：</w:t>
      </w:r>
    </w:p>
    <w:p>
      <w:pPr>
        <w:jc w:val="both"/>
        <w:ind w:first-line="360"/>
      </w:pPr>
      <w:r>
        <w:rPr>
          <w:rFonts w:ascii="Times New Roman" w:hAnsi="Times New Roman" w:cs="Times New Roman"/>
          <w:sz w:val="18"/>
          <w:sz-cs w:val="18"/>
        </w:rPr>
        <w:t xml:space="preserve">https://www.joca.cn/CN/column/column15.shtml</w:t>
      </w:r>
    </w:p>
    <w:p>
      <w:pPr>
        <w:jc w:val="both"/>
        <w:ind w:first-line="360"/>
      </w:pPr>
      <w:r>
        <w:rPr>
          <w:rFonts w:ascii="Times New Roman" w:hAnsi="Times New Roman" w:cs="Times New Roman"/>
          <w:sz w:val="18"/>
          <w:sz-cs w:val="18"/>
        </w:rPr>
        <w:t xml:space="preserve">有“引言”须从0开始编号，无“引言”从1开始编号。引言一般简略介绍一些问题的背景、相关的工作、问题和解决思路、本文的工作等，较长的引言也请注意分段。</w:t>
      </w:r>
      <w:r>
        <w:rPr>
          <w:rFonts w:ascii="Times New Roman" w:hAnsi="Times New Roman" w:cs="Times New Roman"/>
          <w:sz w:val="18"/>
          <w:sz-cs w:val="18"/>
        </w:rPr>
        <w:t xml:space="preserve">注意与“相关研究”的区别。</w:t>
      </w:r>
      <w:r>
        <w:rPr>
          <w:rFonts w:ascii="Times New Roman" w:hAnsi="Times New Roman" w:cs="Times New Roman"/>
          <w:sz w:val="18"/>
          <w:sz-cs w:val="18"/>
        </w:rPr>
        <w:t xml:space="preserve"/>
      </w:r>
    </w:p>
    <w:p>
      <w:pPr>
        <w:ind w:right="180"/>
        <w:spacing w:before="264" w:after="264"/>
      </w:pPr>
      <w:r>
        <w:rPr>
          <w:rFonts w:ascii="Times New Roman" w:hAnsi="Times New Roman" w:cs="Times New Roman"/>
          <w:sz w:val="24"/>
          <w:sz-cs w:val="24"/>
        </w:rPr>
        <w:t xml:space="preserve">一级标题</w:t>
      </w:r>
    </w:p>
    <w:p>
      <w:pPr>
        <w:jc w:val="both"/>
        <w:ind w:first-line="360"/>
      </w:pPr>
      <w:r>
        <w:rPr>
          <w:rFonts w:ascii="Times New Roman" w:hAnsi="Times New Roman" w:cs="Times New Roman"/>
          <w:sz w:val="18"/>
          <w:sz-cs w:val="18"/>
        </w:rPr>
        <w:t xml:space="preserve">正文内容</w:t>
      </w:r>
    </w:p>
    <w:p>
      <w:pPr>
        <w:jc w:val="both"/>
        <w:ind w:first-line="360"/>
      </w:pPr>
      <w:r>
        <w:rPr>
          <w:rFonts w:ascii="Times New Roman" w:hAnsi="Times New Roman" w:cs="Times New Roman"/>
          <w:sz w:val="18"/>
          <w:sz-cs w:val="18"/>
        </w:rPr>
        <w:t xml:space="preserve">注意：本文档中将相关标题使用样式重命名为“一、二、三级标题”，并使用了多级列表格式，请直接使用，这样各章节会自动编制序号；正文使用“正文内容”样式。样式对字体、字号、行距都有设定，所以请只选用模板中自定义的样式，而不是自定义字体与字号。Word排版会自动调整字符间距，所以请不要手动增加任何不必要的空格和空行。图、表的名称从现在开始要求提供其相应的英文名称。 HYPERLINK  \l "其他格式修改要求详细说明：" </w:t>
      </w:r>
      <w:r>
        <w:rPr>
          <w:rFonts w:ascii="Times New Roman" w:hAnsi="Times New Roman" w:cs="Times New Roman"/>
          <w:sz w:val="24"/>
          <w:sz-cs w:val="24"/>
          <w:u w:val="single"/>
          <w:color w:val="000000"/>
        </w:rPr>
        <w:t xml:space="preserve">正文中其他内容的格式要求可参考后面的说明。</w:t>
      </w:r>
      <w:r>
        <w:rPr>
          <w:rFonts w:ascii="Times New Roman" w:hAnsi="Times New Roman" w:cs="Times New Roman"/>
          <w:sz w:val="18"/>
          <w:sz-cs w:val="18"/>
        </w:rPr>
        <w:t xml:space="preserve"/>
      </w:r>
    </w:p>
    <w:p>
      <w:pPr>
        <w:ind w:right="180"/>
        <w:spacing w:before="264" w:after="264"/>
      </w:pPr>
      <w:r>
        <w:rPr>
          <w:rFonts w:ascii="Times New Roman" w:hAnsi="Times New Roman" w:cs="Times New Roman"/>
          <w:sz w:val="24"/>
          <w:sz-cs w:val="24"/>
        </w:rPr>
        <w:t xml:space="preserve">一级标题</w:t>
      </w:r>
    </w:p>
    <w:p>
      <w:pPr>
        <w:jc w:val="both"/>
        <w:ind w:first-line="360"/>
      </w:pPr>
      <w:r>
        <w:rPr>
          <w:rFonts w:ascii="Times New Roman" w:hAnsi="Times New Roman" w:cs="Times New Roman"/>
          <w:sz w:val="18"/>
          <w:sz-cs w:val="18"/>
        </w:rPr>
        <w:t xml:space="preserve">正文内容</w:t>
      </w:r>
    </w:p>
    <w:p>
      <w:pPr>
        <w:spacing w:before="192" w:after="192"/>
      </w:pPr>
      <w:r>
        <w:rPr>
          <w:rFonts w:ascii="Times New Roman" w:hAnsi="Times New Roman" w:cs="Times New Roman"/>
          <w:sz w:val="18"/>
          <w:sz-cs w:val="18"/>
        </w:rPr>
        <w:t xml:space="preserve">二级标题</w:t>
      </w:r>
    </w:p>
    <w:p>
      <w:pPr>
        <w:jc w:val="both"/>
        <w:ind w:first-line="360"/>
      </w:pPr>
      <w:r>
        <w:rPr>
          <w:rFonts w:ascii="Times New Roman" w:hAnsi="Times New Roman" w:cs="Times New Roman"/>
          <w:sz w:val="18"/>
          <w:sz-cs w:val="18"/>
        </w:rPr>
        <w:t xml:space="preserve">正文内容</w:t>
      </w:r>
    </w:p>
    <w:p>
      <w:pPr>
        <w:spacing w:before="192" w:after="192"/>
      </w:pPr>
      <w:r>
        <w:rPr>
          <w:rFonts w:ascii="Times New Roman" w:hAnsi="Times New Roman" w:cs="Times New Roman"/>
          <w:sz w:val="18"/>
          <w:sz-cs w:val="18"/>
        </w:rPr>
        <w:t xml:space="preserve">二级标题</w:t>
      </w:r>
    </w:p>
    <w:p>
      <w:pPr>
        <w:jc w:val="both"/>
        <w:ind w:first-line="360"/>
      </w:pPr>
      <w:r>
        <w:rPr>
          <w:rFonts w:ascii="Times New Roman" w:hAnsi="Times New Roman" w:cs="Times New Roman"/>
          <w:sz w:val="18"/>
          <w:sz-cs w:val="18"/>
        </w:rPr>
        <w:t xml:space="preserve">正文内容</w:t>
      </w:r>
    </w:p>
    <w:p>
      <w:pPr>
        <w:spacing w:before="192" w:after="192"/>
      </w:pPr>
      <w:r>
        <w:rPr>
          <w:rFonts w:ascii="Times New Roman" w:hAnsi="Times New Roman" w:cs="Times New Roman"/>
          <w:sz w:val="18"/>
          <w:sz-cs w:val="18"/>
        </w:rPr>
        <w:t xml:space="preserve">二级标题</w:t>
      </w:r>
    </w:p>
    <w:p>
      <w:pPr>
        <w:spacing w:before="120" w:after="120"/>
      </w:pPr>
      <w:r>
        <w:rPr>
          <w:rFonts w:ascii="Times New Roman" w:hAnsi="Times New Roman" w:cs="Times New Roman"/>
          <w:sz w:val="18"/>
          <w:sz-cs w:val="18"/>
        </w:rPr>
        <w:t xml:space="preserve">三级标题</w:t>
      </w:r>
    </w:p>
    <w:p>
      <w:pPr>
        <w:spacing w:before="120" w:after="120"/>
      </w:pPr>
      <w:r>
        <w:rPr>
          <w:rFonts w:ascii="Times New Roman" w:hAnsi="Times New Roman" w:cs="Times New Roman"/>
          <w:sz w:val="18"/>
          <w:sz-cs w:val="18"/>
        </w:rPr>
        <w:t xml:space="preserve">三级标题</w:t>
      </w:r>
    </w:p>
    <w:p>
      <w:pPr>
        <w:ind w:right="180"/>
        <w:spacing w:before="264" w:after="264"/>
      </w:pPr>
      <w:r>
        <w:rPr>
          <w:rFonts w:ascii="Times New Roman" w:hAnsi="Times New Roman" w:cs="Times New Roman"/>
          <w:sz w:val="24"/>
          <w:sz-cs w:val="24"/>
        </w:rPr>
        <w:t xml:space="preserve">一级标题</w:t>
      </w:r>
    </w:p>
    <w:p>
      <w:pPr>
        <w:ind w:right="180"/>
        <w:spacing w:before="264" w:after="264"/>
      </w:pPr>
      <w:r>
        <w:rPr>
          <w:rFonts w:ascii="Times New Roman" w:hAnsi="Times New Roman" w:cs="Times New Roman"/>
          <w:sz w:val="24"/>
          <w:sz-cs w:val="24"/>
        </w:rPr>
        <w:t xml:space="preserve">一级标题</w:t>
      </w:r>
    </w:p>
    <w:p>
      <w:pPr>
        <w:ind w:right="180"/>
        <w:spacing w:before="264" w:after="264"/>
      </w:pPr>
      <w:r>
        <w:rPr>
          <w:rFonts w:ascii="Times New Roman" w:hAnsi="Times New Roman" w:cs="Times New Roman"/>
          <w:sz w:val="24"/>
          <w:sz-cs w:val="24"/>
        </w:rPr>
        <w:t xml:space="preserve">结语</w:t>
      </w:r>
    </w:p>
    <w:p>
      <w:pPr>
        <w:jc w:val="both"/>
        <w:ind w:first-line="360"/>
      </w:pPr>
      <w:r>
        <w:rPr>
          <w:rFonts w:ascii="Times New Roman" w:hAnsi="Times New Roman" w:cs="Times New Roman"/>
          <w:sz w:val="18"/>
          <w:sz-cs w:val="18"/>
        </w:rPr>
        <w:t xml:space="preserve">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pPr/>
      <w:r>
        <w:rPr>
          <w:rFonts w:ascii="Times New Roman" w:hAnsi="Times New Roman" w:cs="Times New Roman"/>
          <w:sz w:val="18"/>
          <w:sz-cs w:val="18"/>
          <w:b/>
        </w:rPr>
        <w:t xml:space="preserve">参考文献   </w:t>
      </w:r>
    </w:p>
    <w:p>
      <w:pPr>
        <w:jc w:val="both"/>
        <w:ind w:first-line="360"/>
      </w:pPr>
      <w:r>
        <w:rPr>
          <w:rFonts w:ascii="Times New Roman" w:hAnsi="Times New Roman" w:cs="Times New Roman"/>
          <w:sz w:val="18"/>
          <w:sz-cs w:val="18"/>
        </w:rPr>
        <w:t xml:space="preserve">请使用模板的“文献列表”样式，自动编号，具体要求请见HYPERLINK  \l "附录2（参考文献格式国标要求）："</w:t>
      </w:r>
      <w:r>
        <w:rPr>
          <w:rFonts w:ascii="Times New Roman" w:hAnsi="Times New Roman" w:cs="Times New Roman"/>
          <w:sz w:val="24"/>
          <w:sz-cs w:val="24"/>
          <w:u w:val="single"/>
          <w:color w:val="0000FF"/>
        </w:rPr>
        <w:t xml:space="preserve">附录2</w:t>
      </w:r>
      <w:r>
        <w:rPr>
          <w:rFonts w:ascii="Times New Roman" w:hAnsi="Times New Roman" w:cs="Times New Roman"/>
          <w:sz w:val="18"/>
          <w:sz-cs w:val="18"/>
        </w:rPr>
        <w:t xml:space="preserve">的最新国标示例说明。</w:t>
      </w:r>
      <w:r>
        <w:rPr>
          <w:rFonts w:ascii="Times New Roman" w:hAnsi="Times New Roman" w:cs="Times New Roman"/>
          <w:sz w:val="18"/>
          <w:sz-cs w:val="18"/>
        </w:rPr>
        <w:t xml:space="preserve"/>
      </w:r>
    </w:p>
    <w:p>
      <w:pPr>
        <w:jc w:val="both"/>
        <w:spacing w:before="240" w:after="240"/>
      </w:pPr>
      <w:r>
        <w:rPr>
          <w:rFonts w:ascii="Times New Roman" w:hAnsi="Times New Roman" w:cs="Times New Roman"/>
          <w:sz w:val="22"/>
          <w:sz-cs w:val="22"/>
        </w:rPr>
        <w:t xml:space="preserve">★基金、作者简介的英文(格式如样例)。</w:t>
      </w:r>
    </w:p>
    <w:p>
      <w:pPr/>
      <w:r>
        <w:rPr>
          <w:rFonts w:ascii="Times New Roman" w:hAnsi="Times New Roman" w:cs="Times New Roman"/>
          <w:sz w:val="18"/>
          <w:sz-cs w:val="18"/>
        </w:rPr>
        <w:t xml:space="preserve">1. </w:t>
      </w:r>
      <w:r>
        <w:rPr>
          <w:rFonts w:ascii="Times New Roman" w:hAnsi="Times New Roman" w:cs="Times New Roman"/>
          <w:sz w:val="18"/>
          <w:sz-cs w:val="18"/>
          <w:b/>
        </w:rPr>
        <w:t xml:space="preserve">作者信息的英文译文仅需包括姓名、出生年、职称、学历和主要研究方向</w:t>
      </w:r>
      <w:r>
        <w:rPr>
          <w:rFonts w:ascii="Times New Roman" w:hAnsi="Times New Roman" w:cs="Times New Roman"/>
          <w:sz w:val="18"/>
          <w:sz-cs w:val="18"/>
        </w:rPr>
        <w:t xml:space="preserve">。注意作者的数目和顺序中英文应保持一致。2. 基金项目的英文译文请尽量用全称，并核实其正确拼写方式。</w:t>
      </w:r>
    </w:p>
    <w:p>
      <w:pPr/>
      <w:r>
        <w:rPr>
          <w:rFonts w:ascii="Times New Roman" w:hAnsi="Times New Roman" w:cs="Times New Roman"/>
          <w:sz w:val="18"/>
          <w:sz-cs w:val="18"/>
          <w:b/>
        </w:rPr>
        <w:t xml:space="preserve">样例如下：</w:t>
      </w:r>
    </w:p>
    <w:p>
      <w:pPr/>
      <w:r>
        <w:rPr>
          <w:rFonts w:ascii="Times New Roman" w:hAnsi="Times New Roman" w:cs="Times New Roman"/>
          <w:sz w:val="18"/>
          <w:sz-cs w:val="18"/>
        </w:rPr>
        <w:t xml:space="preserve">国家863计划项目(12345678)；国家973计划项目(87654321)；国家自然科学基金资助项目(22345678，23456789)；中央高校基本科研业务费专项资金(20150906)。</w:t>
      </w:r>
    </w:p>
    <w:p>
      <w:pPr/>
      <w:r>
        <w:rPr>
          <w:rFonts w:ascii="Times New Roman" w:hAnsi="Times New Roman" w:cs="Times New Roman"/>
          <w:sz w:val="18"/>
          <w:sz-cs w:val="18"/>
        </w:rPr>
        <w:t xml:space="preserve">张珊珊(1967-)，女，广东广州人，教授，博士，CCF会员，主要研究方向：粗糙集、区间集、智能信息处理、Web智能、数据挖掘；李四(1990-)，男，湖南长沙人，硕士研究生，主要研究方向：粗糙集、粒计算、机器学习、数据挖掘、知识技术、认知计算；……</w:t>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This work is partially supported by </w:t>
      </w:r>
      <w:r>
        <w:rPr>
          <w:rFonts w:ascii="Times New Roman" w:hAnsi="Times New Roman" w:cs="Times New Roman"/>
          <w:sz w:val="18"/>
          <w:sz-cs w:val="18"/>
        </w:rPr>
        <w:t xml:space="preserve">the National High Technology Research and Development Program (863 Program) of China (12345678), the National Basic Research Program (973 Program) of China (87654321), the National Natural Science Foundation of China (22345678, 23456789), the Fundamental Research Funds for the Central University (20150906).</w:t>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ZHANG Shanshan</w:t>
      </w:r>
      <w:r>
        <w:rPr>
          <w:rFonts w:ascii="Times New Roman" w:hAnsi="Times New Roman" w:cs="Times New Roman"/>
          <w:sz w:val="18"/>
          <w:sz-cs w:val="18"/>
        </w:rPr>
        <w:t xml:space="preserve">, born in 1967, Ph. D., professor. Her research interests include rough set, interval set, intelligent information processing, Web intelligence, data mining.</w:t>
      </w:r>
    </w:p>
    <w:p>
      <w:pPr/>
      <w:r>
        <w:rPr>
          <w:rFonts w:ascii="Times New Roman" w:hAnsi="Times New Roman" w:cs="Times New Roman"/>
          <w:sz w:val="18"/>
          <w:sz-cs w:val="18"/>
          <w:b/>
        </w:rPr>
        <w:t xml:space="preserve">LI Si</w:t>
      </w:r>
      <w:r>
        <w:rPr>
          <w:rFonts w:ascii="Times New Roman" w:hAnsi="Times New Roman" w:cs="Times New Roman"/>
          <w:sz w:val="18"/>
          <w:sz-cs w:val="18"/>
        </w:rPr>
        <w:t xml:space="preserve">, born in 1990, M. S. candidate. His research interests include rough set, granular computing, machine learning, data mining, knowledge technology, cognitive computing. </w:t>
      </w:r>
    </w:p>
    <w:p>
      <w:pPr/>
      <w:r>
        <w:rPr>
          <w:rFonts w:ascii="Times New Roman" w:hAnsi="Times New Roman" w:cs="Times New Roman"/>
          <w:sz w:val="18"/>
          <w:sz-cs w:val="18"/>
        </w:rPr>
        <w:t xml:space="preserve">……</w:t>
      </w:r>
    </w:p>
    <w:p>
      <w:pPr/>
      <w:r>
        <w:rPr>
          <w:rFonts w:ascii="Times New Roman" w:hAnsi="Times New Roman" w:cs="Times New Roman"/>
          <w:sz w:val="18"/>
          <w:sz-cs w:val="18"/>
        </w:rPr>
        <w:t xml:space="preserve"/>
        <w:br w:type="page"/>
        <w:t xml:space="preserve"/>
      </w:r>
    </w:p>
    <w:p>
      <w:pPr>
        <w:jc w:val="both"/>
        <w:spacing w:before="240" w:after="240"/>
      </w:pPr>
      <w:r>
        <w:rPr>
          <w:rFonts w:ascii="Times New Roman" w:hAnsi="Times New Roman" w:cs="Times New Roman"/>
          <w:sz w:val="22"/>
          <w:sz-cs w:val="22"/>
        </w:rPr>
        <w:t xml:space="preserve">★模板使用说明：</w:t>
      </w:r>
      <w:r>
        <w:rPr>
          <w:rFonts w:ascii="Times New Roman" w:hAnsi="Times New Roman" w:cs="Times New Roman"/>
          <w:sz w:val="28"/>
          <w:sz-cs w:val="28"/>
        </w:rPr>
        <w:t xml:space="preserve"/>
      </w:r>
    </w:p>
    <w:p>
      <w:pPr>
        <w:jc w:val="both"/>
        <w:ind w:first-line="360"/>
      </w:pPr>
      <w:r>
        <w:rPr>
          <w:rFonts w:ascii="Times New Roman" w:hAnsi="Times New Roman" w:cs="Times New Roman"/>
          <w:sz w:val="18"/>
          <w:sz-cs w:val="18"/>
        </w:rPr>
        <w:t xml:space="preserve">因为本文档设置了页边距等，方便所投稿件样式统一，以便后续处理，所以请直接将您的稿件内容粘贴到本文档中调整，并按要求使用相应的“一、二、三级标题，文题，单位，作者名，正文”等样式即可，该样式即规定了其字体字号。新投稿不要有修订痕迹。</w:t>
      </w:r>
      <w:r>
        <w:rPr>
          <w:rFonts w:ascii="Times New Roman" w:hAnsi="Times New Roman" w:cs="Times New Roman"/>
          <w:sz w:val="18"/>
          <w:sz-cs w:val="18"/>
        </w:rPr>
        <w:t xml:space="preserve">简单地讲，</w:t>
      </w:r>
      <w:r>
        <w:rPr>
          <w:rFonts w:ascii="Times New Roman" w:hAnsi="Times New Roman" w:cs="Times New Roman"/>
          <w:sz w:val="18"/>
          <w:sz-cs w:val="18"/>
        </w:rPr>
        <w:t xml:space="preserve">就是把文章复制到本模板，用作者文章内容替换本模板内容。本文档使用的均是常用的Word格式，如有不清楚的可以上网查阅相关资料了解。</w:t>
      </w:r>
    </w:p>
    <w:p>
      <w:pPr>
        <w:jc w:val="both"/>
        <w:ind w:first-line="361"/>
      </w:pPr>
      <w:r>
        <w:rPr>
          <w:rFonts w:ascii="Times New Roman" w:hAnsi="Times New Roman" w:cs="Times New Roman"/>
          <w:sz w:val="18"/>
          <w:sz-cs w:val="18"/>
          <w:b/>
        </w:rPr>
        <w:t xml:space="preserve">本文档有大量的“批注”及说明，主要是方便您理解格式要求。按模板调整完成后注意只保留作者文章的内容，相关的说明示例、批注等请作删除。</w:t>
      </w:r>
    </w:p>
    <w:p>
      <w:pPr>
        <w:jc w:val="both"/>
        <w:spacing w:before="240" w:after="240"/>
      </w:pPr>
      <w:r>
        <w:rPr>
          <w:rFonts w:ascii="Times New Roman" w:hAnsi="Times New Roman" w:cs="Times New Roman"/>
          <w:sz w:val="22"/>
          <w:sz-cs w:val="22"/>
          <w:b/>
        </w:rPr>
        <w:t xml:space="preserve">★【必须填写】依次写明所有作者在本文中的工作量：</w:t>
      </w:r>
    </w:p>
    <w:p>
      <w:pPr>
        <w:jc w:val="both"/>
        <w:ind w:first-line="360"/>
      </w:pPr>
      <w:r>
        <w:rPr>
          <w:rFonts w:ascii="Times New Roman" w:hAnsi="Times New Roman" w:cs="Times New Roman"/>
          <w:sz w:val="18"/>
          <w:sz-cs w:val="18"/>
        </w:rPr>
        <w:t xml:space="preserve">第一作者：姓名，主要工作……</w:t>
      </w:r>
    </w:p>
    <w:p>
      <w:pPr>
        <w:jc w:val="both"/>
        <w:ind w:first-line="360"/>
      </w:pPr>
      <w:r>
        <w:rPr>
          <w:rFonts w:ascii="Times New Roman" w:hAnsi="Times New Roman" w:cs="Times New Roman"/>
          <w:sz w:val="18"/>
          <w:sz-cs w:val="18"/>
        </w:rPr>
        <w:t xml:space="preserve">……</w:t>
      </w:r>
    </w:p>
    <w:p>
      <w:pPr>
        <w:jc w:val="both"/>
        <w:ind w:first-line="360"/>
      </w:pPr>
      <w:r>
        <w:rPr>
          <w:rFonts w:ascii="Times New Roman" w:hAnsi="Times New Roman" w:cs="Times New Roman"/>
          <w:sz w:val="18"/>
          <w:sz-cs w:val="18"/>
        </w:rPr>
        <w:t xml:space="preserve">最后一位作者：姓名，主要工作……</w:t>
      </w:r>
    </w:p>
    <w:p>
      <w:pPr>
        <w:jc w:val="both"/>
        <w:spacing w:before="240" w:after="240"/>
      </w:pPr>
      <w:r>
        <w:rPr>
          <w:rFonts w:ascii="Times New Roman" w:hAnsi="Times New Roman" w:cs="Times New Roman"/>
          <w:sz w:val="21"/>
          <w:sz-cs w:val="21"/>
        </w:rPr>
        <w:t xml:space="preserve">★如果是退修的稿件，请附上详细的修改说明:</w:t>
      </w:r>
    </w:p>
    <w:p>
      <w:pPr>
        <w:jc w:val="both"/>
        <w:ind w:left="361"/>
      </w:pPr>
      <w:r>
        <w:rPr>
          <w:rFonts w:ascii="Times New Roman" w:hAnsi="Times New Roman" w:cs="Times New Roman"/>
          <w:sz w:val="18"/>
          <w:sz-cs w:val="18"/>
          <w:b/>
        </w:rPr>
        <w:t xml:space="preserve">原退修意见1：</w:t>
      </w:r>
    </w:p>
    <w:p>
      <w:pPr>
        <w:jc w:val="both"/>
        <w:ind w:left="361"/>
      </w:pPr>
      <w:r>
        <w:rPr>
          <w:rFonts w:ascii="Times New Roman" w:hAnsi="Times New Roman" w:cs="Times New Roman"/>
          <w:sz w:val="18"/>
          <w:sz-cs w:val="18"/>
          <w:b/>
        </w:rPr>
        <w:t xml:space="preserve">作者修改所在章节：</w:t>
      </w:r>
    </w:p>
    <w:p>
      <w:pPr>
        <w:jc w:val="both"/>
        <w:ind w:left="361"/>
      </w:pPr>
      <w:r>
        <w:rPr>
          <w:rFonts w:ascii="Times New Roman" w:hAnsi="Times New Roman" w:cs="Times New Roman"/>
          <w:sz w:val="18"/>
          <w:sz-cs w:val="18"/>
          <w:b/>
        </w:rPr>
        <w:t xml:space="preserve">修改理由：</w:t>
      </w:r>
    </w:p>
    <w:p>
      <w:pPr>
        <w:jc w:val="both"/>
        <w:ind w:left="361"/>
      </w:pPr>
      <w:r>
        <w:rPr>
          <w:rFonts w:ascii="Times New Roman" w:hAnsi="Times New Roman" w:cs="Times New Roman"/>
          <w:sz w:val="18"/>
          <w:sz-cs w:val="18"/>
          <w:b/>
        </w:rPr>
        <w:t xml:space="preserve">……</w:t>
      </w:r>
    </w:p>
    <w:p>
      <w:pPr>
        <w:jc w:val="both"/>
        <w:spacing w:before="240" w:after="240"/>
      </w:pPr>
      <w:r>
        <w:rPr>
          <w:rFonts w:ascii="Times New Roman" w:hAnsi="Times New Roman" w:cs="Times New Roman"/>
          <w:sz w:val="22"/>
          <w:sz-cs w:val="22"/>
        </w:rPr>
        <w:t xml:space="preserve">★本文矩阵、矢量/向量等变量符号说明（投稿时须附上相应内容）：</w:t>
      </w:r>
    </w:p>
    <w:p>
      <w:pPr>
        <w:jc w:val="both"/>
        <w:ind w:first-line="360"/>
      </w:pPr>
      <w:r>
        <w:rPr>
          <w:rFonts w:ascii="Times New Roman" w:hAnsi="Times New Roman" w:cs="Times New Roman"/>
          <w:sz w:val="18"/>
          <w:sz-cs w:val="18"/>
        </w:rPr>
        <w:t xml:space="preserve">矩阵、矢量也是变量，正文用</w:t>
      </w:r>
      <w:r>
        <w:rPr>
          <w:rFonts w:ascii="Times New Roman" w:hAnsi="Times New Roman" w:cs="Times New Roman"/>
          <w:sz w:val="18"/>
          <w:sz-cs w:val="18"/>
          <w:b/>
          <w:i/>
        </w:rPr>
        <w:t xml:space="preserve">Times New Rome</w:t>
      </w:r>
      <w:r>
        <w:rPr>
          <w:rFonts w:ascii="Times New Roman" w:hAnsi="Times New Roman" w:cs="Times New Roman"/>
          <w:sz w:val="18"/>
          <w:sz-cs w:val="18"/>
        </w:rPr>
        <w:t xml:space="preserve">字体斜体加粗表示，其他变量用常规斜体即可，公式编辑器设置见图中示例；没有矩阵、矢量变量的填写“无”。需要注意：尽量不要使用同一字母的普通斜体及加粗斜体来表示不同变量，非常容易混淆；更不能错误地使用同一变量字母来表示不同含义的变量。</w:t>
      </w:r>
    </w:p>
    <w:p>
      <w:pPr>
        <w:jc w:val="both"/>
      </w:pPr>
      <w:r>
        <w:rPr>
          <w:rFonts w:ascii="Times New Roman" w:hAnsi="Times New Roman" w:cs="Times New Roman"/>
          <w:sz w:val="18"/>
          <w:sz-cs w:val="18"/>
          <w:b/>
        </w:rPr>
        <w:t xml:space="preserve">变量符号</w:t>
      </w:r>
    </w:p>
    <w:p>
      <w:pPr>
        <w:jc w:val="both"/>
      </w:pPr>
      <w:r>
        <w:rPr>
          <w:rFonts w:ascii="Times New Roman" w:hAnsi="Times New Roman" w:cs="Times New Roman"/>
          <w:sz w:val="18"/>
          <w:sz-cs w:val="18"/>
          <w:b/>
        </w:rPr>
        <w:t xml:space="preserve">含义</w:t>
      </w:r>
    </w:p>
    <w:p>
      <w:pPr>
        <w:jc w:val="both"/>
      </w:pPr>
      <w:r>
        <w:rPr>
          <w:rFonts w:ascii="Times New Roman" w:hAnsi="Times New Roman" w:cs="Times New Roman"/>
          <w:sz w:val="18"/>
          <w:sz-cs w:val="18"/>
          <w:b/>
        </w:rPr>
        <w:t xml:space="preserve">备注</w:t>
      </w:r>
    </w:p>
    <w:p>
      <w:pPr>
        <w:jc w:val="both"/>
      </w:pPr>
      <w:r>
        <w:rPr>
          <w:rFonts w:ascii="Times New Roman" w:hAnsi="Times New Roman" w:cs="Times New Roman"/>
          <w:sz w:val="18"/>
          <w:sz-cs w:val="18"/>
          <w:b/>
          <w:i/>
        </w:rPr>
        <w:t xml:space="preserve">A</w:t>
      </w:r>
    </w:p>
    <w:p>
      <w:pPr>
        <w:jc w:val="both"/>
      </w:pPr>
      <w:r>
        <w:rPr>
          <w:rFonts w:ascii="Times New Roman" w:hAnsi="Times New Roman" w:cs="Times New Roman"/>
          <w:sz w:val="18"/>
          <w:sz-cs w:val="18"/>
        </w:rPr>
        <w:t xml:space="preserve">说明其在本文中表示的含义</w:t>
      </w: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矩阵</w:t>
      </w:r>
    </w:p>
    <w:p>
      <w:pPr>
        <w:jc w:val="both"/>
      </w:pPr>
      <w:r>
        <w:rPr>
          <w:rFonts w:ascii="Times New Roman" w:hAnsi="Times New Roman" w:cs="Times New Roman"/>
          <w:sz w:val="18"/>
          <w:sz-cs w:val="18"/>
          <w:b/>
          <w:i/>
        </w:rPr>
        <w:t xml:space="preserve">B</w:t>
      </w:r>
    </w:p>
    <w:p>
      <w:pPr>
        <w:jc w:val="both"/>
      </w:pPr>
      <w:r>
        <w:rPr>
          <w:rFonts w:ascii="Times New Roman" w:hAnsi="Times New Roman" w:cs="Times New Roman"/>
          <w:sz w:val="18"/>
          <w:sz-cs w:val="18"/>
        </w:rPr>
        <w:t xml:space="preserve">说明其在本文中表示的含义</w:t>
      </w: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矢量</w:t>
      </w:r>
    </w:p>
    <w:p>
      <w:pPr>
        <w:jc w:val="center"/>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spacing w:before="240" w:after="240"/>
      </w:pPr>
      <w:r>
        <w:rPr>
          <w:rFonts w:ascii="Times New Roman" w:hAnsi="Times New Roman" w:cs="Times New Roman"/>
          <w:sz w:val="22"/>
          <w:sz-cs w:val="22"/>
        </w:rPr>
        <w:t xml:space="preserve">★研究背景、基金项目介绍（投稿时须附上相应内容）：</w:t>
      </w:r>
      <w:r>
        <w:rPr>
          <w:rFonts w:ascii="Times New Roman" w:hAnsi="Times New Roman" w:cs="Times New Roman"/>
          <w:sz w:val="22"/>
          <w:sz-cs w:val="22"/>
        </w:rPr>
        <w:t xml:space="preserve"/>
      </w:r>
    </w:p>
    <w:p>
      <w:pPr>
        <w:jc w:val="both"/>
        <w:ind w:first-line="360"/>
      </w:pPr>
      <w:r>
        <w:rPr>
          <w:rFonts w:ascii="Times New Roman" w:hAnsi="Times New Roman" w:cs="Times New Roman"/>
          <w:sz w:val="18"/>
          <w:sz-cs w:val="18"/>
        </w:rPr>
        <w:t xml:space="preserve">【请提供与本文内容直接相关的工作背景、本文基金项目等的简要说明与介绍，不是指整个行业的研究背景，而是介绍作者写作本文内容涉及的具体应用技术背景等，所有基金依次填写以下表格内容】</w:t>
      </w:r>
    </w:p>
    <w:p>
      <w:pPr/>
      <w:r>
        <w:rPr>
          <w:rFonts w:ascii="Times New Roman" w:hAnsi="Times New Roman" w:cs="Times New Roman"/>
          <w:sz w:val="18"/>
          <w:sz-cs w:val="18"/>
          <w:b/>
        </w:rPr>
        <w:t xml:space="preserve">第一项基金项目（多个基金依次在后面列出）</w:t>
      </w:r>
    </w:p>
    <w:p>
      <w:pPr>
        <w:jc w:val="both"/>
      </w:pPr>
      <w:r>
        <w:rPr>
          <w:rFonts w:ascii="Times New Roman" w:hAnsi="Times New Roman" w:cs="Times New Roman"/>
          <w:sz w:val="18"/>
          <w:sz-cs w:val="18"/>
        </w:rPr>
        <w:t xml:space="preserve">项目种类</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项目编号</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项目名称</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项目主持人</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项目起止时间</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项目主要研究内容</w:t>
      </w:r>
    </w:p>
    <w:p>
      <w:pPr>
        <w:jc w:val="both"/>
      </w:pPr>
      <w:r>
        <w:rPr>
          <w:rFonts w:ascii="Times New Roman" w:hAnsi="Times New Roman" w:cs="Times New Roman"/>
          <w:sz w:val="18"/>
          <w:sz-cs w:val="18"/>
        </w:rPr>
        <w:t xml:space="preserve">必填</w:t>
      </w:r>
    </w:p>
    <w:p>
      <w:pPr>
        <w:jc w:val="both"/>
      </w:pPr>
      <w:r>
        <w:rPr>
          <w:rFonts w:ascii="Times New Roman" w:hAnsi="Times New Roman" w:cs="Times New Roman"/>
          <w:sz w:val="18"/>
          <w:sz-cs w:val="18"/>
        </w:rPr>
        <w:t xml:space="preserve">本文内容与项目研究的关系</w:t>
      </w:r>
    </w:p>
    <w:p>
      <w:pPr>
        <w:jc w:val="both"/>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各作者在项目中承担的工作内容</w:t>
      </w:r>
    </w:p>
    <w:p>
      <w:pPr>
        <w:jc w:val="center"/>
      </w:pPr>
      <w:r>
        <w:rPr>
          <w:rFonts w:ascii="Times New Roman" w:hAnsi="Times New Roman" w:cs="Times New Roman"/>
          <w:sz w:val="18"/>
          <w:sz-cs w:val="18"/>
        </w:rPr>
        <w:t xml:space="preserve">文章中作者署名排序</w:t>
      </w:r>
    </w:p>
    <w:p>
      <w:pPr>
        <w:jc w:val="center"/>
      </w:pPr>
      <w:r>
        <w:rPr>
          <w:rFonts w:ascii="Times New Roman" w:hAnsi="Times New Roman" w:cs="Times New Roman"/>
          <w:sz w:val="18"/>
          <w:sz-cs w:val="18"/>
        </w:rPr>
        <w:t xml:space="preserve">姓名</w:t>
      </w:r>
    </w:p>
    <w:p>
      <w:pPr>
        <w:jc w:val="center"/>
      </w:pPr>
      <w:r>
        <w:rPr>
          <w:rFonts w:ascii="Times New Roman" w:hAnsi="Times New Roman" w:cs="Times New Roman"/>
          <w:sz w:val="18"/>
          <w:sz-cs w:val="18"/>
        </w:rPr>
        <w:t xml:space="preserve">在项目承担人中的排名</w:t>
      </w:r>
    </w:p>
    <w:p>
      <w:pPr>
        <w:jc w:val="center"/>
      </w:pPr>
      <w:r>
        <w:rPr>
          <w:rFonts w:ascii="Times New Roman" w:hAnsi="Times New Roman" w:cs="Times New Roman"/>
          <w:sz w:val="18"/>
          <w:sz-cs w:val="18"/>
        </w:rPr>
        <w:t xml:space="preserve">在项目中承担的工作内容</w:t>
      </w:r>
    </w:p>
    <w:p>
      <w:pPr>
        <w:jc w:val="center"/>
      </w:pPr>
      <w:r>
        <w:rPr>
          <w:rFonts w:ascii="Times New Roman" w:hAnsi="Times New Roman" w:cs="Times New Roman"/>
          <w:sz w:val="18"/>
          <w:sz-cs w:val="18"/>
        </w:rPr>
        <w:t xml:space="preserve">第1作者</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如3（必填）</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第2作者</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第3作者</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第4作者</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第5作者</w:t>
      </w:r>
    </w:p>
    <w:p>
      <w:pPr>
        <w:jc w:val="center"/>
      </w:pPr>
      <w:r>
        <w:rPr>
          <w:rFonts w:ascii="Times New Roman" w:hAnsi="Times New Roman" w:cs="Times New Roman"/>
          <w:sz w:val="18"/>
          <w:sz-cs w:val="18"/>
        </w:rPr>
        <w:t xml:space="preserve">必填</w:t>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必填</w:t>
      </w:r>
    </w:p>
    <w:p>
      <w:pPr>
        <w:jc w:val="both"/>
        <w:ind w:first-line="360"/>
      </w:pPr>
      <w:r>
        <w:rPr>
          <w:rFonts w:ascii="Times New Roman" w:hAnsi="Times New Roman" w:cs="Times New Roman"/>
          <w:sz w:val="18"/>
          <w:sz-cs w:val="18"/>
        </w:rPr>
        <w:t xml:space="preserve"/>
      </w:r>
    </w:p>
    <w:p>
      <w:pPr>
        <w:jc w:val="both"/>
        <w:spacing w:before="240" w:after="240"/>
      </w:pPr>
      <w:r>
        <w:rPr>
          <w:rFonts w:ascii="Times New Roman" w:hAnsi="Times New Roman" w:cs="Times New Roman"/>
          <w:sz w:val="18"/>
          <w:sz-cs w:val="18"/>
        </w:rPr>
        <w:t xml:space="preserve"/>
        <w:br w:type="page"/>
        <w:t xml:space="preserve"/>
      </w:r>
      <w:r>
        <w:rPr>
          <w:rFonts w:ascii="Times New Roman" w:hAnsi="Times New Roman" w:cs="Times New Roman"/>
          <w:sz w:val="21"/>
          <w:sz-cs w:val="21"/>
        </w:rPr>
        <w:t xml:space="preserve">★文后参考文献说明:</w:t>
      </w:r>
    </w:p>
    <w:p>
      <w:pPr>
        <w:jc w:val="both"/>
        <w:ind w:first-line="361"/>
      </w:pPr>
      <w:r>
        <w:rPr>
          <w:rFonts w:ascii="Times New Roman" w:hAnsi="Times New Roman" w:cs="Times New Roman"/>
          <w:sz w:val="18"/>
          <w:sz-cs w:val="18"/>
          <w:b/>
        </w:rPr>
        <w:t xml:space="preserve">从2014年第1期起我刊正刊将同时列出中文参考文献的英文，注意这些英文内容都应该是由原文献提供的，如无提供，请注意正确翻译；且所有文献必须要有引用内容所在页码；</w:t>
      </w:r>
      <w:r>
        <w:rPr>
          <w:rFonts w:ascii="Times New Roman" w:hAnsi="Times New Roman" w:cs="Times New Roman"/>
          <w:sz w:val="18"/>
          <w:sz-cs w:val="18"/>
        </w:rPr>
        <w:t xml:space="preserve">注意引用国内外相关领域较新、质量较高的文献；参考文献按在正文中出现的先后次序列于文后，文章中对文献引用一般在相应位置以上标或直接写明文献序号的形式表示，如：“文献[1]提出了……，……。其中XX算法</w:t>
      </w:r>
      <w:r>
        <w:rPr>
          <w:rFonts w:ascii="Times New Roman" w:hAnsi="Times New Roman" w:cs="Times New Roman"/>
          <w:sz w:val="18"/>
          <w:sz-cs w:val="18"/>
          <w:vertAlign w:val="superscript"/>
        </w:rPr>
        <w:t xml:space="preserve">[2]</w:t>
      </w:r>
      <w:r>
        <w:rPr>
          <w:rFonts w:ascii="Times New Roman" w:hAnsi="Times New Roman" w:cs="Times New Roman"/>
          <w:sz w:val="18"/>
          <w:sz-cs w:val="18"/>
        </w:rPr>
        <w:t xml:space="preserve">和YY算法</w:t>
      </w:r>
      <w:r>
        <w:rPr>
          <w:rFonts w:ascii="Times New Roman" w:hAnsi="Times New Roman" w:cs="Times New Roman"/>
          <w:sz w:val="18"/>
          <w:sz-cs w:val="18"/>
          <w:vertAlign w:val="superscript"/>
        </w:rPr>
        <w:t xml:space="preserve">[3]</w:t>
      </w:r>
      <w:r>
        <w:rPr>
          <w:rFonts w:ascii="Times New Roman" w:hAnsi="Times New Roman" w:cs="Times New Roman"/>
          <w:sz w:val="18"/>
          <w:sz-cs w:val="18"/>
        </w:rPr>
        <w:t xml:space="preserve">的效果较为理想。”</w:t>
      </w:r>
    </w:p>
    <w:p>
      <w:pPr>
        <w:jc w:val="both"/>
        <w:ind w:first-line="360"/>
      </w:pPr>
      <w:r>
        <w:rPr>
          <w:rFonts w:ascii="Times New Roman" w:hAnsi="Times New Roman" w:cs="Times New Roman"/>
          <w:sz w:val="18"/>
          <w:sz-cs w:val="18"/>
        </w:rPr>
        <w:t xml:space="preserve">国家标准对参考文献的详细格式要求及说明见</w:t>
      </w:r>
      <w:r>
        <w:rPr>
          <w:rFonts w:ascii="Times New Roman" w:hAnsi="Times New Roman" w:cs="Times New Roman"/>
          <w:sz w:val="18"/>
          <w:sz-cs w:val="18"/>
          <w:b/>
        </w:rPr>
        <w:t xml:space="preserve"> HYPERLINK  \l "附录2（参考文献格式国标要求）：" </w:t>
      </w:r>
      <w:r>
        <w:rPr>
          <w:rFonts w:ascii="Times New Roman" w:hAnsi="Times New Roman" w:cs="Times New Roman"/>
          <w:sz w:val="24"/>
          <w:sz-cs w:val="24"/>
          <w:b/>
          <w:u w:val="single"/>
          <w:color w:val="000000"/>
        </w:rPr>
        <w:t xml:space="preserve">附录2。</w:t>
      </w:r>
      <w:r>
        <w:rPr>
          <w:rFonts w:ascii="Times New Roman" w:hAnsi="Times New Roman" w:cs="Times New Roman"/>
          <w:sz w:val="18"/>
          <w:sz-cs w:val="18"/>
          <w:b/>
        </w:rPr>
        <w:t xml:space="preserve"/>
      </w:r>
    </w:p>
    <w:p>
      <w:pPr>
        <w:jc w:val="both"/>
        <w:spacing w:before="240" w:after="240"/>
      </w:pPr>
      <w:r>
        <w:rPr>
          <w:rFonts w:ascii="Times New Roman" w:hAnsi="Times New Roman" w:cs="Times New Roman"/>
          <w:sz w:val="21"/>
          <w:sz-cs w:val="21"/>
        </w:rPr>
        <w:t xml:space="preserve">★作者简介要素说明：</w:t>
      </w:r>
    </w:p>
    <w:p>
      <w:pPr>
        <w:jc w:val="both"/>
        <w:ind w:first-line="360"/>
      </w:pPr>
      <w:r>
        <w:rPr>
          <w:rFonts w:ascii="Times New Roman" w:hAnsi="Times New Roman" w:cs="Times New Roman"/>
          <w:sz w:val="18"/>
          <w:sz-cs w:val="18"/>
        </w:rPr>
        <w:t xml:space="preserve">基金项目：如国家自然科学基金资助项目（******）；国家863计划项目（*****）；广东省自然科学基金资助项目（*****）。</w:t>
      </w:r>
    </w:p>
    <w:p>
      <w:pPr>
        <w:jc w:val="both"/>
        <w:ind w:first-line="360"/>
      </w:pPr>
      <w:r>
        <w:rPr>
          <w:rFonts w:ascii="Times New Roman" w:hAnsi="Times New Roman" w:cs="Times New Roman"/>
          <w:sz w:val="18"/>
          <w:sz-cs w:val="18"/>
        </w:rPr>
        <w:t xml:space="preserve">第1作者(出生年-)，性别，籍贯，职称，学历，是否CCF会员，主要研究方向：*****、*****；其他作者需全部依次列出。</w:t>
      </w:r>
    </w:p>
    <w:p>
      <w:pPr>
        <w:jc w:val="both"/>
        <w:ind w:first-line="360"/>
      </w:pPr>
      <w:r>
        <w:rPr>
          <w:rFonts w:ascii="Times New Roman" w:hAnsi="Times New Roman" w:cs="Times New Roman"/>
          <w:sz w:val="18"/>
          <w:sz-cs w:val="18"/>
        </w:rPr>
        <w:t xml:space="preserve">本文有任何疑问请联系作者：</w:t>
      </w:r>
      <w:r>
        <w:rPr>
          <w:rFonts w:ascii="Times New Roman" w:hAnsi="Times New Roman" w:cs="Times New Roman"/>
          <w:sz w:val="18"/>
          <w:sz-cs w:val="18"/>
          <w:u w:val="single"/>
        </w:rPr>
        <w:t xml:space="preserve">      ，手机号是：     ，邮箱是         。</w:t>
      </w:r>
    </w:p>
    <w:p>
      <w:pPr>
        <w:jc w:val="both"/>
        <w:spacing w:before="240" w:after="240"/>
      </w:pPr>
      <w:r>
        <w:rPr>
          <w:rFonts w:ascii="Times New Roman" w:hAnsi="Times New Roman" w:cs="Times New Roman"/>
          <w:sz w:val="21"/>
          <w:sz-cs w:val="21"/>
        </w:rPr>
        <w:t xml:space="preserve">★其他格式修改要求详细说明：</w:t>
      </w:r>
    </w:p>
    <w:p>
      <w:pPr>
        <w:jc w:val="both"/>
        <w:ind w:first-line="360"/>
      </w:pPr>
      <w:r>
        <w:rPr>
          <w:rFonts w:ascii="Times New Roman" w:hAnsi="Times New Roman" w:cs="Times New Roman"/>
          <w:sz w:val="18"/>
          <w:sz-cs w:val="18"/>
        </w:rPr>
        <w:t xml:space="preserve">★定理、定义、引理、性质、推论、公式、图片、表格分别按全文的自然顺序编号。如： </w:t>
      </w:r>
    </w:p>
    <w:p>
      <w:pPr>
        <w:ind w:first-line="361"/>
      </w:pPr>
      <w:r>
        <w:rPr>
          <w:rFonts w:ascii="Times New Roman" w:hAnsi="Times New Roman" w:cs="Times New Roman"/>
          <w:sz w:val="18"/>
          <w:sz-cs w:val="18"/>
          <w:b/>
        </w:rPr>
        <w:t xml:space="preserve">定理1，定理2</w:t>
      </w:r>
      <w:r>
        <w:rPr>
          <w:rFonts w:ascii="Times New Roman" w:hAnsi="Times New Roman" w:cs="Times New Roman"/>
          <w:sz w:val="18"/>
          <w:sz-cs w:val="18"/>
        </w:rPr>
        <w:t xml:space="preserve">……</w:t>
      </w:r>
    </w:p>
    <w:p>
      <w:pPr>
        <w:ind w:first-line="361"/>
      </w:pPr>
      <w:r>
        <w:rPr>
          <w:rFonts w:ascii="Times New Roman" w:hAnsi="Times New Roman" w:cs="Times New Roman"/>
          <w:sz w:val="18"/>
          <w:sz-cs w:val="18"/>
          <w:b/>
        </w:rPr>
        <w:t xml:space="preserve">定义1，定义2</w:t>
      </w:r>
      <w:r>
        <w:rPr>
          <w:rFonts w:ascii="Times New Roman" w:hAnsi="Times New Roman" w:cs="Times New Roman"/>
          <w:sz w:val="18"/>
          <w:sz-cs w:val="18"/>
        </w:rPr>
        <w:t xml:space="preserve">……</w:t>
      </w:r>
    </w:p>
    <w:p>
      <w:pPr>
        <w:ind w:first-line="361"/>
      </w:pPr>
      <w:r>
        <w:rPr>
          <w:rFonts w:ascii="Times New Roman" w:hAnsi="Times New Roman" w:cs="Times New Roman"/>
          <w:sz w:val="18"/>
          <w:sz-cs w:val="18"/>
          <w:b/>
        </w:rPr>
        <w:t xml:space="preserve">结论1，结论2</w:t>
      </w:r>
      <w:r>
        <w:rPr>
          <w:rFonts w:ascii="Times New Roman" w:hAnsi="Times New Roman" w:cs="Times New Roman"/>
          <w:sz w:val="18"/>
          <w:sz-cs w:val="18"/>
        </w:rPr>
        <w:t xml:space="preserve">……</w:t>
      </w:r>
    </w:p>
    <w:p>
      <w:pPr>
        <w:jc w:val="both"/>
        <w:ind w:first-line="360"/>
      </w:pPr>
      <w:r>
        <w:rPr>
          <w:rFonts w:ascii="Times New Roman" w:hAnsi="Times New Roman" w:cs="Times New Roman"/>
          <w:sz w:val="18"/>
          <w:sz-cs w:val="18"/>
        </w:rPr>
        <w:t xml:space="preserve">图1，图2，……所有图必须要有图题，图中的子图(a)(b)……等也必须标注图题。</w:t>
      </w:r>
      <w:r>
        <w:rPr>
          <w:rFonts w:ascii="Times New Roman" w:hAnsi="Times New Roman" w:cs="Times New Roman"/>
          <w:sz w:val="18"/>
          <w:sz-cs w:val="18"/>
          <w:b/>
        </w:rPr>
        <w:t xml:space="preserve">除彩色图像处理外，不使用彩色区分（目前是黑白印刷）；文章中所有插图请用矢量图格式，即能够编辑图中的文字与线条(.emf,.wmf)。图请随文，不要将图或图序、图题放到文本框、表格中，图形格式采用</w:t>
      </w:r>
      <w:r>
        <w:rPr>
          <w:rFonts w:ascii="Times New Roman" w:hAnsi="Times New Roman" w:cs="Times New Roman"/>
          <w:sz w:val="18"/>
          <w:sz-cs w:val="18"/>
          <w:b/>
        </w:rPr>
        <w:t xml:space="preserve">“嵌入型”</w:t>
      </w:r>
      <w:r>
        <w:rPr>
          <w:rFonts w:ascii="Times New Roman" w:hAnsi="Times New Roman" w:cs="Times New Roman"/>
          <w:sz w:val="18"/>
          <w:sz-cs w:val="18"/>
          <w:b/>
        </w:rPr>
        <w:t xml:space="preserve">。</w:t>
      </w:r>
    </w:p>
    <w:p>
      <w:pPr>
        <w:jc w:val="both"/>
        <w:ind w:first-line="200"/>
      </w:pPr>
      <w:r>
        <w:rPr>
          <w:rFonts w:ascii="Times New Roman" w:hAnsi="Times New Roman" w:cs="Times New Roman"/>
          <w:sz w:val="18"/>
          <w:sz-cs w:val="18"/>
        </w:rPr>
        <w:t xml:space="preserve">图片通过任何方式都不能转成矢量图，即最初导出结果图时就应该选择矢量图的格式。矢量图中的文字应该保持为可编辑文本，如果转为曲线就无法处理了。</w:t>
      </w:r>
      <w:r>
        <w:rPr>
          <w:rFonts w:ascii="Times New Roman" w:hAnsi="Times New Roman" w:cs="Times New Roman"/>
          <w:sz w:val="18"/>
          <w:sz-cs w:val="18"/>
          <w:b/>
        </w:rPr>
        <w:t xml:space="preserve"/>
      </w:r>
    </w:p>
    <w:p>
      <w:pPr>
        <w:jc w:val="both"/>
        <w:ind w:first-line="200"/>
      </w:pPr>
      <w:r>
        <w:rPr>
          <w:rFonts w:ascii="Times New Roman" w:hAnsi="Times New Roman" w:cs="Times New Roman"/>
          <w:sz w:val="18"/>
          <w:sz-cs w:val="18"/>
        </w:rPr>
        <w:t xml:space="preserve">Matlab等软件可以导出.emf或.wmf格式矢量图，部分软件能导出.svg格式矢量图，有时这些格式仍可能有无法使用的情况，所以软件如可导出多种矢量图格式时，请同时提供，方便后期处理。</w:t>
      </w:r>
    </w:p>
    <w:p>
      <w:pPr>
        <w:jc w:val="both"/>
        <w:ind w:first-line="200"/>
      </w:pPr>
      <w:r>
        <w:rPr>
          <w:rFonts w:ascii="Times New Roman" w:hAnsi="Times New Roman" w:cs="Times New Roman"/>
          <w:sz w:val="18"/>
          <w:sz-cs w:val="18"/>
        </w:rPr>
        <w:t xml:space="preserve">普通流程图请使用简单框架图，不要加底色、灰度或阴影等效果；实验结果的曲线图、柱状图可保持彩色，但请理解期刊目前只有黑白印刷；曲线多的时候尽量都用实线，不要使用三维图，方便后期调整。</w:t>
      </w:r>
    </w:p>
    <w:p>
      <w:pPr>
        <w:jc w:val="both"/>
        <w:ind w:first-line="200"/>
      </w:pPr>
      <w:r>
        <w:rPr>
          <w:rFonts w:ascii="Times New Roman" w:hAnsi="Times New Roman" w:cs="Times New Roman"/>
          <w:sz w:val="18"/>
          <w:sz-cs w:val="18"/>
        </w:rPr>
        <w:t xml:space="preserve">Word制作的图提供Word文档，Visio或PPT制作的则提供相应的Visio与PPT文档（不要把Visio、PPT图插入Word）。</w:t>
      </w:r>
    </w:p>
    <w:p>
      <w:pPr>
        <w:jc w:val="both"/>
        <w:ind w:first-line="200"/>
      </w:pPr>
      <w:r>
        <w:rPr>
          <w:rFonts w:ascii="Times New Roman" w:hAnsi="Times New Roman" w:cs="Times New Roman"/>
          <w:sz w:val="18"/>
          <w:sz-cs w:val="18"/>
        </w:rPr>
        <w:t xml:space="preserve">Excel图表需提供相应的excel数据表格并在表格中生成相应的图，注意图表中的所有线条只能用0.25磅。</w:t>
      </w:r>
    </w:p>
    <w:p>
      <w:pPr>
        <w:jc w:val="both"/>
        <w:ind w:first-line="200"/>
      </w:pPr>
      <w:r>
        <w:rPr>
          <w:rFonts w:ascii="Times New Roman" w:hAnsi="Times New Roman" w:cs="Times New Roman"/>
          <w:sz w:val="18"/>
          <w:sz-cs w:val="18"/>
        </w:rPr>
        <w:t xml:space="preserve">图像处理等的结果图则用清晰的屏幕拷贝图。</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
        <w:br w:type="page"/>
        <w:t xml:space="preserve"/>
      </w:r>
    </w:p>
    <w:p>
      <w:pPr>
        <w:jc w:val="center"/>
        <w:ind w:first-line="6"/>
      </w:pPr>
      <w:r>
        <w:rPr>
          <w:rFonts w:ascii="Times New Roman" w:hAnsi="Times New Roman" w:cs="Times New Roman"/>
          <w:sz w:val="18"/>
          <w:sz-cs w:val="18"/>
          <w:color w:val="000000"/>
        </w:rPr>
        <w:t xml:space="preserve">三种网络的消息交付率比较</w:t>
      </w:r>
    </w:p>
    <w:p>
      <w:pPr>
        <w:jc w:val="center"/>
        <w:ind w:first-line="6"/>
      </w:pPr>
      <w:r>
        <w:rPr>
          <w:rFonts w:ascii="Times New Roman" w:hAnsi="Times New Roman" w:cs="Times New Roman"/>
          <w:sz w:val="18"/>
          <w:sz-cs w:val="18"/>
          <w:color w:val="000000"/>
        </w:rPr>
        <w:t xml:space="preserve">Comparison of message delivery rates of three network</w:t>
      </w:r>
    </w:p>
    <w:p>
      <w:pPr>
        <w:jc w:val="both"/>
        <w:ind w:first-line="260"/>
      </w:pPr>
      <w:r>
        <w:rPr>
          <w:rFonts w:ascii="Times New Roman" w:hAnsi="Times New Roman" w:cs="Times New Roman"/>
          <w:sz w:val="18"/>
          <w:sz-cs w:val="18"/>
          <w:color w:val="000000"/>
        </w:rPr>
        <w:t xml:space="preserve"/>
        <w:br w:type="page"/>
        <w:t xml:space="preserve"/>
      </w:r>
      <w:r>
        <w:rPr>
          <w:rFonts w:ascii="Times New Roman" w:hAnsi="Times New Roman" w:cs="Times New Roman"/>
          <w:sz w:val="13"/>
          <w:sz-cs w:val="13"/>
        </w:rPr>
        <w:t xml:space="preserve"/>
      </w:r>
    </w:p>
    <w:p>
      <w:pPr>
        <w:jc w:val="both"/>
        <w:ind w:first-line="360"/>
      </w:pPr>
      <w:r>
        <w:rPr>
          <w:rFonts w:ascii="Times New Roman" w:hAnsi="Times New Roman" w:cs="Times New Roman"/>
          <w:sz w:val="18"/>
          <w:sz-cs w:val="18"/>
        </w:rPr>
        <w:t xml:space="preserve">表1，表2，……所有表格必须要有表题，项目栏必须写明该栏的名称，即要能反映表身中该栏信息的特征或属性；表格必须由Word自带表格工具编辑，不绘制成图；</w:t>
      </w:r>
      <w:r>
        <w:rPr>
          <w:rFonts w:ascii="Times New Roman" w:hAnsi="Times New Roman" w:cs="Times New Roman"/>
          <w:sz w:val="18"/>
          <w:sz-cs w:val="18"/>
          <w:b/>
        </w:rPr>
        <w:t xml:space="preserve">按三线表的样式来排，但在word文档中为使项目更清晰，请显示所有的表格框线。举例如表1、表2所示。</w:t>
      </w:r>
    </w:p>
    <w:p>
      <w:pPr>
        <w:jc w:val="center"/>
        <w:ind w:first-line="200"/>
      </w:pPr>
      <w:r>
        <w:rPr>
          <w:rFonts w:ascii="Times New Roman" w:hAnsi="Times New Roman" w:cs="Times New Roman"/>
          <w:sz w:val="18"/>
          <w:sz-cs w:val="18"/>
          <w:color w:val="000000"/>
        </w:rPr>
        <w:t xml:space="preserve">实验中使用的UCI数据集</w:t>
      </w:r>
    </w:p>
    <w:p>
      <w:pPr>
        <w:jc w:val="center"/>
        <w:ind w:first-line="200"/>
      </w:pPr>
      <w:r>
        <w:rPr>
          <w:rFonts w:ascii="Times New Roman" w:hAnsi="Times New Roman" w:cs="Times New Roman"/>
          <w:sz w:val="18"/>
          <w:sz-cs w:val="18"/>
          <w:color w:val="000000"/>
        </w:rPr>
        <w:t xml:space="preserve">UCI dataset used in the experiment</w:t>
      </w:r>
    </w:p>
    <w:p>
      <w:pPr>
        <w:jc w:val="center"/>
      </w:pPr>
      <w:r>
        <w:rPr>
          <w:rFonts w:ascii="Times" w:hAnsi="Times" w:cs="Times"/>
          <w:sz w:val="18"/>
          <w:sz-cs w:val="18"/>
        </w:rPr>
        <w:t xml:space="preserve">数据集名称</w:t>
      </w:r>
    </w:p>
    <w:p>
      <w:pPr>
        <w:jc w:val="center"/>
      </w:pPr>
      <w:r>
        <w:rPr>
          <w:rFonts w:ascii="Times" w:hAnsi="Times" w:cs="Times"/>
          <w:sz w:val="18"/>
          <w:sz-cs w:val="18"/>
        </w:rPr>
        <w:t xml:space="preserve">类数</w:t>
      </w:r>
    </w:p>
    <w:p>
      <w:pPr>
        <w:jc w:val="center"/>
      </w:pPr>
      <w:r>
        <w:rPr>
          <w:rFonts w:ascii="Times" w:hAnsi="Times" w:cs="Times"/>
          <w:sz w:val="18"/>
          <w:sz-cs w:val="18"/>
        </w:rPr>
        <w:t xml:space="preserve">实例数</w:t>
      </w:r>
    </w:p>
    <w:p>
      <w:pPr>
        <w:jc w:val="center"/>
      </w:pPr>
      <w:r>
        <w:rPr>
          <w:rFonts w:ascii="Times" w:hAnsi="Times" w:cs="Times"/>
          <w:sz w:val="18"/>
          <w:sz-cs w:val="18"/>
        </w:rPr>
        <w:t xml:space="preserve">维数</w:t>
      </w:r>
    </w:p>
    <w:p>
      <w:pPr/>
      <w:r>
        <w:rPr>
          <w:rFonts w:ascii="Times New Roman" w:hAnsi="Times New Roman" w:cs="Times New Roman"/>
          <w:sz w:val="18"/>
          <w:sz-cs w:val="18"/>
        </w:rPr>
        <w:t xml:space="preserve">bupa</w:t>
      </w:r>
    </w:p>
    <w:p>
      <w:pPr>
        <w:jc w:val="center"/>
      </w:pPr>
      <w:r>
        <w:rPr>
          <w:rFonts w:ascii="Times New Roman" w:hAnsi="Times New Roman" w:cs="Times New Roman"/>
          <w:sz w:val="18"/>
          <w:sz-cs w:val="18"/>
        </w:rPr>
        <w:t xml:space="preserve">2</w:t>
      </w:r>
    </w:p>
    <w:p>
      <w:pPr>
        <w:jc w:val="center"/>
      </w:pPr>
      <w:r>
        <w:rPr>
          <w:rFonts w:ascii="Times New Roman" w:hAnsi="Times New Roman" w:cs="Times New Roman"/>
          <w:sz w:val="18"/>
          <w:sz-cs w:val="18"/>
        </w:rPr>
        <w:t xml:space="preserve">345</w:t>
      </w:r>
    </w:p>
    <w:p>
      <w:pPr>
        <w:jc w:val="center"/>
      </w:pPr>
      <w:r>
        <w:rPr>
          <w:rFonts w:ascii="Times New Roman" w:hAnsi="Times New Roman" w:cs="Times New Roman"/>
          <w:sz w:val="18"/>
          <w:sz-cs w:val="18"/>
        </w:rPr>
        <w:t xml:space="preserve">6</w:t>
      </w:r>
    </w:p>
    <w:p>
      <w:pPr/>
      <w:r>
        <w:rPr>
          <w:rFonts w:ascii="Times New Roman" w:hAnsi="Times New Roman" w:cs="Times New Roman"/>
          <w:sz w:val="18"/>
          <w:sz-cs w:val="18"/>
        </w:rPr>
        <w:t xml:space="preserve">seeds</w:t>
      </w:r>
    </w:p>
    <w:p>
      <w:pPr>
        <w:jc w:val="center"/>
      </w:pPr>
      <w:r>
        <w:rPr>
          <w:rFonts w:ascii="Times New Roman" w:hAnsi="Times New Roman" w:cs="Times New Roman"/>
          <w:sz w:val="18"/>
          <w:sz-cs w:val="18"/>
        </w:rPr>
        <w:t xml:space="preserve">3</w:t>
      </w:r>
    </w:p>
    <w:p>
      <w:pPr>
        <w:jc w:val="center"/>
      </w:pPr>
      <w:r>
        <w:rPr>
          <w:rFonts w:ascii="Times New Roman" w:hAnsi="Times New Roman" w:cs="Times New Roman"/>
          <w:sz w:val="18"/>
          <w:sz-cs w:val="18"/>
        </w:rPr>
        <w:t xml:space="preserve">210</w:t>
      </w:r>
    </w:p>
    <w:p>
      <w:pPr>
        <w:jc w:val="center"/>
      </w:pPr>
      <w:r>
        <w:rPr>
          <w:rFonts w:ascii="Times New Roman" w:hAnsi="Times New Roman" w:cs="Times New Roman"/>
          <w:sz w:val="18"/>
          <w:sz-cs w:val="18"/>
        </w:rPr>
        <w:t xml:space="preserve">7</w:t>
      </w:r>
    </w:p>
    <w:p>
      <w:pPr/>
      <w:r>
        <w:rPr>
          <w:rFonts w:ascii="Times New Roman" w:hAnsi="Times New Roman" w:cs="Times New Roman"/>
          <w:sz w:val="18"/>
          <w:sz-cs w:val="18"/>
        </w:rPr>
        <w:t xml:space="preserve">ecoli8</w:t>
      </w:r>
    </w:p>
    <w:p>
      <w:pPr>
        <w:jc w:val="center"/>
      </w:pPr>
      <w:r>
        <w:rPr>
          <w:rFonts w:ascii="Times New Roman" w:hAnsi="Times New Roman" w:cs="Times New Roman"/>
          <w:sz w:val="18"/>
          <w:sz-cs w:val="18"/>
        </w:rPr>
        <w:t xml:space="preserve">8</w:t>
      </w:r>
    </w:p>
    <w:p>
      <w:pPr>
        <w:jc w:val="center"/>
      </w:pPr>
      <w:r>
        <w:rPr>
          <w:rFonts w:ascii="Times New Roman" w:hAnsi="Times New Roman" w:cs="Times New Roman"/>
          <w:sz w:val="18"/>
          <w:sz-cs w:val="18"/>
        </w:rPr>
        <w:t xml:space="preserve">336</w:t>
      </w:r>
    </w:p>
    <w:p>
      <w:pPr>
        <w:jc w:val="center"/>
      </w:pPr>
      <w:r>
        <w:rPr>
          <w:rFonts w:ascii="Times New Roman" w:hAnsi="Times New Roman" w:cs="Times New Roman"/>
          <w:sz w:val="18"/>
          <w:sz-cs w:val="18"/>
        </w:rPr>
        <w:t xml:space="preserve">7</w:t>
      </w:r>
    </w:p>
    <w:p>
      <w:pPr/>
      <w:r>
        <w:rPr>
          <w:rFonts w:ascii="Times New Roman" w:hAnsi="Times New Roman" w:cs="Times New Roman"/>
          <w:sz w:val="18"/>
          <w:sz-cs w:val="18"/>
        </w:rPr>
        <w:t xml:space="preserve">yeast</w:t>
      </w:r>
    </w:p>
    <w:p>
      <w:pPr>
        <w:jc w:val="center"/>
      </w:pPr>
      <w:r>
        <w:rPr>
          <w:rFonts w:ascii="Times New Roman" w:hAnsi="Times New Roman" w:cs="Times New Roman"/>
          <w:sz w:val="18"/>
          <w:sz-cs w:val="18"/>
        </w:rPr>
        <w:t xml:space="preserve">10</w:t>
      </w:r>
    </w:p>
    <w:p>
      <w:pPr>
        <w:jc w:val="center"/>
      </w:pPr>
      <w:r>
        <w:rPr>
          <w:rFonts w:ascii="Times New Roman" w:hAnsi="Times New Roman" w:cs="Times New Roman"/>
          <w:sz w:val="18"/>
          <w:sz-cs w:val="18"/>
        </w:rPr>
        <w:t xml:space="preserve">1484</w:t>
      </w:r>
    </w:p>
    <w:p>
      <w:pPr>
        <w:jc w:val="center"/>
      </w:pPr>
      <w:r>
        <w:rPr>
          <w:rFonts w:ascii="Times New Roman" w:hAnsi="Times New Roman" w:cs="Times New Roman"/>
          <w:sz w:val="18"/>
          <w:sz-cs w:val="18"/>
        </w:rPr>
        <w:t xml:space="preserve">8</w:t>
      </w:r>
    </w:p>
    <w:p>
      <w:pPr/>
      <w:r>
        <w:rPr>
          <w:rFonts w:ascii="Times New Roman" w:hAnsi="Times New Roman" w:cs="Times New Roman"/>
          <w:sz w:val="18"/>
          <w:sz-cs w:val="18"/>
        </w:rPr>
        <w:t xml:space="preserve">vehicle</w:t>
      </w:r>
    </w:p>
    <w:p>
      <w:pPr>
        <w:jc w:val="center"/>
      </w:pPr>
      <w:r>
        <w:rPr>
          <w:rFonts w:ascii="Times New Roman" w:hAnsi="Times New Roman" w:cs="Times New Roman"/>
          <w:sz w:val="18"/>
          <w:sz-cs w:val="18"/>
        </w:rPr>
        <w:t xml:space="preserve">4</w:t>
      </w:r>
    </w:p>
    <w:p>
      <w:pPr>
        <w:jc w:val="center"/>
      </w:pPr>
      <w:r>
        <w:rPr>
          <w:rFonts w:ascii="Times New Roman" w:hAnsi="Times New Roman" w:cs="Times New Roman"/>
          <w:sz w:val="18"/>
          <w:sz-cs w:val="18"/>
        </w:rPr>
        <w:t xml:space="preserve">846</w:t>
      </w:r>
    </w:p>
    <w:p>
      <w:pPr>
        <w:jc w:val="center"/>
      </w:pPr>
      <w:r>
        <w:rPr>
          <w:rFonts w:ascii="Times New Roman" w:hAnsi="Times New Roman" w:cs="Times New Roman"/>
          <w:sz w:val="18"/>
          <w:sz-cs w:val="18"/>
        </w:rPr>
        <w:t xml:space="preserve">18</w:t>
      </w:r>
    </w:p>
    <w:p>
      <w:pPr/>
      <w:r>
        <w:rPr>
          <w:rFonts w:ascii="Times New Roman" w:hAnsi="Times New Roman" w:cs="Times New Roman"/>
          <w:sz w:val="18"/>
          <w:sz-cs w:val="18"/>
        </w:rPr>
        <w:t xml:space="preserve">glass</w:t>
      </w:r>
    </w:p>
    <w:p>
      <w:pPr>
        <w:jc w:val="center"/>
      </w:pPr>
      <w:r>
        <w:rPr>
          <w:rFonts w:ascii="Times New Roman" w:hAnsi="Times New Roman" w:cs="Times New Roman"/>
          <w:sz w:val="18"/>
          <w:sz-cs w:val="18"/>
        </w:rPr>
        <w:t xml:space="preserve">7</w:t>
      </w:r>
    </w:p>
    <w:p>
      <w:pPr>
        <w:jc w:val="center"/>
      </w:pPr>
      <w:r>
        <w:rPr>
          <w:rFonts w:ascii="Times New Roman" w:hAnsi="Times New Roman" w:cs="Times New Roman"/>
          <w:sz w:val="18"/>
          <w:sz-cs w:val="18"/>
        </w:rPr>
        <w:t xml:space="preserve">214</w:t>
      </w:r>
    </w:p>
    <w:p>
      <w:pPr>
        <w:jc w:val="center"/>
      </w:pPr>
      <w:r>
        <w:rPr>
          <w:rFonts w:ascii="Times New Roman" w:hAnsi="Times New Roman" w:cs="Times New Roman"/>
          <w:sz w:val="18"/>
          <w:sz-cs w:val="18"/>
        </w:rPr>
        <w:t xml:space="preserve">39</w:t>
      </w:r>
    </w:p>
    <w:p>
      <w:pPr/>
      <w:r>
        <w:rPr>
          <w:rFonts w:ascii="Times New Roman" w:hAnsi="Times New Roman" w:cs="Times New Roman"/>
          <w:sz w:val="10"/>
          <w:sz-cs w:val="10"/>
        </w:rPr>
        <w:t xml:space="preserve"/>
      </w:r>
    </w:p>
    <w:p>
      <w:pPr>
        <w:jc w:val="center"/>
        <w:ind w:first-line="200"/>
      </w:pPr>
      <w:r>
        <w:rPr>
          <w:rFonts w:ascii="Times New Roman" w:hAnsi="Times New Roman" w:cs="Times New Roman"/>
          <w:sz w:val="18"/>
          <w:sz-cs w:val="18"/>
          <w:color w:val="000000"/>
        </w:rPr>
        <w:t xml:space="preserve">各分类算法的单样本识别率与网络训练时间对比</w:t>
      </w:r>
    </w:p>
    <w:p>
      <w:pPr>
        <w:jc w:val="center"/>
        <w:ind w:first-line="200"/>
      </w:pPr>
      <w:r>
        <w:rPr>
          <w:rFonts w:ascii="Times New Roman" w:hAnsi="Times New Roman" w:cs="Times New Roman"/>
          <w:sz w:val="18"/>
          <w:sz-cs w:val="18"/>
          <w:color w:val="000000"/>
        </w:rPr>
        <w:t xml:space="preserve">Comparison of single-sample recognition rate and network training time for each classification algorithm</w:t>
      </w:r>
    </w:p>
    <w:p>
      <w:pPr>
        <w:jc w:val="both"/>
      </w:pPr>
      <w:r>
        <w:rPr>
          <w:rFonts w:ascii="Times New Roman" w:hAnsi="Times New Roman" w:cs="Times New Roman"/>
          <w:sz w:val="18"/>
          <w:sz-cs w:val="18"/>
        </w:rPr>
        <w:t xml:space="preserve">算法</w:t>
      </w:r>
    </w:p>
    <w:p>
      <w:pPr>
        <w:jc w:val="both"/>
      </w:pPr>
      <w:r>
        <w:rPr>
          <w:rFonts w:ascii="Times New Roman" w:hAnsi="Times New Roman" w:cs="Times New Roman"/>
          <w:sz w:val="18"/>
          <w:sz-cs w:val="18"/>
        </w:rPr>
        <w:t xml:space="preserve">不同人数测试的识别率/%</w:t>
      </w:r>
    </w:p>
    <w:p>
      <w:pPr>
        <w:jc w:val="center"/>
      </w:pPr>
      <w:r>
        <w:rPr>
          <w:rFonts w:ascii="Times New Roman" w:hAnsi="Times New Roman" w:cs="Times New Roman"/>
          <w:sz w:val="18"/>
          <w:sz-cs w:val="18"/>
        </w:rPr>
        <w:t xml:space="preserve">网络训练时间/s</w:t>
      </w:r>
    </w:p>
    <w:p>
      <w:pPr/>
      <w:r>
        <w:rPr>
          <w:rFonts w:ascii="Times New Roman" w:hAnsi="Times New Roman" w:cs="Times New Roman"/>
          <w:sz w:val="18"/>
          <w:sz-cs w:val="18"/>
        </w:rPr>
        <w:t xml:space="preserve">10100300466</w:t>
      </w:r>
      <w:r>
        <w:rPr>
          <w:rFonts w:ascii="Times New Roman" w:hAnsi="Times New Roman" w:cs="Times New Roman"/>
          <w:sz w:val="18"/>
          <w:sz-cs w:val="18"/>
        </w:rPr>
        <w:t xml:space="preserve"/>
      </w:r>
      <w:r>
        <w:rPr>
          <w:rFonts w:ascii="Times New Roman" w:hAnsi="Times New Roman" w:cs="Times New Roman"/>
          <w:sz w:val="18"/>
          <w:sz-cs w:val="18"/>
        </w:rPr>
        <w:t xml:space="preserve">ELM9046.6741.9637.9918.96</w:t>
      </w:r>
      <w:r>
        <w:rPr>
          <w:rFonts w:ascii="Times New Roman" w:hAnsi="Times New Roman" w:cs="Times New Roman"/>
          <w:sz w:val="18"/>
          <w:sz-cs w:val="18"/>
        </w:rPr>
        <w:t xml:space="preserve"/>
      </w:r>
      <w:r>
        <w:rPr>
          <w:rFonts w:ascii="Times New Roman" w:hAnsi="Times New Roman" w:cs="Times New Roman"/>
          <w:sz w:val="18"/>
          <w:sz-cs w:val="18"/>
        </w:rPr>
        <w:t xml:space="preserve">PNN10093.0086.6578.0730.24</w:t>
      </w:r>
      <w:r>
        <w:rPr>
          <w:rFonts w:ascii="Times New Roman" w:hAnsi="Times New Roman" w:cs="Times New Roman"/>
          <w:sz w:val="18"/>
          <w:sz-cs w:val="18"/>
        </w:rPr>
        <w:t xml:space="preserve"/>
      </w:r>
      <w:r>
        <w:rPr>
          <w:rFonts w:ascii="Times New Roman" w:hAnsi="Times New Roman" w:cs="Times New Roman"/>
          <w:sz w:val="18"/>
          <w:sz-cs w:val="18"/>
        </w:rPr>
        <w:t xml:space="preserve">FA10093.3391.2987.1524.88</w:t>
      </w:r>
      <w:r>
        <w:rPr>
          <w:rFonts w:ascii="Times New Roman" w:hAnsi="Times New Roman" w:cs="Times New Roman"/>
          <w:sz w:val="18"/>
          <w:sz-cs w:val="18"/>
        </w:rPr>
        <w:t xml:space="preserve"/>
      </w:r>
      <w:r>
        <w:rPr>
          <w:rFonts w:ascii="Times New Roman" w:hAnsi="Times New Roman" w:cs="Times New Roman"/>
          <w:sz w:val="10"/>
          <w:sz-cs w:val="10"/>
        </w:rPr>
        <w:t xml:space="preserve"/>
      </w:r>
    </w:p>
    <w:p>
      <w:pPr>
        <w:jc w:val="both"/>
        <w:ind w:first-line="360"/>
      </w:pPr>
      <w:r>
        <w:rPr>
          <w:rFonts w:ascii="Times New Roman" w:hAnsi="Times New Roman" w:cs="Times New Roman"/>
          <w:sz w:val="18"/>
          <w:sz-cs w:val="18"/>
        </w:rPr>
        <w:t xml:space="preserve">注意：</w:t>
      </w:r>
      <w:r>
        <w:rPr>
          <w:rFonts w:ascii="Times New Roman" w:hAnsi="Times New Roman" w:cs="Times New Roman"/>
          <w:sz w:val="18"/>
          <w:sz-cs w:val="18"/>
          <w:b/>
        </w:rPr>
        <w:t xml:space="preserve">图、表中的字号不小于小5号</w:t>
      </w:r>
      <w:r>
        <w:rPr>
          <w:rFonts w:ascii="Times New Roman" w:hAnsi="Times New Roman" w:cs="Times New Roman"/>
          <w:sz w:val="18"/>
          <w:sz-cs w:val="18"/>
        </w:rPr>
        <w:t xml:space="preserve">，打印后要能清晰阅读，图、表过大时使用通栏排版，不要压缩字号或图本身，或是排版太过紧密影响阅读。</w:t>
      </w:r>
    </w:p>
    <w:p>
      <w:pPr>
        <w:jc w:val="both"/>
        <w:ind w:first-line="361"/>
      </w:pPr>
      <w:r>
        <w:rPr>
          <w:rFonts w:ascii="Times" w:hAnsi="Times" w:cs="Times"/>
          <w:sz w:val="18"/>
          <w:sz-cs w:val="18"/>
          <w:b/>
        </w:rPr>
        <w:t xml:space="preserve"/>
      </w:r>
    </w:p>
    <w:p>
      <w:pPr>
        <w:jc w:val="both"/>
        <w:ind w:first-line="361"/>
      </w:pPr>
      <w:r>
        <w:rPr>
          <w:rFonts w:ascii="Times" w:hAnsi="Times" w:cs="Times"/>
          <w:sz w:val="18"/>
          <w:sz-cs w:val="18"/>
          <w:b/>
        </w:rPr>
        <w:t xml:space="preserve">所有公式只能使用公式编辑器编辑，不能处理成图片。</w:t>
      </w: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公式示例：</w:t>
      </w:r>
    </w:p>
    <w:p>
      <w:pPr>
        <w:jc w:val="both"/>
        <w:ind w:first-line="360"/>
      </w:pPr>
      <w:r>
        <w:rPr>
          <w:rFonts w:ascii="Times New Roman" w:hAnsi="Times New Roman" w:cs="Times New Roman"/>
          <w:sz w:val="18"/>
          <w:sz-cs w:val="18"/>
        </w:rPr>
        <w:t xml:space="preserve"> EMBED Equation.DSMT4  </w:t>
        <w:tab/>
        <w:t xml:space="preserve">(1)</w:t>
      </w:r>
    </w:p>
    <w:p>
      <w:pPr>
        <w:jc w:val="both"/>
        <w:ind w:first-line="360"/>
      </w:pPr>
      <w:r>
        <w:rPr>
          <w:rFonts w:ascii="Times" w:hAnsi="Times" w:cs="Times"/>
          <w:sz w:val="18"/>
          <w:sz-cs w:val="18"/>
        </w:rPr>
        <w:t xml:space="preserve"> EMBED Equation.DSMT4  </w:t>
        <w:tab/>
        <w:t xml:space="preserve"/>
      </w:r>
      <w:r>
        <w:rPr>
          <w:rFonts w:ascii="Times New Roman" w:hAnsi="Times New Roman" w:cs="Times New Roman"/>
          <w:sz w:val="18"/>
          <w:sz-cs w:val="18"/>
        </w:rPr>
        <w:t xml:space="preserve">(2)</w:t>
      </w:r>
    </w:p>
    <w:p>
      <w:pPr>
        <w:jc w:val="both"/>
        <w:ind w:first-line="360"/>
      </w:pPr>
      <w:r>
        <w:rPr>
          <w:rFonts w:ascii="Times New Roman" w:hAnsi="Times New Roman" w:cs="Times New Roman"/>
          <w:sz w:val="18"/>
          <w:sz-cs w:val="18"/>
        </w:rPr>
        <w:t xml:space="preserve"> EMBED Equation.DSMT4   </w:t>
      </w:r>
      <w:r>
        <w:rPr>
          <w:rFonts w:ascii="Times" w:hAnsi="Times" w:cs="Times"/>
          <w:sz w:val="18"/>
          <w:sz-cs w:val="18"/>
        </w:rPr>
        <w:t xml:space="preserve"/>
        <w:tab/>
        <w:t xml:space="preserve"/>
      </w:r>
      <w:r>
        <w:rPr>
          <w:rFonts w:ascii="Times New Roman" w:hAnsi="Times New Roman" w:cs="Times New Roman"/>
          <w:sz w:val="18"/>
          <w:sz-cs w:val="18"/>
        </w:rPr>
        <w:t xml:space="preserve">(3)</w:t>
      </w:r>
    </w:p>
    <w:p>
      <w:pPr>
        <w:jc w:val="both"/>
        <w:spacing w:before="240" w:after="240"/>
      </w:pPr>
      <w:r>
        <w:rPr>
          <w:rFonts w:ascii="Times New Roman" w:hAnsi="Times New Roman" w:cs="Times New Roman"/>
          <w:sz w:val="21"/>
          <w:sz-cs w:val="21"/>
        </w:rPr>
        <w:t xml:space="preserve">★常见错别字(括号中为错别字)：</w:t>
      </w:r>
    </w:p>
    <w:p>
      <w:pPr>
        <w:jc w:val="both"/>
        <w:ind w:first-line="360"/>
      </w:pPr>
      <w:r>
        <w:rPr>
          <w:rFonts w:ascii="Times New Roman" w:hAnsi="Times New Roman" w:cs="Times New Roman"/>
          <w:sz w:val="18"/>
          <w:sz-cs w:val="18"/>
        </w:rPr>
        <w:t xml:space="preserve">阈值(阀值、域值)</w:t>
        <w:tab/>
        <w:t xml:space="preserve">作为(做为)</w:t>
      </w:r>
    </w:p>
    <w:p>
      <w:pPr>
        <w:jc w:val="both"/>
        <w:ind w:first-line="360"/>
      </w:pPr>
      <w:r>
        <w:rPr>
          <w:rFonts w:ascii="Times New Roman" w:hAnsi="Times New Roman" w:cs="Times New Roman"/>
          <w:sz w:val="18"/>
          <w:sz-cs w:val="18"/>
        </w:rPr>
        <w:t xml:space="preserve">图像(图象)</w:t>
        <w:tab/>
        <w:t xml:space="preserve">像素(象素)</w:t>
      </w:r>
    </w:p>
    <w:p>
      <w:pPr>
        <w:jc w:val="both"/>
        <w:ind w:first-line="360"/>
      </w:pPr>
      <w:r>
        <w:rPr>
          <w:rFonts w:ascii="Times New Roman" w:hAnsi="Times New Roman" w:cs="Times New Roman"/>
          <w:sz w:val="18"/>
          <w:sz-cs w:val="18"/>
        </w:rPr>
        <w:t xml:space="preserve">蒙特卡罗(模特卡罗)   </w:t>
        <w:tab/>
        <w:t xml:space="preserve">欧几里得(欧几里德)</w:t>
        <w:tab/>
        <w:t xml:space="preserve"/>
      </w:r>
    </w:p>
    <w:p>
      <w:pPr>
        <w:jc w:val="both"/>
        <w:ind w:first-line="360"/>
      </w:pPr>
      <w:r>
        <w:rPr>
          <w:rFonts w:ascii="Times New Roman" w:hAnsi="Times New Roman" w:cs="Times New Roman"/>
          <w:sz w:val="18"/>
          <w:sz-cs w:val="18"/>
        </w:rPr>
        <w:t xml:space="preserve">噪声(噪音)</w:t>
        <w:tab/>
        <w:t xml:space="preserve">拓扑(拓朴)</w:t>
      </w:r>
    </w:p>
    <w:p>
      <w:pPr>
        <w:jc w:val="both"/>
        <w:ind w:first-line="360"/>
      </w:pPr>
      <w:r>
        <w:rPr>
          <w:rFonts w:ascii="Times New Roman" w:hAnsi="Times New Roman" w:cs="Times New Roman"/>
          <w:sz w:val="18"/>
          <w:sz-cs w:val="18"/>
        </w:rPr>
        <w:t xml:space="preserve">几率(机率)   </w:t>
        <w:tab/>
        <w:t xml:space="preserve">密钥(秘钥)</w:t>
      </w:r>
    </w:p>
    <w:p>
      <w:pPr>
        <w:jc w:val="both"/>
        <w:ind w:first-line="360"/>
      </w:pPr>
      <w:r>
        <w:rPr>
          <w:rFonts w:ascii="Times New Roman" w:hAnsi="Times New Roman" w:cs="Times New Roman"/>
          <w:sz w:val="18"/>
          <w:sz-cs w:val="18"/>
        </w:rPr>
        <w:t xml:space="preserve">影像(影象)</w:t>
        <w:tab/>
        <w:t xml:space="preserve">当作(当做)</w:t>
      </w:r>
    </w:p>
    <w:p>
      <w:pPr>
        <w:jc w:val="both"/>
        <w:ind w:first-line="360"/>
      </w:pPr>
      <w:r>
        <w:rPr>
          <w:rFonts w:ascii="Times New Roman" w:hAnsi="Times New Roman" w:cs="Times New Roman"/>
          <w:sz w:val="18"/>
          <w:sz-cs w:val="18"/>
        </w:rPr>
        <w:t xml:space="preserve">称作(称做)</w:t>
        <w:tab/>
        <w:t xml:space="preserve">叫作(叫做)</w:t>
      </w:r>
    </w:p>
    <w:p>
      <w:pPr>
        <w:jc w:val="both"/>
        <w:ind w:first-line="360"/>
      </w:pPr>
      <w:r>
        <w:rPr>
          <w:rFonts w:ascii="Times New Roman" w:hAnsi="Times New Roman" w:cs="Times New Roman"/>
          <w:sz w:val="18"/>
          <w:sz-cs w:val="18"/>
        </w:rPr>
        <w:t xml:space="preserve">模板(模版)</w:t>
        <w:tab/>
        <w:t xml:space="preserve">折中(折衷)</w:t>
      </w:r>
    </w:p>
    <w:p>
      <w:pPr>
        <w:jc w:val="both"/>
        <w:ind w:first-line="360"/>
      </w:pPr>
      <w:r>
        <w:rPr>
          <w:rFonts w:ascii="Times New Roman" w:hAnsi="Times New Roman" w:cs="Times New Roman"/>
          <w:sz w:val="18"/>
          <w:sz-cs w:val="18"/>
        </w:rPr>
        <w:t xml:space="preserve">尽可能(近可能)       </w:t>
        <w:tab/>
        <w:t xml:space="preserve">登录(登陆)</w:t>
      </w:r>
    </w:p>
    <w:p>
      <w:pPr>
        <w:jc w:val="both"/>
        <w:ind w:first-line="360"/>
      </w:pPr>
      <w:r>
        <w:rPr>
          <w:rFonts w:ascii="Times New Roman" w:hAnsi="Times New Roman" w:cs="Times New Roman"/>
          <w:sz w:val="18"/>
          <w:sz-cs w:val="18"/>
        </w:rPr>
        <w:t xml:space="preserve">迭代(叠代)           </w:t>
        <w:tab/>
        <w:t xml:space="preserve">其他(其它)</w:t>
      </w:r>
    </w:p>
    <w:p>
      <w:pPr>
        <w:jc w:val="both"/>
        <w:ind w:first-line="360"/>
      </w:pPr>
      <w:r>
        <w:rPr>
          <w:rFonts w:ascii="Times New Roman" w:hAnsi="Times New Roman" w:cs="Times New Roman"/>
          <w:sz w:val="18"/>
          <w:sz-cs w:val="18"/>
        </w:rPr>
        <w:t xml:space="preserve">账号(帐号) </w:t>
        <w:tab/>
        <w:t xml:space="preserve">傅里叶(傅立叶)</w:t>
      </w:r>
    </w:p>
    <w:p>
      <w:pPr>
        <w:jc w:val="both"/>
        <w:ind w:first-line="360"/>
      </w:pPr>
      <w:r>
        <w:rPr>
          <w:rFonts w:ascii="Times New Roman" w:hAnsi="Times New Roman" w:cs="Times New Roman"/>
          <w:sz w:val="18"/>
          <w:sz-cs w:val="18"/>
        </w:rPr>
        <w:t xml:space="preserve">连接(连结)</w:t>
        <w:tab/>
        <w:t xml:space="preserve">联结(联接)</w:t>
      </w:r>
    </w:p>
    <w:p>
      <w:pPr>
        <w:jc w:val="both"/>
        <w:ind w:first-line="360"/>
      </w:pPr>
      <w:r>
        <w:rPr>
          <w:rFonts w:ascii="Times New Roman" w:hAnsi="Times New Roman" w:cs="Times New Roman"/>
          <w:sz w:val="18"/>
          <w:sz-cs w:val="18"/>
        </w:rPr>
        <w:t xml:space="preserve">欧氏距离(欧式距离)</w:t>
      </w:r>
    </w:p>
    <w:p>
      <w:pPr>
        <w:jc w:val="both"/>
        <w:ind w:first-line="360"/>
      </w:pPr>
      <w:r>
        <w:rPr>
          <w:rFonts w:ascii="Times New Roman" w:hAnsi="Times New Roman" w:cs="Times New Roman"/>
          <w:sz w:val="18"/>
          <w:sz-cs w:val="18"/>
        </w:rPr>
        <w:t xml:space="preserve">邻域、邻近(领域、临域、临近)</w:t>
        <w:tab/>
        <w:t xml:space="preserve"/>
      </w:r>
    </w:p>
    <w:p>
      <w:pPr>
        <w:jc w:val="both"/>
        <w:ind w:first-line="360"/>
      </w:pPr>
      <w:r>
        <w:rPr>
          <w:rFonts w:ascii="Times New Roman" w:hAnsi="Times New Roman" w:cs="Times New Roman"/>
          <w:sz w:val="18"/>
          <w:sz-cs w:val="18"/>
        </w:rPr>
        <w:t xml:space="preserve">注意区别“的、地、得”的使用。</w:t>
      </w:r>
    </w:p>
    <w:p>
      <w:pPr>
        <w:jc w:val="both"/>
        <w:ind w:first-line="360"/>
      </w:pPr>
      <w:r>
        <w:rPr>
          <w:rFonts w:ascii="Times New Roman" w:hAnsi="Times New Roman" w:cs="Times New Roman"/>
          <w:sz w:val="18"/>
          <w:sz-cs w:val="18"/>
        </w:rPr>
        <w:t xml:space="preserve">★以下词在文章中一般选用前者：</w:t>
      </w: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实验(试验)</w:t>
        <w:tab/>
        <w:t xml:space="preserve"/>
        <w:tab/>
        <w:t xml:space="preserve"/>
        <w:tab/>
        <w:t xml:space="preserve">反映(反应，指化学反应等)</w:t>
        <w:tab/>
        <w:t xml:space="preserve"/>
      </w:r>
    </w:p>
    <w:p>
      <w:pPr>
        <w:jc w:val="both"/>
        <w:ind w:first-line="360"/>
      </w:pPr>
      <w:r>
        <w:rPr>
          <w:rFonts w:ascii="Times New Roman" w:hAnsi="Times New Roman" w:cs="Times New Roman"/>
          <w:sz w:val="18"/>
          <w:sz-cs w:val="18"/>
        </w:rPr>
        <w:t xml:space="preserve">考察(考查)</w:t>
        <w:tab/>
        <w:t xml:space="preserve"/>
        <w:tab/>
        <w:t xml:space="preserve"/>
        <w:tab/>
        <w:t xml:space="preserve">节点(结点)</w:t>
      </w:r>
    </w:p>
    <w:p>
      <w:pPr>
        <w:jc w:val="both"/>
        <w:spacing w:before="240" w:after="240"/>
      </w:pPr>
      <w:r>
        <w:rPr>
          <w:rFonts w:ascii="Times New Roman" w:hAnsi="Times New Roman" w:cs="Times New Roman"/>
          <w:sz w:val="21"/>
          <w:sz-cs w:val="21"/>
        </w:rPr>
        <w:t xml:space="preserve">一些规范的单位表示：</w:t>
      </w:r>
    </w:p>
    <w:p>
      <w:pPr>
        <w:jc w:val="both"/>
        <w:ind w:first-line="360"/>
      </w:pPr>
      <w:r>
        <w:rPr>
          <w:rFonts w:ascii="Times New Roman" w:hAnsi="Times New Roman" w:cs="Times New Roman"/>
          <w:sz w:val="18"/>
          <w:sz-cs w:val="18"/>
        </w:rPr>
        <w:t xml:space="preserve">Mb/s, Kb/s, MB/s, KB/s，使用时请严格区别比特b与字节B；注意k(×10</w:t>
      </w:r>
      <w:r>
        <w:rPr>
          <w:rFonts w:ascii="Times New Roman" w:hAnsi="Times New Roman" w:cs="Times New Roman"/>
          <w:sz w:val="18"/>
          <w:sz-cs w:val="18"/>
          <w:vertAlign w:val="superscript"/>
        </w:rPr>
        <w:t xml:space="preserve">3</w:t>
      </w:r>
      <w:r>
        <w:rPr>
          <w:rFonts w:ascii="Times New Roman" w:hAnsi="Times New Roman" w:cs="Times New Roman"/>
          <w:sz w:val="18"/>
          <w:sz-cs w:val="18"/>
        </w:rPr>
        <w:t xml:space="preserve">)、K(×1024)、M(×10</w:t>
      </w:r>
      <w:r>
        <w:rPr>
          <w:rFonts w:ascii="Times New Roman" w:hAnsi="Times New Roman" w:cs="Times New Roman"/>
          <w:sz w:val="18"/>
          <w:sz-cs w:val="18"/>
          <w:vertAlign w:val="superscript"/>
        </w:rPr>
        <w:t xml:space="preserve">6</w:t>
      </w:r>
      <w:r>
        <w:rPr>
          <w:rFonts w:ascii="Times New Roman" w:hAnsi="Times New Roman" w:cs="Times New Roman"/>
          <w:sz w:val="18"/>
          <w:sz-cs w:val="18"/>
        </w:rPr>
        <w:t xml:space="preserve">)、G(×10</w:t>
      </w:r>
      <w:r>
        <w:rPr>
          <w:rFonts w:ascii="Times New Roman" w:hAnsi="Times New Roman" w:cs="Times New Roman"/>
          <w:sz w:val="18"/>
          <w:sz-cs w:val="18"/>
          <w:vertAlign w:val="superscript"/>
        </w:rPr>
        <w:t xml:space="preserve">9</w:t>
      </w:r>
      <w:r>
        <w:rPr>
          <w:rFonts w:ascii="Times New Roman" w:hAnsi="Times New Roman" w:cs="Times New Roman"/>
          <w:sz w:val="18"/>
          <w:sz-cs w:val="18"/>
        </w:rPr>
        <w:t xml:space="preserve">)不是单位，不能单独使用，也不能用3k表示3000。</w:t>
      </w:r>
    </w:p>
    <w:p>
      <w:pPr>
        <w:jc w:val="both"/>
        <w:ind w:first-line="360"/>
      </w:pPr>
      <w:r>
        <w:rPr>
          <w:rFonts w:ascii="Times New Roman" w:hAnsi="Times New Roman" w:cs="Times New Roman"/>
          <w:sz w:val="18"/>
          <w:sz-cs w:val="18"/>
        </w:rPr>
        <w:t xml:space="preserve">长度单位：m, km, </w:t>
      </w:r>
    </w:p>
    <w:p>
      <w:pPr>
        <w:jc w:val="both"/>
        <w:ind w:first-line="360"/>
      </w:pPr>
      <w:r>
        <w:rPr>
          <w:rFonts w:ascii="Times New Roman" w:hAnsi="Times New Roman" w:cs="Times New Roman"/>
          <w:sz w:val="18"/>
          <w:sz-cs w:val="18"/>
        </w:rPr>
        <w:t xml:space="preserve">时间：s, min, h, a(年)</w:t>
      </w:r>
    </w:p>
    <w:p>
      <w:pPr>
        <w:jc w:val="both"/>
        <w:spacing w:before="240" w:after="240"/>
      </w:pPr>
      <w:r>
        <w:rPr>
          <w:rFonts w:ascii="Times New Roman" w:hAnsi="Times New Roman" w:cs="Times New Roman"/>
          <w:sz w:val="21"/>
          <w:sz-cs w:val="21"/>
        </w:rPr>
        <w:t xml:space="preserve">★部分常见出版社所在城市举例如下，可参考：</w:t>
      </w:r>
    </w:p>
    <w:p>
      <w:pPr/>
      <w:r>
        <w:rPr>
          <w:rFonts w:ascii="Times New Roman" w:hAnsi="Times New Roman" w:cs="Times New Roman"/>
          <w:sz w:val="18"/>
          <w:sz-cs w:val="18"/>
        </w:rPr>
        <w:t xml:space="preserve">New York: ACM,</w:t>
      </w:r>
    </w:p>
    <w:p>
      <w:pPr/>
      <w:r>
        <w:rPr>
          <w:rFonts w:ascii="Times New Roman" w:hAnsi="Times New Roman" w:cs="Times New Roman"/>
          <w:sz w:val="18"/>
          <w:sz-cs w:val="18"/>
        </w:rPr>
        <w:t xml:space="preserve">Boston: Addison-Wesley Professional,</w:t>
      </w:r>
    </w:p>
    <w:p>
      <w:pPr/>
      <w:r>
        <w:rPr>
          <w:rFonts w:ascii="Times New Roman" w:hAnsi="Times New Roman" w:cs="Times New Roman"/>
          <w:sz w:val="18"/>
          <w:sz-cs w:val="18"/>
        </w:rPr>
        <w:t xml:space="preserve">Washington, DC: AMIA Publications,</w:t>
      </w:r>
    </w:p>
    <w:p>
      <w:pPr/>
      <w:r>
        <w:rPr>
          <w:rFonts w:ascii="Times New Roman" w:hAnsi="Times New Roman" w:cs="Times New Roman"/>
          <w:sz w:val="18"/>
          <w:sz-cs w:val="18"/>
        </w:rPr>
        <w:t xml:space="preserve">Arlington: AUAI Press,</w:t>
      </w:r>
    </w:p>
    <w:p>
      <w:pPr/>
      <w:r>
        <w:rPr>
          <w:rFonts w:ascii="Times New Roman" w:hAnsi="Times New Roman" w:cs="Times New Roman"/>
          <w:sz w:val="18"/>
          <w:sz-cs w:val="18"/>
        </w:rPr>
        <w:t xml:space="preserve">Berlin: Springer, 或 Cham: </w:t>
      </w:r>
      <w:r>
        <w:rPr>
          <w:rFonts w:ascii="Times New Roman" w:hAnsi="Times New Roman" w:cs="Times New Roman"/>
          <w:sz w:val="18"/>
          <w:sz-cs w:val="18"/>
        </w:rPr>
        <w:t xml:space="preserve">Springer （以网站提供为准</w:t>
      </w:r>
      <w:r>
        <w:rPr>
          <w:rFonts w:ascii="Times New Roman" w:hAnsi="Times New Roman" w:cs="Times New Roman"/>
          <w:sz w:val="18"/>
          <w:sz-cs w:val="18"/>
        </w:rPr>
        <w:t xml:space="preserve">）</w:t>
      </w:r>
    </w:p>
    <w:p>
      <w:pPr/>
      <w:r>
        <w:rPr>
          <w:rFonts w:ascii="Times New Roman" w:hAnsi="Times New Roman" w:cs="Times New Roman"/>
          <w:sz w:val="18"/>
          <w:sz-cs w:val="18"/>
        </w:rPr>
        <w:t xml:space="preserve">Nottingham, UK: BMVA Press,</w:t>
      </w:r>
    </w:p>
    <w:p>
      <w:pPr/>
      <w:r>
        <w:rPr>
          <w:rFonts w:ascii="Times New Roman" w:hAnsi="Times New Roman" w:cs="Times New Roman"/>
          <w:sz w:val="18"/>
          <w:sz-cs w:val="18"/>
        </w:rPr>
        <w:t xml:space="preserve">Cambridge, UK: Cambridge University Press,</w:t>
      </w:r>
    </w:p>
    <w:p>
      <w:pPr>
        <w:jc w:val="both"/>
        <w:ind w:first-line="360"/>
      </w:pPr>
      <w:r>
        <w:rPr>
          <w:rFonts w:ascii="Times New Roman" w:hAnsi="Times New Roman" w:cs="Times New Roman"/>
          <w:sz w:val="18"/>
          <w:sz-cs w:val="18"/>
        </w:rPr>
        <w:t xml:space="preserve">Cambridge, MA: MIT Press,</w:t>
      </w:r>
    </w:p>
    <w:p>
      <w:pPr/>
      <w:r>
        <w:rPr>
          <w:rFonts w:ascii="Times New Roman" w:hAnsi="Times New Roman" w:cs="Times New Roman"/>
          <w:sz w:val="18"/>
          <w:sz-cs w:val="18"/>
        </w:rPr>
        <w:t xml:space="preserve">Boca Raton, FL: CRC Press,</w:t>
      </w:r>
    </w:p>
    <w:p>
      <w:pPr/>
      <w:r>
        <w:rPr>
          <w:rFonts w:ascii="Times New Roman" w:hAnsi="Times New Roman" w:cs="Times New Roman"/>
          <w:sz w:val="18"/>
          <w:sz-cs w:val="18"/>
        </w:rPr>
        <w:t xml:space="preserve">London: dblp Computer Science Bibliography, </w:t>
      </w:r>
    </w:p>
    <w:p>
      <w:pPr/>
      <w:r>
        <w:rPr>
          <w:rFonts w:ascii="Times New Roman" w:hAnsi="Times New Roman" w:cs="Times New Roman"/>
          <w:sz w:val="18"/>
          <w:sz-cs w:val="18"/>
        </w:rPr>
        <w:t xml:space="preserve">San Jose, CA: EDA Consortium,</w:t>
      </w:r>
    </w:p>
    <w:p>
      <w:pPr/>
      <w:r>
        <w:rPr>
          <w:rFonts w:ascii="Times New Roman" w:hAnsi="Times New Roman" w:cs="Times New Roman"/>
          <w:sz w:val="18"/>
          <w:sz-cs w:val="18"/>
        </w:rPr>
        <w:t xml:space="preserve">New York: Elsevier Science Inc.,</w:t>
      </w:r>
    </w:p>
    <w:p>
      <w:pPr/>
      <w:r>
        <w:rPr>
          <w:rFonts w:ascii="Times New Roman" w:hAnsi="Times New Roman" w:cs="Times New Roman"/>
          <w:sz w:val="18"/>
          <w:sz-cs w:val="18"/>
        </w:rPr>
        <w:t xml:space="preserve">Singapore: IACSIT Press,</w:t>
      </w:r>
    </w:p>
    <w:p>
      <w:pPr/>
      <w:r>
        <w:rPr>
          <w:rFonts w:ascii="Times New Roman" w:hAnsi="Times New Roman" w:cs="Times New Roman"/>
          <w:sz w:val="18"/>
          <w:sz-cs w:val="18"/>
        </w:rPr>
        <w:t xml:space="preserve">New York: IEEE Communications Society,</w:t>
      </w:r>
    </w:p>
    <w:p>
      <w:pPr/>
      <w:r>
        <w:rPr>
          <w:rFonts w:ascii="Times New Roman" w:hAnsi="Times New Roman" w:cs="Times New Roman"/>
          <w:sz w:val="18"/>
          <w:sz-cs w:val="18"/>
        </w:rPr>
        <w:t xml:space="preserve">Washington, DC: IEEE Computer Society,</w:t>
      </w:r>
    </w:p>
    <w:p>
      <w:pPr/>
      <w:r>
        <w:rPr>
          <w:rFonts w:ascii="Times New Roman" w:hAnsi="Times New Roman" w:cs="Times New Roman"/>
          <w:sz w:val="18"/>
          <w:sz-cs w:val="18"/>
        </w:rPr>
        <w:t xml:space="preserve">Piscataway, NJ: IEEE,</w:t>
      </w:r>
    </w:p>
    <w:p>
      <w:pPr/>
      <w:r>
        <w:rPr>
          <w:rFonts w:ascii="Times New Roman" w:hAnsi="Times New Roman" w:cs="Times New Roman"/>
          <w:sz w:val="18"/>
          <w:sz-cs w:val="18"/>
        </w:rPr>
        <w:t xml:space="preserve">Amsterdam: IOS Press,</w:t>
      </w:r>
    </w:p>
    <w:p>
      <w:pPr/>
      <w:r>
        <w:rPr>
          <w:rFonts w:ascii="Times New Roman" w:hAnsi="Times New Roman" w:cs="Times New Roman"/>
          <w:sz w:val="18"/>
          <w:sz-cs w:val="18"/>
        </w:rPr>
        <w:t xml:space="preserve">Hoboken, NJ: John Wiley &amp; Sons,</w:t>
      </w:r>
    </w:p>
    <w:p>
      <w:pPr/>
      <w:r>
        <w:rPr>
          <w:rFonts w:ascii="Times New Roman" w:hAnsi="Times New Roman" w:cs="Times New Roman"/>
          <w:sz w:val="18"/>
          <w:sz-cs w:val="18"/>
        </w:rPr>
        <w:t xml:space="preserve">Hingham, MA: Kluwer Academic Publishers,</w:t>
      </w:r>
    </w:p>
    <w:p>
      <w:pPr/>
      <w:r>
        <w:rPr>
          <w:rFonts w:ascii="Times New Roman" w:hAnsi="Times New Roman" w:cs="Times New Roman"/>
          <w:sz w:val="18"/>
          <w:sz-cs w:val="18"/>
        </w:rPr>
        <w:t xml:space="preserve">New York: McGraw-Hill Higher Education, </w:t>
      </w:r>
    </w:p>
    <w:p>
      <w:pPr/>
      <w:r>
        <w:rPr>
          <w:rFonts w:ascii="Times New Roman" w:hAnsi="Times New Roman" w:cs="Times New Roman"/>
          <w:sz w:val="18"/>
          <w:sz-cs w:val="18"/>
        </w:rPr>
        <w:t xml:space="preserve">San Francisco, CA: Morgan Kaufmann Publishers Inc.,</w:t>
      </w:r>
    </w:p>
    <w:p>
      <w:pPr/>
      <w:r>
        <w:rPr>
          <w:rFonts w:ascii="Times New Roman" w:hAnsi="Times New Roman" w:cs="Times New Roman"/>
          <w:sz w:val="18"/>
          <w:sz-cs w:val="18"/>
        </w:rPr>
        <w:t xml:space="preserve">New York: Oxford University Press,</w:t>
      </w:r>
    </w:p>
    <w:p>
      <w:pPr/>
      <w:r>
        <w:rPr>
          <w:rFonts w:ascii="Times New Roman" w:hAnsi="Times New Roman" w:cs="Times New Roman"/>
          <w:sz w:val="18"/>
          <w:sz-cs w:val="18"/>
        </w:rPr>
        <w:t xml:space="preserve">Upper Saddle River, NJ: Prentice-Hall,</w:t>
      </w:r>
    </w:p>
    <w:p>
      <w:pPr/>
      <w:r>
        <w:rPr>
          <w:rFonts w:ascii="Times New Roman" w:hAnsi="Times New Roman" w:cs="Times New Roman"/>
          <w:sz w:val="18"/>
          <w:sz-cs w:val="18"/>
        </w:rPr>
        <w:t xml:space="preserve">Princeton, NJ: Princeton University Press,</w:t>
      </w:r>
    </w:p>
    <w:p>
      <w:pPr/>
      <w:r>
        <w:rPr>
          <w:rFonts w:ascii="Times New Roman" w:hAnsi="Times New Roman" w:cs="Times New Roman"/>
          <w:sz w:val="18"/>
          <w:sz-cs w:val="18"/>
        </w:rPr>
        <w:t xml:space="preserve">London: Routledge,</w:t>
      </w:r>
    </w:p>
    <w:p>
      <w:pPr/>
      <w:r>
        <w:rPr>
          <w:rFonts w:ascii="Times New Roman" w:hAnsi="Times New Roman" w:cs="Times New Roman"/>
          <w:sz w:val="18"/>
          <w:sz-cs w:val="18"/>
        </w:rPr>
        <w:t xml:space="preserve">Philadelphia, PA: SIAM,</w:t>
      </w:r>
    </w:p>
    <w:p>
      <w:pPr/>
      <w:r>
        <w:rPr>
          <w:rFonts w:ascii="Times New Roman" w:hAnsi="Times New Roman" w:cs="Times New Roman"/>
          <w:sz w:val="18"/>
          <w:sz-cs w:val="18"/>
        </w:rPr>
        <w:t xml:space="preserve">Bellingham, WA: SPIE,</w:t>
      </w:r>
    </w:p>
    <w:p>
      <w:pPr/>
      <w:r>
        <w:rPr>
          <w:rFonts w:ascii="Times New Roman" w:hAnsi="Times New Roman" w:cs="Times New Roman"/>
          <w:sz w:val="18"/>
          <w:sz-cs w:val="18"/>
        </w:rPr>
        <w:t xml:space="preserve">Berkeley, CA: USENIX Association,</w:t>
      </w:r>
    </w:p>
    <w:p>
      <w:pPr/>
      <w:r>
        <w:rPr>
          <w:rFonts w:ascii="Times New Roman" w:hAnsi="Times New Roman" w:cs="Times New Roman"/>
          <w:sz w:val="18"/>
          <w:sz-cs w:val="18"/>
        </w:rPr>
        <w:t xml:space="preserve">River Edge, NJ: World Scientific Publishing Co., Inc.,</w:t>
      </w:r>
    </w:p>
    <w:p>
      <w:pPr>
        <w:jc w:val="both"/>
        <w:spacing w:before="240" w:after="240"/>
      </w:pPr>
      <w:r>
        <w:rPr>
          <w:rFonts w:ascii="Times New Roman" w:hAnsi="Times New Roman" w:cs="Times New Roman"/>
          <w:sz w:val="21"/>
          <w:sz-cs w:val="21"/>
        </w:rPr>
        <w:t xml:space="preserve">★缩略语规范表示示例：</w:t>
      </w:r>
    </w:p>
    <w:p>
      <w:pPr>
        <w:ind w:first-line="360"/>
      </w:pPr>
      <w:r>
        <w:rPr>
          <w:rFonts w:ascii="Times" w:hAnsi="Times" w:cs="Times"/>
          <w:sz w:val="18"/>
          <w:sz-cs w:val="18"/>
        </w:rPr>
        <w:t xml:space="preserve">★全文缩略语规范表示示例,必须全文检查修改：</w:t>
      </w:r>
    </w:p>
    <w:p>
      <w:pPr>
        <w:ind w:first-line="360"/>
      </w:pPr>
      <w:r>
        <w:rPr>
          <w:rFonts w:ascii="Times" w:hAnsi="Times" w:cs="Times"/>
          <w:sz w:val="18"/>
          <w:sz-cs w:val="18"/>
        </w:rPr>
        <w:t xml:space="preserve"/>
      </w:r>
    </w:p>
    <w:p>
      <w:pPr>
        <w:ind w:first-line="360"/>
      </w:pPr>
      <w:r>
        <w:rPr>
          <w:rFonts w:ascii="Times" w:hAnsi="Times" w:cs="Times"/>
          <w:sz w:val="18"/>
          <w:sz-cs w:val="18"/>
        </w:rPr>
        <w:t xml:space="preserve">在中文摘要中：</w:t>
      </w:r>
      <w:r>
        <w:rPr>
          <w:rFonts w:ascii="Times" w:hAnsi="Times" w:cs="Times"/>
          <w:sz w:val="18"/>
          <w:sz-cs w:val="18"/>
        </w:rPr>
        <w:t xml:space="preserve">支持向量机(SVM)</w:t>
      </w:r>
      <w:r>
        <w:rPr>
          <w:rFonts w:ascii="Times" w:hAnsi="Times" w:cs="Times"/>
          <w:sz w:val="18"/>
          <w:sz-cs w:val="18"/>
        </w:rPr>
        <w:t xml:space="preserve"/>
      </w:r>
    </w:p>
    <w:p>
      <w:pPr>
        <w:ind w:first-line="360"/>
      </w:pPr>
      <w:r>
        <w:rPr>
          <w:rFonts w:ascii="Times" w:hAnsi="Times" w:cs="Times"/>
          <w:sz w:val="18"/>
          <w:sz-cs w:val="18"/>
        </w:rPr>
        <w:t xml:space="preserve">在英文摘要中：</w:t>
      </w:r>
      <w:r>
        <w:rPr>
          <w:rFonts w:ascii="Times" w:hAnsi="Times" w:cs="Times"/>
          <w:sz w:val="18"/>
          <w:sz-cs w:val="18"/>
        </w:rPr>
        <w:t xml:space="preserve">Support Vector Machine (SVM)</w:t>
      </w:r>
      <w:r>
        <w:rPr>
          <w:rFonts w:ascii="Times" w:hAnsi="Times" w:cs="Times"/>
          <w:sz w:val="18"/>
          <w:sz-cs w:val="18"/>
        </w:rPr>
        <w:t xml:space="preserve"/>
      </w:r>
    </w:p>
    <w:p>
      <w:pPr>
        <w:ind w:first-line="360"/>
      </w:pPr>
      <w:r>
        <w:rPr>
          <w:rFonts w:ascii="Times" w:hAnsi="Times" w:cs="Times"/>
          <w:sz w:val="18"/>
          <w:sz-cs w:val="18"/>
        </w:rPr>
        <w:t xml:space="preserve">在正文中第一次出现：</w:t>
      </w:r>
      <w:r>
        <w:rPr>
          <w:rFonts w:ascii="Times" w:hAnsi="Times" w:cs="Times"/>
          <w:sz w:val="18"/>
          <w:sz-cs w:val="18"/>
        </w:rPr>
        <w:t xml:space="preserve">支持向量机(Support Vector Machine, SVM)，后面再次提及时可直接用缩写，注意表示上尽量一致</w:t>
      </w:r>
      <w:r>
        <w:rPr>
          <w:rFonts w:ascii="Times" w:hAnsi="Times" w:cs="Times"/>
          <w:sz w:val="18"/>
          <w:sz-cs w:val="18"/>
        </w:rPr>
        <w:t xml:space="preserve"/>
      </w:r>
    </w:p>
    <w:p>
      <w:pPr>
        <w:ind w:first-line="360"/>
      </w:pPr>
      <w:r>
        <w:rPr>
          <w:rFonts w:ascii="Times" w:hAnsi="Times" w:cs="Times"/>
          <w:sz w:val="18"/>
          <w:sz-cs w:val="18"/>
        </w:rPr>
        <w:t xml:space="preserve"/>
      </w:r>
    </w:p>
    <w:p>
      <w:pPr>
        <w:ind w:first-line="360"/>
      </w:pPr>
      <w:r>
        <w:rPr>
          <w:rFonts w:ascii="Times" w:hAnsi="Times" w:cs="Times"/>
          <w:sz w:val="18"/>
          <w:sz-cs w:val="18"/>
        </w:rPr>
        <w:t xml:space="preserve">全文检查修改，如无常用中文名称则只补充英文全称；两者都没有则说明一下。</w:t>
      </w:r>
    </w:p>
    <w:p>
      <w:pPr>
        <w:jc w:val="both"/>
        <w:spacing w:before="240" w:after="240"/>
      </w:pPr>
      <w:r>
        <w:rPr>
          <w:rFonts w:ascii="Times New Roman" w:hAnsi="Times New Roman" w:cs="Times New Roman"/>
          <w:sz w:val="21"/>
          <w:sz-cs w:val="21"/>
        </w:rPr>
        <w:t xml:space="preserve">★百分比与百分点</w:t>
      </w:r>
    </w:p>
    <w:p>
      <w:pPr>
        <w:jc w:val="both"/>
        <w:ind w:first-line="360"/>
      </w:pPr>
      <w:r>
        <w:rPr>
          <w:rFonts w:ascii="Times New Roman" w:hAnsi="Times New Roman" w:cs="Times New Roman"/>
          <w:sz w:val="18"/>
          <w:sz-cs w:val="18"/>
        </w:rPr>
        <w:t xml:space="preserve">在中英文摘要、图形与表格以及实验结果分析中，关于百分比和百分点的表达，存在以下认识误区，需要作者注意：</w:t>
      </w:r>
    </w:p>
    <w:p>
      <w:pPr>
        <w:jc w:val="both"/>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A算法的成功率为50%，B算法的成功率为75%。那么在表述时，需要注意。</w:t>
      </w:r>
    </w:p>
    <w:p>
      <w:pPr>
        <w:jc w:val="both"/>
        <w:ind w:first-line="361"/>
      </w:pPr>
      <w:r>
        <w:rPr>
          <w:rFonts w:ascii="Times New Roman" w:hAnsi="Times New Roman" w:cs="Times New Roman"/>
          <w:sz w:val="18"/>
          <w:sz-cs w:val="18"/>
          <w:b/>
        </w:rPr>
        <w:t xml:space="preserve">a)用百分点来表达</w:t>
      </w:r>
      <w:r>
        <w:rPr>
          <w:rFonts w:ascii="Times New Roman" w:hAnsi="Times New Roman" w:cs="Times New Roman"/>
          <w:sz w:val="18"/>
          <w:sz-cs w:val="18"/>
        </w:rPr>
        <w:t xml:space="preserve">。可用“与A算法相比，B算法的成功率提升了25个百分点”来表示，即计算公式为75%-50%=25%，在表述时，应该是表述为提升了25个百分点。</w:t>
      </w:r>
    </w:p>
    <w:p>
      <w:pPr>
        <w:jc w:val="both"/>
        <w:ind w:first-line="361"/>
      </w:pPr>
      <w:r>
        <w:rPr>
          <w:rFonts w:ascii="Times New Roman" w:hAnsi="Times New Roman" w:cs="Times New Roman"/>
          <w:sz w:val="18"/>
          <w:sz-cs w:val="18"/>
          <w:b/>
        </w:rPr>
        <w:t xml:space="preserve">b)用百分比来表达</w:t>
      </w:r>
      <w:r>
        <w:rPr>
          <w:rFonts w:ascii="Times New Roman" w:hAnsi="Times New Roman" w:cs="Times New Roman"/>
          <w:sz w:val="18"/>
          <w:sz-cs w:val="18"/>
        </w:rPr>
        <w:t xml:space="preserve">。可用“与A算法相比，B算法的成功率提升了50%”来表示，即计算公式为(75%-50%)/50%=25%/50%=50%，在表述时，应该是表述为提升了50%。</w:t>
      </w:r>
    </w:p>
    <w:p>
      <w:pPr>
        <w:jc w:val="both"/>
        <w:ind w:first-line="360"/>
      </w:pPr>
      <w:r>
        <w:rPr>
          <w:rFonts w:ascii="Times New Roman" w:hAnsi="Times New Roman" w:cs="Times New Roman"/>
          <w:sz w:val="18"/>
          <w:sz-cs w:val="18"/>
        </w:rPr>
        <w:t xml:space="preserve"/>
      </w:r>
    </w:p>
    <w:p>
      <w:pPr/>
      <w:r>
        <w:rPr>
          <w:rFonts w:ascii="Times New Roman" w:hAnsi="Times New Roman" w:cs="Times New Roman"/>
          <w:sz w:val="15"/>
          <w:sz-cs w:val="15"/>
        </w:rPr>
        <w:t xml:space="preserve"/>
        <w:br w:type="page"/>
        <w:t xml:space="preserve"/>
      </w:r>
      <w:r>
        <w:rPr>
          <w:rFonts w:ascii="Times New Roman" w:hAnsi="Times New Roman" w:cs="Times New Roman"/>
          <w:sz w:val="32"/>
          <w:sz-cs w:val="32"/>
          <w:b/>
        </w:rPr>
        <w:t xml:space="preserve"/>
        <w:br w:type="page"/>
        <w:t xml:space="preserve">★</w:t>
      </w:r>
      <w:r>
        <w:rPr>
          <w:rFonts w:ascii="Times New Roman" w:hAnsi="Times New Roman" w:cs="Times New Roman"/>
          <w:sz w:val="24"/>
          <w:sz-cs w:val="24"/>
        </w:rPr>
        <w:t xml:space="preserve">附录1(摘要示例)：</w:t>
      </w:r>
    </w:p>
    <w:p>
      <w:pPr>
        <w:jc w:val="both"/>
        <w:ind w:first-line="320"/>
      </w:pPr>
      <w:r>
        <w:rPr>
          <w:rFonts w:ascii="Times New Roman" w:hAnsi="Times New Roman" w:cs="Times New Roman"/>
          <w:sz w:val="16"/>
          <w:sz-cs w:val="16"/>
        </w:rPr>
        <w:t xml:space="preserve"/>
        <w:br w:type="page"/>
        <w:t xml:space="preserve"/>
      </w:r>
      <w:r>
        <w:rPr>
          <w:rFonts w:ascii="Times New Roman" w:hAnsi="Times New Roman" w:cs="Times New Roman"/>
          <w:sz w:val="18"/>
          <w:sz-cs w:val="18"/>
        </w:rPr>
        <w:t xml:space="preserve">针对上行链路多基站协作通信系统中联合处理功耗过高的问题，提出了一种基于小区间干扰抑制的上行多基站协作能效算法(ICIR-UMBCEEA)。首先，通过解码参考信号(DMRS)序列得到等效噪声和协作多点(CoMP)估计信道，推导出CoMP信道的干扰抑制合并(IRC)滤波矩阵；其次，建立等效干扰模型，利用IRC滤波矩阵得到了小区间平均干扰；最后，计算出各小区用户对非CoMP集合小区的干扰程度，针对强干扰用户作出联合处理。理论分析和链路仿真表明，与上行协作多基站最优注水功率控制算法(UMBCA-OWFC)相比，ICIR-UMBCEEA的用户归一化平均干扰在中心用户和边缘用户处的下降幅度分别为19.2%和24.5%；而ICIR-UMBCEEA的能量利用效率在中心用户和边缘用户处分别提高了25.48%和18.03%；ICIR-UMBCEEA所消耗的能量更小，其中心用户的吞吐量更高，而边缘用户的吞吐量则与UMBCA-OWFC相差不大。实验结果表明，ICIR-UMBCEEA在实际工程中能够有效提高系统的能量效率。</w:t>
      </w:r>
    </w:p>
    <w:p>
      <w:pPr>
        <w:jc w:val="both"/>
        <w:ind w:first-line="360"/>
      </w:pPr>
      <w:r>
        <w:rPr>
          <w:rFonts w:ascii="Times New Roman" w:hAnsi="Times New Roman" w:cs="Times New Roman"/>
          <w:sz w:val="18"/>
          <w:sz-cs w:val="18"/>
        </w:rPr>
        <w:t xml:space="preserve">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为解决基于帕累托(Pareto)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FMODE)。采用标准多目标优化问题ZDTl～ZDT4和ZDT6进行仿真实验：当种群个体较多(大于500)时，FMODE所用时间远小于NSGAⅡ；FMODE的总体性能上均优于经典的NSGAⅡ、SPEAⅡ和DEMO；在FMODE框架内，采用均匀拥挤距离在性能上也明显优于经典拥挤计算方法；并通过实验确定了FMODE算法的参数。实验结果表明FMODE能够减少计算等级时的处理时间，并在收敛性和多样性指标上明显优于对比算法。</w:t>
      </w:r>
    </w:p>
    <w:p>
      <w:pPr/>
      <w:r>
        <w:rPr>
          <w:rFonts w:ascii="Times New Roman" w:hAnsi="Times New Roman" w:cs="Times New Roman"/>
          <w:sz w:val="18"/>
          <w:sz-cs w:val="18"/>
        </w:rPr>
        <w:t xml:space="preserve">Concerning the high time-complexity of multi-objective evolutionary algorithm based on Pareto dominated solution sorting, considering the potential features of non-dominated solution sorting, a fast sorting method which only handles individuals with the highest rank in current population was introduced. The individuals could be chosen into the next generation during the sorting. The algorithm was terminated when the population of next generation was selected enough, which reduced the number of individuals for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NSGAⅡ in large size of population, and its overall performance was much better than the classic NSGAⅡ, SPEAⅡ and DEMO. Moreover, the uniform crowding distance method provided better performance than classic crowding distance in framework of FMODE. The parameters of FMODE were also obtained by experiments. The simulation results show that the proposed algorithm has lower time complexity of calculating level, and better performance in convergence and diversity.</w:t>
      </w:r>
      <w:r>
        <w:rPr>
          <w:rFonts w:ascii="Times New Roman" w:hAnsi="Times New Roman" w:cs="Times New Roman"/>
          <w:sz w:val="15"/>
          <w:sz-cs w:val="15"/>
        </w:rPr>
        <w:t xml:space="preserve"/>
        <w:br w:type="page"/>
        <w:t xml:space="preserve"/>
      </w:r>
      <w:r>
        <w:rPr>
          <w:rFonts w:ascii="Times New Roman" w:hAnsi="Times New Roman" w:cs="Times New Roman"/>
          <w:sz w:val="32"/>
          <w:sz-cs w:val="32"/>
          <w:b/>
        </w:rPr>
        <w:t xml:space="preserve">★</w:t>
      </w:r>
      <w:r>
        <w:rPr>
          <w:rFonts w:ascii="Times New Roman" w:hAnsi="Times New Roman" w:cs="Times New Roman"/>
          <w:sz w:val="24"/>
          <w:sz-cs w:val="24"/>
        </w:rPr>
        <w:t xml:space="preserve">附录2(参考文献格式国标要求)：</w:t>
      </w:r>
    </w:p>
    <w:p>
      <w:pPr>
        <w:jc w:val="both"/>
        <w:ind w:first-line="360"/>
      </w:pPr>
      <w:r>
        <w:rPr>
          <w:rFonts w:ascii="Times New Roman" w:hAnsi="Times New Roman" w:cs="Times New Roman"/>
          <w:sz w:val="18"/>
          <w:sz-cs w:val="18"/>
        </w:rPr>
        <w:t xml:space="preserve">以下要点及参考文献类型示例参考最新国标GB/T 7714—2025《信息与文献 参考文献著录规则》。</w:t>
      </w:r>
    </w:p>
    <w:p>
      <w:pPr>
        <w:jc w:val="both"/>
        <w:ind w:first-line="360"/>
      </w:pPr>
      <w:r>
        <w:rPr>
          <w:rFonts w:ascii="Times New Roman" w:hAnsi="Times New Roman" w:cs="Times New Roman"/>
          <w:sz w:val="18"/>
          <w:sz-cs w:val="18"/>
        </w:rPr>
        <w:t xml:space="preserve">一、核心变化</w:t>
      </w:r>
    </w:p>
    <w:p>
      <w:pPr>
        <w:jc w:val="both"/>
        <w:ind w:left="808" w:first-line="-167"/>
      </w:pPr>
      <w:r>
        <w:rPr>
          <w:rFonts w:ascii="Times New Roman" w:hAnsi="Times New Roman" w:cs="Times New Roman"/>
          <w:sz w:val="18"/>
          <w:sz-cs w:val="18"/>
        </w:rPr>
        <w:t xml:space="preserve">1.文献类型新增和更改：类型新增“预印本”(PP)、“数据集”(DS)等，“EB”代表的类型更改为“网站、网页”。</w:t>
      </w:r>
    </w:p>
    <w:p>
      <w:pPr>
        <w:jc w:val="both"/>
        <w:ind w:left="808" w:first-line="-167"/>
      </w:pPr>
      <w:r>
        <w:rPr>
          <w:rFonts w:ascii="Times New Roman" w:hAnsi="Times New Roman" w:cs="Times New Roman"/>
          <w:sz w:val="18"/>
          <w:sz-cs w:val="18"/>
        </w:rPr>
        <w:t xml:space="preserve">2.作者姓名</w:t>
      </w:r>
      <w:r>
        <w:rPr>
          <w:rFonts w:ascii="Times New Roman" w:hAnsi="Times New Roman" w:cs="Times New Roman"/>
          <w:sz w:val="18"/>
          <w:sz-cs w:val="18"/>
          <w:b/>
        </w:rPr>
        <w:t xml:space="preserve">：</w:t>
      </w:r>
      <w:r>
        <w:rPr>
          <w:rFonts w:ascii="Times New Roman" w:hAnsi="Times New Roman" w:cs="Times New Roman"/>
          <w:sz w:val="18"/>
          <w:sz-cs w:val="18"/>
        </w:rPr>
        <w:t xml:space="preserve">用汉语拼音著录个人责任者，姓应全部著录，首字母应大写，名宜用全称；用西文著录个人责任者，姓应全部著录，首字母应大写，名可缩写为首字母，如用首字母无法识别该人名时，可著录全名。</w:t>
      </w:r>
    </w:p>
    <w:p>
      <w:pPr>
        <w:ind w:left="360" w:first-line="886"/>
      </w:pPr>
      <w:r>
        <w:rPr>
          <w:rFonts w:ascii="Times New Roman" w:hAnsi="Times New Roman" w:cs="Times New Roman"/>
          <w:sz w:val="18"/>
          <w:sz-cs w:val="18"/>
          <w:color w:val="3E3E3E"/>
        </w:rPr>
        <w:t xml:space="preserve">示例1： Li Jiangning</w:t>
      </w:r>
    </w:p>
    <w:p>
      <w:pPr>
        <w:ind w:left="360" w:first-line="886"/>
      </w:pPr>
      <w:r>
        <w:rPr>
          <w:rFonts w:ascii="Times New Roman" w:hAnsi="Times New Roman" w:cs="Times New Roman"/>
          <w:sz w:val="18"/>
          <w:sz-cs w:val="18"/>
          <w:color w:val="3E3E3E"/>
        </w:rPr>
        <w:t xml:space="preserve">示例2： Einstein A</w:t>
      </w:r>
    </w:p>
    <w:p>
      <w:pPr>
        <w:ind w:left="360" w:first-line="886"/>
      </w:pPr>
      <w:r>
        <w:rPr>
          <w:rFonts w:ascii="Times New Roman" w:hAnsi="Times New Roman" w:cs="Times New Roman"/>
          <w:sz w:val="18"/>
          <w:sz-cs w:val="18"/>
          <w:color w:val="3E3E3E"/>
        </w:rPr>
        <w:t xml:space="preserve">示例3： Williams-Ellis A</w:t>
      </w:r>
    </w:p>
    <w:p>
      <w:pPr>
        <w:ind w:left="360" w:first-line="886"/>
      </w:pPr>
      <w:r>
        <w:rPr>
          <w:rFonts w:ascii="Times New Roman" w:hAnsi="Times New Roman" w:cs="Times New Roman"/>
          <w:sz w:val="18"/>
          <w:sz-cs w:val="18"/>
          <w:color w:val="3E3E3E"/>
        </w:rPr>
        <w:t xml:space="preserve">示例4： De Morgan A</w:t>
      </w:r>
    </w:p>
    <w:p>
      <w:pPr>
        <w:ind w:left="360" w:first-line="886"/>
      </w:pPr>
      <w:r>
        <w:rPr>
          <w:rFonts w:ascii="Times New Roman" w:hAnsi="Times New Roman" w:cs="Times New Roman"/>
          <w:sz w:val="18"/>
          <w:sz-cs w:val="18"/>
          <w:color w:val="3E3E3E"/>
        </w:rPr>
        <w:t xml:space="preserve">示例5： Godard J-L</w:t>
      </w:r>
    </w:p>
    <w:p>
      <w:pPr>
        <w:ind w:left="360" w:first-line="886"/>
      </w:pPr>
      <w:r>
        <w:rPr>
          <w:rFonts w:ascii="Times New Roman" w:hAnsi="Times New Roman" w:cs="Times New Roman"/>
          <w:sz w:val="18"/>
          <w:sz-cs w:val="18"/>
          <w:color w:val="3E3E3E"/>
        </w:rPr>
        <w:t xml:space="preserve">示例6： Peebles P Z Jr.</w:t>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二、我刊正刊的非英文文献，先列原文种后附英文（示例源自标准P32）</w:t>
      </w:r>
      <w:r>
        <w:rPr>
          <w:rFonts w:ascii="Times New Roman" w:hAnsi="Times New Roman" w:cs="Times New Roman"/>
          <w:sz w:val="18"/>
          <w:sz-cs w:val="18"/>
        </w:rPr>
        <w:t xml:space="preserve">【增刊录用稿件的非英文文献不附相应英文】</w:t>
      </w:r>
      <w:r>
        <w:rPr>
          <w:rFonts w:ascii="Times New Roman" w:hAnsi="Times New Roman" w:cs="Times New Roman"/>
          <w:sz w:val="18"/>
          <w:sz-cs w:val="18"/>
        </w:rPr>
        <w:t xml:space="preserve"/>
      </w:r>
    </w:p>
    <w:p>
      <w:pPr>
        <w:jc w:val="both"/>
        <w:ind w:left="1132" w:first-line="-281"/>
      </w:pPr>
      <w:r>
        <w:rPr>
          <w:rFonts w:ascii="Times New Roman" w:hAnsi="Times New Roman" w:cs="Times New Roman"/>
          <w:sz w:val="18"/>
          <w:sz-cs w:val="18"/>
        </w:rPr>
        <w:t xml:space="preserve">[1] 王利平,王福新,刘洪.过冷大水滴环境粒径分布模拟方法研究进展[J]. 航空学报,2024 , 45(增刊1):730570.（Wang Liping, Wang Fuxin, Liu Hong. Research progress on simulation methods of drop diameter distribution in supercooled large drop icing conditions[J]. Acta Aeronautica et Astronautica Sinica, 2024, 45(Sl): 730570.）</w:t>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三、文献类型及标准示例（源自标准附录B）</w:t>
      </w:r>
    </w:p>
    <w:p>
      <w:pPr>
        <w:ind w:first-line="563"/>
        <w:spacing w:before="240" w:after="240"/>
      </w:pPr>
      <w:r>
        <w:rPr>
          <w:rFonts w:ascii="Times New Roman" w:hAnsi="Times New Roman" w:cs="Times New Roman"/>
          <w:sz w:val="18"/>
          <w:sz-cs w:val="18"/>
        </w:rPr>
        <w:t xml:space="preserve">1.图书（标识M）</w:t>
      </w:r>
      <w:r>
        <w:rPr>
          <w:rFonts w:ascii="Times New Roman" w:hAnsi="Times New Roman" w:cs="Times New Roman"/>
          <w:sz w:val="18"/>
          <w:sz-cs w:val="18"/>
        </w:rPr>
        <w:t xml:space="preserve">【版本为第2版及以上须注明】</w:t>
      </w:r>
      <w:r>
        <w:rPr>
          <w:rFonts w:ascii="Times New Roman" w:hAnsi="Times New Roman" w:cs="Times New Roman"/>
          <w:sz w:val="18"/>
          <w:sz-cs w:val="18"/>
        </w:rPr>
        <w:t xml:space="preserve"/>
      </w:r>
    </w:p>
    <w:p>
      <w:pPr>
        <w:jc w:val="both"/>
        <w:ind w:left="1132" w:first-line="-281"/>
      </w:pPr>
      <w:r>
        <w:rPr>
          <w:rFonts w:ascii="Times New Roman" w:hAnsi="Times New Roman" w:cs="Times New Roman"/>
          <w:sz w:val="18"/>
          <w:sz-cs w:val="18"/>
        </w:rPr>
        <w:t xml:space="preserve">[1] 张伯伟.全唐五代诗格汇考[M].南京：江苏古籍出版社,2002: 288.</w:t>
      </w:r>
    </w:p>
    <w:p>
      <w:pPr>
        <w:jc w:val="both"/>
        <w:ind w:left="1132" w:first-line="-281"/>
      </w:pPr>
      <w:r>
        <w:rPr>
          <w:rFonts w:ascii="Times New Roman" w:hAnsi="Times New Roman" w:cs="Times New Roman"/>
          <w:sz w:val="18"/>
          <w:sz-cs w:val="18"/>
        </w:rPr>
        <w:t xml:space="preserve">[2] 扬奎斯特,萨金特.递归宏观经济理论[M].杨斌,王忠玉,陈彦斌,等,译. 2版.北京：中国人民大学出版社,2010: 798.</w:t>
      </w:r>
    </w:p>
    <w:p>
      <w:pPr>
        <w:jc w:val="both"/>
        <w:ind w:left="1132" w:first-line="-281"/>
      </w:pPr>
      <w:r>
        <w:rPr>
          <w:rFonts w:ascii="Times New Roman" w:hAnsi="Times New Roman" w:cs="Times New Roman"/>
          <w:sz w:val="18"/>
          <w:sz-cs w:val="18"/>
        </w:rPr>
        <w:t xml:space="preserve">[3] Peebles P Z Jr. Probability, random variables, and random signal principles [M]. 4th ed. New York: McGraw-Hill, 2001.</w:t>
      </w:r>
    </w:p>
    <w:p>
      <w:pPr>
        <w:ind w:first-line="563"/>
        <w:spacing w:before="240" w:after="240"/>
      </w:pPr>
      <w:r>
        <w:rPr>
          <w:rFonts w:ascii="Times New Roman" w:hAnsi="Times New Roman" w:cs="Times New Roman"/>
          <w:sz w:val="18"/>
          <w:sz-cs w:val="18"/>
          <w:u w:val="single"/>
        </w:rPr>
        <w:t xml:space="preserve">2.图书中的析出文献（标识M）</w:t>
      </w:r>
      <w:r>
        <w:rPr>
          <w:rFonts w:ascii="Times New Roman" w:hAnsi="Times New Roman" w:cs="Times New Roman"/>
          <w:sz w:val="18"/>
          <w:sz-cs w:val="18"/>
          <w:u w:val="single"/>
        </w:rPr>
        <w:t xml:space="preserve">【版本为第2版及以上须注明】</w:t>
      </w:r>
      <w:r>
        <w:rPr>
          <w:rFonts w:ascii="Times New Roman" w:hAnsi="Times New Roman" w:cs="Times New Roman"/>
          <w:sz w:val="18"/>
          <w:sz-cs w:val="18"/>
          <w:u w:val="single"/>
        </w:rPr>
        <w:t xml:space="preserve"/>
      </w:r>
    </w:p>
    <w:p>
      <w:pPr>
        <w:jc w:val="both"/>
        <w:ind w:left="1132" w:first-line="-281"/>
      </w:pPr>
      <w:r>
        <w:rPr>
          <w:rFonts w:ascii="Times New Roman" w:hAnsi="Times New Roman" w:cs="Times New Roman"/>
          <w:sz w:val="18"/>
          <w:sz-cs w:val="18"/>
        </w:rPr>
        <w:t xml:space="preserve">[1] 程根伟. 1998年长江洪水的成因与减灾对策[M]//许厚泽,赵其国.长江流域洪涝灾害与科技对策.北京：科学出版社,1999: 32-36.</w:t>
      </w:r>
    </w:p>
    <w:p>
      <w:pPr>
        <w:jc w:val="both"/>
        <w:ind w:left="1132" w:first-line="-281"/>
      </w:pPr>
      <w:r>
        <w:rPr>
          <w:rFonts w:ascii="Times New Roman" w:hAnsi="Times New Roman" w:cs="Times New Roman"/>
          <w:sz w:val="18"/>
          <w:sz-cs w:val="18"/>
        </w:rPr>
        <w:t xml:space="preserve">[2] 马克思.政治经济学批判[M]//马克思,恩格斯.马克思恩格斯全集：第35卷. 2版.北京：人民出版社,2013: 302.</w:t>
      </w:r>
    </w:p>
    <w:p>
      <w:pPr>
        <w:jc w:val="both"/>
        <w:ind w:left="1132" w:first-line="-281"/>
      </w:pPr>
      <w:r>
        <w:rPr>
          <w:rFonts w:ascii="Times New Roman" w:hAnsi="Times New Roman" w:cs="Times New Roman"/>
          <w:sz w:val="18"/>
          <w:sz-cs w:val="18"/>
        </w:rPr>
        <w:t xml:space="preserve">[3] Weinstein L, Swartz M N. Pathogenic properties of invading microorganisms [M]// Sodeman W A Jr, Sodeman W A. Pathologic physiology: mechanisms of disease. 5th ed. Philadelphia: Saunders, 1974: 457-472.</w:t>
      </w:r>
    </w:p>
    <w:p>
      <w:pPr>
        <w:ind w:first-line="563"/>
        <w:spacing w:before="240" w:after="240"/>
      </w:pPr>
      <w:r>
        <w:rPr>
          <w:rFonts w:ascii="Times New Roman" w:hAnsi="Times New Roman" w:cs="Times New Roman"/>
          <w:sz w:val="18"/>
          <w:sz-cs w:val="18"/>
          <w:u w:val="single"/>
        </w:rPr>
        <w:t xml:space="preserve">3.连续出版物中的析出文献（标识J）</w:t>
      </w:r>
      <w:r>
        <w:rPr>
          <w:rFonts w:ascii="Times New Roman" w:hAnsi="Times New Roman" w:cs="Times New Roman"/>
          <w:sz w:val="18"/>
          <w:sz-cs w:val="18"/>
          <w:u w:val="single"/>
        </w:rPr>
        <w:t xml:space="preserve">【[J/OL]的年卷期、版次标识与页码等有则必备（没有则忽略）】</w:t>
      </w:r>
      <w:r>
        <w:rPr>
          <w:rFonts w:ascii="Times New Roman" w:hAnsi="Times New Roman" w:cs="Times New Roman"/>
          <w:sz w:val="18"/>
          <w:sz-cs w:val="18"/>
          <w:u w:val="single"/>
        </w:rPr>
        <w:t xml:space="preserve"/>
      </w:r>
    </w:p>
    <w:p>
      <w:pPr>
        <w:jc w:val="both"/>
        <w:ind w:left="1132" w:first-line="-281"/>
      </w:pPr>
      <w:r>
        <w:rPr>
          <w:rFonts w:ascii="Times New Roman" w:hAnsi="Times New Roman" w:cs="Times New Roman"/>
          <w:sz w:val="18"/>
          <w:sz-cs w:val="18"/>
        </w:rPr>
        <w:t xml:space="preserve">[1] 于潇,刘义,柴跃廷,等.互联网药品可信交易环境中主体资质审核备案模式[J].清华大学学报(自然科学版), 2012, 52(11): 1518-1523.</w:t>
      </w:r>
    </w:p>
    <w:p>
      <w:pPr>
        <w:jc w:val="both"/>
        <w:ind w:left="1132" w:first-line="-281"/>
      </w:pPr>
      <w:r>
        <w:rPr>
          <w:rFonts w:ascii="Times New Roman" w:hAnsi="Times New Roman" w:cs="Times New Roman"/>
          <w:sz w:val="18"/>
          <w:sz-cs w:val="18"/>
        </w:rPr>
        <w:t xml:space="preserve">[2] Myburg A A, Grattapaglia D, Tuskan G A, et al. The genome of Eucalyptus grandis [J/OL]. Nature, 2014, 510: 356-362. https://www.nature.com/articles/nature13308.pdf. DOI:10.1038/nature13308.</w:t>
      </w:r>
    </w:p>
    <w:p>
      <w:pPr>
        <w:jc w:val="both"/>
        <w:ind w:left="1132" w:first-line="-281"/>
      </w:pPr>
      <w:r>
        <w:rPr>
          <w:rFonts w:ascii="Times New Roman" w:hAnsi="Times New Roman" w:cs="Times New Roman"/>
          <w:sz w:val="18"/>
          <w:sz-cs w:val="18"/>
        </w:rPr>
        <w:t xml:space="preserve">[3] 张群,程志宝,石志飞.惯性增强动力吸振器－浮置板轨道低频减振性能研究[J/OL]. 铁道学报, 2024-05-09. http://kns.cnki.net/kcms/detail/11.2104.u.20240507.1737.002.html.</w:t>
      </w:r>
      <w:r>
        <w:rPr>
          <w:rFonts w:ascii="Times New Roman" w:hAnsi="Times New Roman" w:cs="Times New Roman"/>
          <w:sz w:val="18"/>
          <w:sz-cs w:val="18"/>
        </w:rPr>
        <w:t xml:space="preserve">【知网首发文章需注明首发日期】</w:t>
      </w:r>
      <w:r>
        <w:rPr>
          <w:rFonts w:ascii="Times New Roman" w:hAnsi="Times New Roman" w:cs="Times New Roman"/>
          <w:sz w:val="18"/>
          <w:sz-cs w:val="18"/>
        </w:rPr>
        <w:t xml:space="preserve"/>
      </w:r>
    </w:p>
    <w:p>
      <w:pPr>
        <w:ind w:first-line="563"/>
        <w:spacing w:before="240" w:after="240"/>
      </w:pPr>
      <w:r>
        <w:rPr>
          <w:rFonts w:ascii="Times New Roman" w:hAnsi="Times New Roman" w:cs="Times New Roman"/>
          <w:sz w:val="18"/>
          <w:sz-cs w:val="18"/>
          <w:u w:val="single"/>
        </w:rPr>
        <w:t xml:space="preserve">4.会议录（标识C）</w:t>
      </w:r>
    </w:p>
    <w:p>
      <w:pPr>
        <w:jc w:val="both"/>
        <w:ind w:left="1132" w:first-line="-281"/>
      </w:pPr>
      <w:r>
        <w:rPr>
          <w:rFonts w:ascii="Times New Roman" w:hAnsi="Times New Roman" w:cs="Times New Roman"/>
          <w:sz w:val="18"/>
          <w:sz-cs w:val="18"/>
        </w:rPr>
        <w:t xml:space="preserve">[1] 李妍,王莹.医疗机构保洁人员“一前五后”手卫生干预效果研究[C]//中华预防医学会医院感染控制分会第31次全国医院感染学术年会,2022: 2.</w:t>
      </w:r>
    </w:p>
    <w:p>
      <w:pPr>
        <w:jc w:val="both"/>
        <w:ind w:left="1132" w:first-line="-281"/>
      </w:pPr>
      <w:r>
        <w:rPr>
          <w:rFonts w:ascii="Times New Roman" w:hAnsi="Times New Roman" w:cs="Times New Roman"/>
          <w:sz w:val="18"/>
          <w:sz-cs w:val="18"/>
        </w:rPr>
        <w:t xml:space="preserve">[2] 牛志明,Swingland I R,雷光春.综合湿地管理：综合湿地管理国际研讨会论文集[C].北京：海洋出版社,2012.</w:t>
      </w:r>
    </w:p>
    <w:p>
      <w:pPr>
        <w:jc w:val="both"/>
        <w:ind w:left="1132" w:first-line="-281"/>
      </w:pPr>
      <w:r>
        <w:rPr>
          <w:rFonts w:ascii="Times New Roman" w:hAnsi="Times New Roman" w:cs="Times New Roman"/>
          <w:sz w:val="18"/>
          <w:sz-cs w:val="18"/>
        </w:rPr>
        <w:t xml:space="preserve">[3] Yu Yang, Pan Erting, Wang Xinya, et al. Unmixing before fusion: a generalized paradigm for multi-source-based hyperspectral image synthesis [C/OL]// CVPR, 2024: 4. https://openaccess.thecvf.com/content/CVPR2024/html/ </w:t>
      </w:r>
      <w:r>
        <w:rPr>
          <w:rFonts w:ascii="Times New Roman" w:hAnsi="Times New Roman" w:cs="Times New Roman"/>
          <w:sz w:val="18"/>
          <w:sz-cs w:val="18"/>
          <w:spacing w:val="-6"/>
        </w:rPr>
        <w:t xml:space="preserve">Yu_Unmixing_Before_Fusion_A_Generalized_Paradigm_for_Multi-Source-based_Hyperspectral_Image_CVPR_2024_paper.html.</w:t>
      </w:r>
      <w:r>
        <w:rPr>
          <w:rFonts w:ascii="Times New Roman" w:hAnsi="Times New Roman" w:cs="Times New Roman"/>
          <w:sz w:val="18"/>
          <w:sz-cs w:val="18"/>
        </w:rPr>
        <w:t xml:space="preserve"/>
      </w:r>
    </w:p>
    <w:p>
      <w:pPr>
        <w:ind w:first-line="563"/>
        <w:spacing w:before="240" w:after="240"/>
      </w:pPr>
      <w:r>
        <w:rPr>
          <w:rFonts w:ascii="Times New Roman" w:hAnsi="Times New Roman" w:cs="Times New Roman"/>
          <w:sz w:val="18"/>
          <w:sz-cs w:val="18"/>
          <w:u w:val="single"/>
        </w:rPr>
        <w:t xml:space="preserve">5.学位论文（</w:t>
      </w:r>
      <w:r>
        <w:rPr>
          <w:rFonts w:ascii="Times New Roman" w:hAnsi="Times New Roman" w:cs="Times New Roman"/>
          <w:sz w:val="18"/>
          <w:sz-cs w:val="18"/>
        </w:rPr>
        <w:t xml:space="preserve">标识</w:t>
      </w:r>
      <w:r>
        <w:rPr>
          <w:rFonts w:ascii="Times New Roman" w:hAnsi="Times New Roman" w:cs="Times New Roman"/>
          <w:sz w:val="18"/>
          <w:sz-cs w:val="18"/>
          <w:u w:val="single"/>
        </w:rPr>
        <w:t xml:space="preserve">D）</w:t>
      </w:r>
    </w:p>
    <w:p>
      <w:pPr>
        <w:jc w:val="both"/>
        <w:ind w:left="1132" w:first-line="-281"/>
      </w:pPr>
      <w:r>
        <w:rPr>
          <w:rFonts w:ascii="Times New Roman" w:hAnsi="Times New Roman" w:cs="Times New Roman"/>
          <w:sz w:val="18"/>
          <w:sz-cs w:val="18"/>
        </w:rPr>
        <w:t xml:space="preserve">[1] 王琦.融合星载GNSS-R和SAR数据的高时空分辨率土壤湿度反演方法研究[D].武汉：武汉大学,2022: 87.</w:t>
      </w:r>
    </w:p>
    <w:p>
      <w:pPr>
        <w:jc w:val="both"/>
        <w:ind w:left="1132" w:first-line="-281"/>
      </w:pPr>
      <w:r>
        <w:rPr>
          <w:rFonts w:ascii="Times New Roman" w:hAnsi="Times New Roman" w:cs="Times New Roman"/>
          <w:sz w:val="18"/>
          <w:sz-cs w:val="18"/>
        </w:rPr>
        <w:t xml:space="preserve">[2] 金燕萍.社交媒体时代的虚假信息研究[D/OL].温州：温州大学,2020: 16. https://d.wanfangdata.com.cn/thesis/D02216281.</w:t>
      </w:r>
    </w:p>
    <w:p>
      <w:pPr>
        <w:jc w:val="both"/>
        <w:ind w:left="1132" w:first-line="-281"/>
      </w:pPr>
      <w:r>
        <w:rPr>
          <w:rFonts w:ascii="Times New Roman" w:hAnsi="Times New Roman" w:cs="Times New Roman"/>
          <w:sz w:val="18"/>
          <w:sz-cs w:val="18"/>
        </w:rPr>
        <w:t xml:space="preserve">[3] Cairns B R. Infrared spectroscopic studies of solid oxygen [D]. Berkeley: University of California, Berkeley, 1965: 15.</w:t>
      </w:r>
    </w:p>
    <w:p>
      <w:pPr>
        <w:ind w:first-line="563"/>
        <w:spacing w:before="240" w:after="240"/>
      </w:pPr>
      <w:r>
        <w:rPr>
          <w:rFonts w:ascii="Times New Roman" w:hAnsi="Times New Roman" w:cs="Times New Roman"/>
          <w:sz w:val="18"/>
          <w:sz-cs w:val="18"/>
          <w:u w:val="single"/>
        </w:rPr>
        <w:t xml:space="preserve">6.报告（</w:t>
      </w:r>
      <w:r>
        <w:rPr>
          <w:rFonts w:ascii="Times New Roman" w:hAnsi="Times New Roman" w:cs="Times New Roman"/>
          <w:sz w:val="18"/>
          <w:sz-cs w:val="18"/>
        </w:rPr>
        <w:t xml:space="preserve">标识</w:t>
      </w:r>
      <w:r>
        <w:rPr>
          <w:rFonts w:ascii="Times New Roman" w:hAnsi="Times New Roman" w:cs="Times New Roman"/>
          <w:sz w:val="18"/>
          <w:sz-cs w:val="18"/>
          <w:u w:val="single"/>
        </w:rPr>
        <w:t xml:space="preserve">R）</w:t>
      </w:r>
    </w:p>
    <w:p>
      <w:pPr>
        <w:jc w:val="both"/>
        <w:ind w:left="1132" w:first-line="-281"/>
      </w:pPr>
      <w:r>
        <w:rPr>
          <w:rFonts w:ascii="Times New Roman" w:hAnsi="Times New Roman" w:cs="Times New Roman"/>
          <w:sz w:val="18"/>
          <w:sz-cs w:val="18"/>
        </w:rPr>
        <w:t xml:space="preserve">[1] 中国互联网络信息中心.第29次中国互联网络发展状况统计报告[R/OL]. 2012-01-16. https://www.cnnic.net.cn/NMediaFile/old_attach/P020120612484958777344.pdf.</w:t>
      </w:r>
    </w:p>
    <w:p>
      <w:pPr>
        <w:jc w:val="both"/>
        <w:ind w:left="1132" w:first-line="-281"/>
      </w:pPr>
      <w:r>
        <w:rPr>
          <w:rFonts w:ascii="Times New Roman" w:hAnsi="Times New Roman" w:cs="Times New Roman"/>
          <w:sz w:val="18"/>
          <w:sz-cs w:val="18"/>
        </w:rPr>
        <w:t xml:space="preserve">[2] 中国信息通信研究院,中国电信股份有限公司研究院,中国移动通信研究院,等.电信业发展白皮书: 2023:新时代高质量发展探索[R/OL]. 2023-12-28. http://www.caict.ac.cn/kxyj/qwfb/bps/202312/P020240326615399026294.pdf.</w:t>
      </w:r>
    </w:p>
    <w:p>
      <w:pPr>
        <w:jc w:val="both"/>
        <w:ind w:left="1132" w:first-line="-281"/>
      </w:pPr>
      <w:r>
        <w:rPr>
          <w:rFonts w:ascii="Times New Roman" w:hAnsi="Times New Roman" w:cs="Times New Roman"/>
          <w:sz w:val="18"/>
          <w:sz-cs w:val="18"/>
        </w:rPr>
        <w:t xml:space="preserve">[3] Calkin D E, Ager A A, Thompson M P, et al. A comparative risk assessment framework for wildland fire management: the 2010 cohesive strategy science report: RMRS-GTR-262 [R/OL]. 2011: 8-9. https://www.fs.usda.gov/rm/pubs/rmrs_gtr262.pdf.</w:t>
      </w:r>
    </w:p>
    <w:p>
      <w:pPr>
        <w:ind w:first-line="563"/>
        <w:spacing w:before="240" w:after="240"/>
      </w:pPr>
      <w:r>
        <w:rPr>
          <w:rFonts w:ascii="Times New Roman" w:hAnsi="Times New Roman" w:cs="Times New Roman"/>
          <w:sz w:val="18"/>
          <w:sz-cs w:val="18"/>
          <w:u w:val="single"/>
        </w:rPr>
        <w:t xml:space="preserve">7.标准（标识S）</w:t>
      </w:r>
    </w:p>
    <w:p>
      <w:pPr>
        <w:jc w:val="both"/>
        <w:ind w:left="1132" w:first-line="-281"/>
      </w:pPr>
      <w:r>
        <w:rPr>
          <w:rFonts w:ascii="Times New Roman" w:hAnsi="Times New Roman" w:cs="Times New Roman"/>
          <w:sz w:val="18"/>
          <w:sz-cs w:val="18"/>
        </w:rPr>
        <w:t xml:space="preserve">[1] GB/T 3792-2021信息与文献资源描述[S].</w:t>
      </w:r>
    </w:p>
    <w:p>
      <w:pPr>
        <w:jc w:val="both"/>
        <w:ind w:left="1132" w:first-line="-281"/>
      </w:pPr>
      <w:r>
        <w:rPr>
          <w:rFonts w:ascii="Times New Roman" w:hAnsi="Times New Roman" w:cs="Times New Roman"/>
          <w:sz w:val="18"/>
          <w:sz-cs w:val="18"/>
        </w:rPr>
        <w:t xml:space="preserve">[2] NB/T 10386-2020水电工程水温实时监测系统技术规范[S].</w:t>
      </w:r>
    </w:p>
    <w:p>
      <w:pPr>
        <w:jc w:val="both"/>
        <w:ind w:left="1132" w:first-line="-281"/>
      </w:pPr>
      <w:r>
        <w:rPr>
          <w:rFonts w:ascii="Times New Roman" w:hAnsi="Times New Roman" w:cs="Times New Roman"/>
          <w:sz w:val="18"/>
          <w:sz-cs w:val="18"/>
        </w:rPr>
        <w:t xml:space="preserve">[3] ISO 21378: 2019 Audit data collection [S].</w:t>
      </w:r>
    </w:p>
    <w:p>
      <w:pPr>
        <w:ind w:first-line="563"/>
        <w:spacing w:before="240" w:after="240"/>
      </w:pPr>
      <w:r>
        <w:rPr>
          <w:rFonts w:ascii="Times New Roman" w:hAnsi="Times New Roman" w:cs="Times New Roman"/>
          <w:sz w:val="18"/>
          <w:sz-cs w:val="18"/>
          <w:u w:val="single"/>
        </w:rPr>
        <w:t xml:space="preserve">8.专利（</w:t>
      </w:r>
      <w:r>
        <w:rPr>
          <w:rFonts w:ascii="Times New Roman" w:hAnsi="Times New Roman" w:cs="Times New Roman"/>
          <w:sz w:val="18"/>
          <w:sz-cs w:val="18"/>
        </w:rPr>
        <w:t xml:space="preserve">标识</w:t>
      </w:r>
      <w:r>
        <w:rPr>
          <w:rFonts w:ascii="Times New Roman" w:hAnsi="Times New Roman" w:cs="Times New Roman"/>
          <w:sz w:val="18"/>
          <w:sz-cs w:val="18"/>
          <w:u w:val="single"/>
        </w:rPr>
        <w:t xml:space="preserve">P）</w:t>
      </w:r>
      <w:r>
        <w:rPr>
          <w:rFonts w:ascii="Times New Roman" w:hAnsi="Times New Roman" w:cs="Times New Roman"/>
          <w:sz w:val="18"/>
          <w:sz-cs w:val="18"/>
          <w:u w:val="single"/>
        </w:rPr>
        <w:t xml:space="preserve">【须注明公告（公开）日期】</w:t>
      </w:r>
      <w:r>
        <w:rPr>
          <w:rFonts w:ascii="Times New Roman" w:hAnsi="Times New Roman" w:cs="Times New Roman"/>
          <w:sz w:val="18"/>
          <w:sz-cs w:val="18"/>
          <w:u w:val="single"/>
        </w:rPr>
        <w:t xml:space="preserve"/>
      </w:r>
    </w:p>
    <w:p>
      <w:pPr>
        <w:jc w:val="both"/>
        <w:ind w:left="1132" w:first-line="-281"/>
      </w:pPr>
      <w:r>
        <w:rPr>
          <w:rFonts w:ascii="Times New Roman" w:hAnsi="Times New Roman" w:cs="Times New Roman"/>
          <w:sz w:val="18"/>
          <w:sz-cs w:val="18"/>
        </w:rPr>
        <w:t xml:space="preserve">[1] 邓一刚.全智能节电器: CN200610171314.3 [P]. 2008-01-16: 8-9.</w:t>
      </w:r>
    </w:p>
    <w:p>
      <w:pPr>
        <w:jc w:val="both"/>
        <w:ind w:left="1132" w:first-line="-281"/>
      </w:pPr>
      <w:r>
        <w:rPr>
          <w:rFonts w:ascii="Times New Roman" w:hAnsi="Times New Roman" w:cs="Times New Roman"/>
          <w:sz w:val="18"/>
          <w:sz-cs w:val="18"/>
        </w:rPr>
        <w:t xml:space="preserve">[2] 李华,王昊,康佐.一种拼接式桥梁模型: CN202222658126.0 [P/OL]. 2023-01-03. https://patentscope2.wipo.int/search/en/detail.jsf?docId=CN390029302&amp;_cid=JPL-MAYLIPS-04922-1.</w:t>
      </w:r>
    </w:p>
    <w:p>
      <w:pPr>
        <w:jc w:val="both"/>
        <w:ind w:left="1132" w:first-line="-281"/>
      </w:pPr>
      <w:r>
        <w:rPr>
          <w:rFonts w:ascii="Times New Roman" w:hAnsi="Times New Roman" w:cs="Times New Roman"/>
          <w:sz w:val="18"/>
          <w:sz-cs w:val="18"/>
        </w:rPr>
        <w:t xml:space="preserve">[3] Trisco leap Pty Ltd. Storage and delivery system: AU2022228203A [P/OL]. 2022-10-06. https://worldwide.espacenet.com/patent/search/family/061561249/publication/AU2022228203A1?q=AU2022228203A.</w:t>
      </w:r>
    </w:p>
    <w:p>
      <w:pPr>
        <w:ind w:first-line="563"/>
        <w:spacing w:before="240" w:after="240"/>
      </w:pPr>
      <w:r>
        <w:rPr>
          <w:rFonts w:ascii="Times New Roman" w:hAnsi="Times New Roman" w:cs="Times New Roman"/>
          <w:sz w:val="18"/>
          <w:sz-cs w:val="18"/>
          <w:u w:val="single"/>
        </w:rPr>
        <w:t xml:space="preserve">9.网站/网页（标识EB/OL）</w:t>
      </w:r>
      <w:r>
        <w:rPr>
          <w:rFonts w:ascii="Times New Roman" w:hAnsi="Times New Roman" w:cs="Times New Roman"/>
          <w:sz w:val="18"/>
          <w:sz-cs w:val="18"/>
          <w:u w:val="single"/>
        </w:rPr>
        <w:t xml:space="preserve">【[EB/OL]的创建或修改日期有则必备（用圆括号），引用日期必备（用方括号）】</w:t>
      </w:r>
      <w:r>
        <w:rPr>
          <w:rFonts w:ascii="Times New Roman" w:hAnsi="Times New Roman" w:cs="Times New Roman"/>
          <w:sz w:val="18"/>
          <w:sz-cs w:val="18"/>
          <w:u w:val="single"/>
        </w:rPr>
        <w:t xml:space="preserve"/>
      </w:r>
    </w:p>
    <w:p>
      <w:pPr>
        <w:jc w:val="both"/>
        <w:ind w:left="1132" w:first-line="-281"/>
      </w:pPr>
      <w:r>
        <w:rPr>
          <w:rFonts w:ascii="Times New Roman" w:hAnsi="Times New Roman" w:cs="Times New Roman"/>
          <w:sz w:val="18"/>
          <w:sz-cs w:val="18"/>
        </w:rPr>
        <w:t xml:space="preserve">[1] 中国国家博物馆[EB/OL]. [2025-05-06]. https://www.chnmuseum.cn/.</w:t>
      </w:r>
    </w:p>
    <w:p>
      <w:pPr>
        <w:jc w:val="both"/>
        <w:ind w:left="1132" w:first-line="-281"/>
      </w:pPr>
      <w:r>
        <w:rPr>
          <w:rFonts w:ascii="Times New Roman" w:hAnsi="Times New Roman" w:cs="Times New Roman"/>
          <w:sz w:val="18"/>
          <w:sz-cs w:val="18"/>
        </w:rPr>
        <w:t xml:space="preserve">[2] 高等教育文献保障系统.馆际互借与文献传递服务[EB/OL]. [2025-06-21]. http://home.calis.edu.cn/pages/list.html?id=410le184-7f64-4798-a5e1-8e37aa6994fc.</w:t>
      </w:r>
    </w:p>
    <w:p>
      <w:pPr>
        <w:jc w:val="both"/>
        <w:ind w:left="1132" w:first-line="-281"/>
      </w:pPr>
      <w:r>
        <w:rPr>
          <w:rFonts w:ascii="Times New Roman" w:hAnsi="Times New Roman" w:cs="Times New Roman"/>
          <w:sz w:val="18"/>
          <w:sz-cs w:val="18"/>
        </w:rPr>
        <w:t xml:space="preserve">[3] 许振超：“好好干,当一个好工人”[EB/OL]. (2025-02-17) [2025-06-22]. http://cpc.people.com.cn/n1/2025/0217/c443712-40419790.html.</w:t>
      </w:r>
    </w:p>
    <w:p>
      <w:pPr>
        <w:ind w:first-line="563"/>
        <w:spacing w:before="240" w:after="240"/>
      </w:pPr>
      <w:r>
        <w:rPr>
          <w:rFonts w:ascii="Times New Roman" w:hAnsi="Times New Roman" w:cs="Times New Roman"/>
          <w:sz w:val="18"/>
          <w:sz-cs w:val="18"/>
          <w:u w:val="single"/>
        </w:rPr>
        <w:t xml:space="preserve">10.档案（标识A）</w:t>
      </w:r>
    </w:p>
    <w:p>
      <w:pPr>
        <w:jc w:val="both"/>
        <w:ind w:left="1132" w:first-line="-281"/>
      </w:pPr>
      <w:r>
        <w:rPr>
          <w:rFonts w:ascii="Times New Roman" w:hAnsi="Times New Roman" w:cs="Times New Roman"/>
          <w:sz w:val="18"/>
          <w:sz-cs w:val="18"/>
        </w:rPr>
        <w:t xml:space="preserve">[1] 李鸿章.奏请上海道库洋务外销要款无款可筹仍拨药厘接济事: 04-01-35-0399-039 [A].北京：中国第一历史档案馆,1887(光绪十三年三月十三日).</w:t>
      </w:r>
    </w:p>
    <w:p>
      <w:pPr>
        <w:jc w:val="both"/>
        <w:ind w:left="1132" w:first-line="-281"/>
      </w:pPr>
      <w:r>
        <w:rPr>
          <w:rFonts w:ascii="Times New Roman" w:hAnsi="Times New Roman" w:cs="Times New Roman"/>
          <w:sz w:val="18"/>
          <w:sz-cs w:val="18"/>
        </w:rPr>
        <w:t xml:space="preserve">[2] 湖北省建设厅.湖北省建设厅关于检发实业部农工矿业团体登记规则的布告、训令及湖北省政府的训令: LS031-001-0001-001 [A/OL].武汉：湖北省档案馆,1931-11-07. https://www.hbda.gov.cn/pdf/LS031-001-0001-001.PDF.</w:t>
      </w:r>
    </w:p>
    <w:p>
      <w:pPr>
        <w:jc w:val="both"/>
        <w:ind w:left="1132" w:first-line="-281"/>
      </w:pPr>
      <w:r>
        <w:rPr>
          <w:rFonts w:ascii="Times New Roman" w:hAnsi="Times New Roman" w:cs="Times New Roman"/>
          <w:sz w:val="18"/>
          <w:sz-cs w:val="18"/>
        </w:rPr>
        <w:t xml:space="preserve">[3] Fizwilliam H. [Letter to Bess of Hardwick][A/OL]. 1570-07-28. https://www.bessofhardwick.org/letter.jsp?letter=25.</w:t>
      </w:r>
    </w:p>
    <w:p>
      <w:pPr>
        <w:ind w:first-line="563"/>
        <w:spacing w:before="240" w:after="240"/>
      </w:pPr>
      <w:r>
        <w:rPr>
          <w:rFonts w:ascii="Times New Roman" w:hAnsi="Times New Roman" w:cs="Times New Roman"/>
          <w:sz w:val="18"/>
          <w:sz-cs w:val="18"/>
          <w:u w:val="single"/>
        </w:rPr>
        <w:t xml:space="preserve">11.</w:t>
      </w:r>
      <w:r>
        <w:rPr>
          <w:rFonts w:ascii="Times New Roman" w:hAnsi="Times New Roman" w:cs="Times New Roman"/>
          <w:sz w:val="18"/>
          <w:sz-cs w:val="18"/>
        </w:rPr>
        <w:t xml:space="preserve">地图</w:t>
      </w:r>
      <w:r>
        <w:rPr>
          <w:rFonts w:ascii="Times New Roman" w:hAnsi="Times New Roman" w:cs="Times New Roman"/>
          <w:sz w:val="18"/>
          <w:sz-cs w:val="18"/>
          <w:u w:val="single"/>
        </w:rPr>
        <w:t xml:space="preserve">（标识CM）</w:t>
      </w:r>
    </w:p>
    <w:p>
      <w:pPr>
        <w:jc w:val="both"/>
        <w:ind w:left="1132" w:first-line="-281"/>
      </w:pPr>
      <w:r>
        <w:rPr>
          <w:rFonts w:ascii="Times New Roman" w:hAnsi="Times New Roman" w:cs="Times New Roman"/>
          <w:sz w:val="18"/>
          <w:sz-cs w:val="18"/>
        </w:rPr>
        <w:t xml:space="preserve">[1] 胡健民.东南极拉斯曼丘陵地区地质图1:25000 [CM].北京：科学出版社,2021. 128 cm×84 cm.</w:t>
      </w:r>
    </w:p>
    <w:p>
      <w:pPr>
        <w:jc w:val="both"/>
        <w:ind w:left="1132" w:first-line="-281"/>
      </w:pPr>
      <w:r>
        <w:rPr>
          <w:rFonts w:ascii="Times New Roman" w:hAnsi="Times New Roman" w:cs="Times New Roman"/>
          <w:sz w:val="18"/>
          <w:sz-cs w:val="18"/>
        </w:rPr>
        <w:t xml:space="preserve">[2] 刘祥沈.沈阳市政区图1:170000 [CM].武汉：武汉大学出版社,2016. 138 cm×96 cm.</w:t>
      </w:r>
    </w:p>
    <w:p>
      <w:pPr>
        <w:jc w:val="both"/>
        <w:ind w:left="1132" w:first-line="-281"/>
      </w:pPr>
      <w:r>
        <w:rPr>
          <w:rFonts w:ascii="Times New Roman" w:hAnsi="Times New Roman" w:cs="Times New Roman"/>
          <w:sz w:val="18"/>
          <w:sz-cs w:val="18"/>
        </w:rPr>
        <w:t xml:space="preserve">[3] 国家测绘地理信息局.一带一路经济走廊及其途经城市分布地势图[CM/OL]. http://ydyl.china.com.cn/2016-10/27/content_39582227.htm.</w:t>
      </w:r>
    </w:p>
    <w:p>
      <w:pPr>
        <w:ind w:first-line="563"/>
        <w:spacing w:before="240" w:after="240"/>
      </w:pPr>
      <w:r>
        <w:rPr>
          <w:rFonts w:ascii="Times New Roman" w:hAnsi="Times New Roman" w:cs="Times New Roman"/>
          <w:sz w:val="18"/>
          <w:sz-cs w:val="18"/>
          <w:u w:val="single"/>
        </w:rPr>
        <w:t xml:space="preserve">12.数据集（标识DS）</w:t>
      </w:r>
      <w:r>
        <w:rPr>
          <w:rFonts w:ascii="Times New Roman" w:hAnsi="Times New Roman" w:cs="Times New Roman"/>
          <w:sz w:val="18"/>
          <w:sz-cs w:val="18"/>
          <w:u w:val="single"/>
        </w:rPr>
        <w:t xml:space="preserve">【[DS/OL]的创建或修改日期有则必备（用圆括号），引用日期必备（用方括号）】</w:t>
      </w:r>
      <w:r>
        <w:rPr>
          <w:rFonts w:ascii="Times New Roman" w:hAnsi="Times New Roman" w:cs="Times New Roman"/>
          <w:sz w:val="18"/>
          <w:sz-cs w:val="18"/>
          <w:u w:val="single"/>
        </w:rPr>
        <w:t xml:space="preserve"/>
      </w:r>
    </w:p>
    <w:p>
      <w:pPr>
        <w:jc w:val="both"/>
        <w:ind w:left="1132" w:first-line="-281"/>
      </w:pPr>
      <w:r>
        <w:rPr>
          <w:rFonts w:ascii="Times New Roman" w:hAnsi="Times New Roman" w:cs="Times New Roman"/>
          <w:sz w:val="18"/>
          <w:sz-cs w:val="18"/>
        </w:rPr>
        <w:t xml:space="preserve">[1] 周壮,李盛阳,吴薇,等.天宫二号遥感图像自然景物分类科学数据[DS/OL]. V1.0.国家基础学科公共科学数据中心(2023-09-10) [2025-07-15]. https://www.nbsdc.cn/general/dataLinks/CSTR:16666.11.nbsdc.tfpbwtqf.</w:t>
      </w:r>
    </w:p>
    <w:p>
      <w:pPr>
        <w:jc w:val="both"/>
        <w:ind w:left="1132" w:first-line="-281"/>
      </w:pPr>
      <w:r>
        <w:rPr>
          <w:rFonts w:ascii="Times New Roman" w:hAnsi="Times New Roman" w:cs="Times New Roman"/>
          <w:sz w:val="18"/>
          <w:sz-cs w:val="18"/>
        </w:rPr>
        <w:t xml:space="preserve">[2] 黄土高原科学数据中心(西北农林科技大学水土保持研究所).青海省县域教育、卫生发展指标(2001-2022年)[DS/OL].国家地球系统科学数据中心-黄土高原分中心(2024-12-25) [2025-07-10]. </w:t>
      </w:r>
      <w:r>
        <w:rPr>
          <w:rFonts w:ascii="Times New Roman" w:hAnsi="Times New Roman" w:cs="Times New Roman"/>
          <w:sz w:val="18"/>
          <w:sz-cs w:val="18"/>
          <w:spacing w:val="-2"/>
        </w:rPr>
        <w:t xml:space="preserve">https://loess.geodata.cn/data/datadetails.html?dataguid=58691800703558. DOI:10.12041/geodata.58691800703558.ver1.db.</w:t>
      </w:r>
      <w:r>
        <w:rPr>
          <w:rFonts w:ascii="Times New Roman" w:hAnsi="Times New Roman" w:cs="Times New Roman"/>
          <w:sz w:val="18"/>
          <w:sz-cs w:val="18"/>
        </w:rPr>
        <w:t xml:space="preserve"/>
      </w:r>
    </w:p>
    <w:p>
      <w:pPr>
        <w:jc w:val="both"/>
        <w:ind w:left="1132" w:first-line="-281"/>
      </w:pPr>
      <w:r>
        <w:rPr>
          <w:rFonts w:ascii="Times New Roman" w:hAnsi="Times New Roman" w:cs="Times New Roman"/>
          <w:sz w:val="18"/>
          <w:sz-cs w:val="18"/>
        </w:rPr>
        <w:t xml:space="preserve">[3] IHME. Global burden of disease study 2019 (GBD 2019) data resources [DS/OL]. Global Health Data Exchange (2021) [2025-07-15]. https://ghdx.healthdata.org/gbd-2019.</w:t>
      </w:r>
    </w:p>
    <w:p>
      <w:pPr>
        <w:ind w:first-line="563"/>
        <w:spacing w:before="240" w:after="240"/>
      </w:pPr>
      <w:r>
        <w:rPr>
          <w:rFonts w:ascii="Times New Roman" w:hAnsi="Times New Roman" w:cs="Times New Roman"/>
          <w:sz w:val="18"/>
          <w:sz-cs w:val="18"/>
          <w:u w:val="single"/>
        </w:rPr>
        <w:t xml:space="preserve">13.预印本（标识PP）</w:t>
      </w:r>
      <w:r>
        <w:rPr>
          <w:rFonts w:ascii="Times New Roman" w:hAnsi="Times New Roman" w:cs="Times New Roman"/>
          <w:sz w:val="18"/>
          <w:sz-cs w:val="18"/>
          <w:u w:val="single"/>
        </w:rPr>
        <w:t xml:space="preserve">【创建或修改日期有则必备（用圆括号），引用日期必备（用方括号）。版本为第2版及以上须注明】 【发布超过1年的预印本文献应核实是否有正式发表的版本（推荐用更严谨、准确的正式发表版）】</w:t>
      </w:r>
    </w:p>
    <w:p>
      <w:pPr>
        <w:jc w:val="both"/>
        <w:ind w:left="1132" w:first-line="-281"/>
      </w:pPr>
      <w:r>
        <w:rPr>
          <w:rFonts w:ascii="Times New Roman" w:hAnsi="Times New Roman" w:cs="Times New Roman"/>
          <w:sz w:val="18"/>
          <w:sz-cs w:val="18"/>
        </w:rPr>
        <w:t xml:space="preserve">[1] Jenkins S D, Ruostekoski J. Controlled manipulation of light by cooperative response of atoms in an optical lattice [PP/OL]. </w:t>
      </w:r>
      <w:r>
        <w:rPr>
          <w:rFonts w:ascii="Times New Roman" w:hAnsi="Times New Roman" w:cs="Times New Roman"/>
          <w:sz w:val="18"/>
          <w:sz-cs w:val="18"/>
        </w:rPr>
        <w:t xml:space="preserve">V2</w:t>
      </w:r>
      <w:r>
        <w:rPr>
          <w:rFonts w:ascii="Times New Roman" w:hAnsi="Times New Roman" w:cs="Times New Roman"/>
          <w:sz w:val="18"/>
          <w:sz-cs w:val="18"/>
        </w:rPr>
        <w:t xml:space="preserve">. arXiv (2012-03-18) [2020-06-24]. https://arxiv.org/abs/1112.6136.</w:t>
      </w:r>
    </w:p>
    <w:p>
      <w:pPr>
        <w:jc w:val="both"/>
        <w:ind w:left="1132" w:first-line="-281"/>
      </w:pPr>
      <w:r>
        <w:rPr>
          <w:rFonts w:ascii="Times New Roman" w:hAnsi="Times New Roman" w:cs="Times New Roman"/>
          <w:sz w:val="18"/>
          <w:sz-cs w:val="18"/>
        </w:rPr>
        <w:t xml:space="preserve">[2] 方向明,曹迎杰.元宇宙在图书馆的应用：理论研究与实践进展[PP/OL]. ChinaXiv (2023-03-03) [2024-09-30]. http://www.chinaxiv.org/abs/202303.00020.</w:t>
      </w:r>
    </w:p>
    <w:p>
      <w:pPr>
        <w:jc w:val="both"/>
        <w:ind w:left="1132" w:first-line="-281"/>
      </w:pPr>
      <w:r>
        <w:rPr>
          <w:rFonts w:ascii="Times New Roman" w:hAnsi="Times New Roman" w:cs="Times New Roman"/>
          <w:sz w:val="18"/>
          <w:sz-cs w:val="18"/>
        </w:rPr>
        <w:t xml:space="preserve">[3] 肖玲,张雪,王永.数据要素的统计测算方法探究[PP/OL]. PSSXiv (2024-07-02) [2024-09-30]. https://zsyyb.cn/abs/202408.01096.</w:t>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br w:type="page"/>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pPr>
      <w:r>
        <w:rPr>
          <w:rFonts w:ascii="Times" w:hAnsi="Times" w:cs="Times"/>
          <w:sz w:val="18"/>
          <w:sz-cs w:val="18"/>
        </w:rPr>
        <w:t xml:space="preserve">PAGE   \* MERGEFORMAT2</w:t>
        <w:tab/>
        <w:t xml:space="preserve">计算机应用</w:t>
        <w:tab/>
        <w:t xml:space="preserve"/>
      </w:r>
    </w:p>
    <w:p>
      <w:pPr>
        <w:jc w:val="both"/>
        <w:ind w:first-line="360"/>
      </w:pPr>
      <w:r>
        <w:rPr>
          <w:rFonts w:ascii="Times New Roman" w:hAnsi="Times New Roman" w:cs="Times New Roman"/>
          <w:sz w:val="18"/>
          <w:sz-cs w:val="18"/>
        </w:rPr>
        <w:t xml:space="preserve"/>
      </w:r>
    </w:p>
    <w:p>
      <w:pPr>
        <w:jc w:val="both"/>
      </w:pPr>
      <w:r>
        <w:rPr>
          <w:rFonts w:ascii="Times" w:hAnsi="Times" w:cs="Times"/>
          <w:sz w:val="18"/>
          <w:sz-cs w:val="18"/>
        </w:rPr>
        <w:t xml:space="preserve"/>
        <w:tab/>
        <w:t xml:space="preserve">计算机应用</w:t>
        <w:tab/>
        <w:t xml:space="preserve">PAGE   \* MERGEFORMAT7</w:t>
      </w:r>
    </w:p>
    <w:p>
      <w:pPr>
        <w:jc w:val="both"/>
        <w:ind w:first-line="360"/>
      </w:pPr>
      <w:r>
        <w:rPr>
          <w:rFonts w:ascii="Times New Roman" w:hAnsi="Times New Roman" w:cs="Times New Roman"/>
          <w:sz w:val="18"/>
          <w:sz-cs w:val="18"/>
        </w:rPr>
        <w:t xml:space="preserve"/>
      </w:r>
    </w:p>
    <w:p>
      <w:pPr>
        <w:ind w:first-line="360"/>
      </w:pPr>
      <w:r>
        <w:rPr>
          <w:rFonts w:ascii="Times" w:hAnsi="Times" w:cs="Times"/>
          <w:sz w:val="18"/>
          <w:sz-cs w:val="18"/>
        </w:rPr>
        <w:t xml:space="preserve"/>
      </w:r>
    </w:p>
    <w:p>
      <w:pPr>
        <w:jc w:val="both"/>
        <w:ind w:first-line="360"/>
      </w:pPr>
      <w:r>
        <w:rPr>
          <w:rFonts w:ascii="Times New Roman" w:hAnsi="Times New Roman" w:cs="Times New Roman"/>
          <w:sz w:val="18"/>
          <w:sz-cs w:val="18"/>
        </w:rPr>
        <w:t xml:space="preserve"/>
      </w:r>
    </w:p>
    <w:p>
      <w:pPr>
        <w:ind w:first-line="360"/>
      </w:pPr>
      <w:r>
        <w:rPr>
          <w:rFonts w:ascii="Times" w:hAnsi="Times" w:cs="Times"/>
          <w:sz w:val="18"/>
          <w:sz-cs w:val="18"/>
        </w:rPr>
        <w:t xml:space="preserve"/>
      </w:r>
    </w:p>
    <w:p>
      <w:pPr>
        <w:jc w:val="both"/>
        <w:ind w:first-line="360"/>
      </w:pP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Journal of Computer Applications</w:t>
        <w:tab/>
        <w:t xml:space="preserve">ISSN 1001-9081</w:t>
        <w:tab/>
        <w:t xml:space="preserve"/>
      </w:r>
    </w:p>
    <w:p>
      <w:pPr>
        <w:jc w:val="both"/>
      </w:pPr>
      <w:r>
        <w:rPr>
          <w:rFonts w:ascii="Times New Roman" w:hAnsi="Times New Roman" w:cs="Times New Roman"/>
          <w:sz w:val="18"/>
          <w:sz-cs w:val="18"/>
        </w:rPr>
        <w:t xml:space="preserve">计算机应用</w:t>
        <w:tab/>
        <w:t xml:space="preserve">CODEN JYIIDU</w:t>
        <w:tab/>
        <w:t xml:space="preserve">http://www.joca.cn</w:t>
      </w:r>
    </w:p>
    <w:p>
      <w:pPr>
        <w:jc w:val="both"/>
        <w:ind w:first-line="301"/>
      </w:pPr>
      <w:r>
        <w:rPr>
          <w:rFonts w:ascii="Times New Roman" w:hAnsi="Times New Roman" w:cs="Times New Roman"/>
          <w:sz w:val="15"/>
          <w:sz-cs w:val="15"/>
          <w:color w:val="C00000"/>
        </w:rPr>
        <w:t xml:space="preserve"/>
      </w:r>
    </w:p>
    <w:p>
      <w:pPr>
        <w:jc w:val="both"/>
        <w:ind w:first-line="360"/>
      </w:pPr>
      <w:r>
        <w:rPr>
          <w:rFonts w:ascii="Times New Roman" w:hAnsi="Times New Roman" w:cs="Times New Roman"/>
          <w:sz w:val="18"/>
          <w:sz-cs w:val="18"/>
        </w:rPr>
        <w:t xml:space="preserve"/>
      </w:r>
    </w:p>
    <w:p>
      <w:pPr/>
      <w:r>
        <w:rPr>
          <w:rFonts w:ascii="Times New Roman" w:hAnsi="Times New Roman" w:cs="Times New Roman"/>
          <w:sz w:val="15"/>
          <w:sz-cs w:val="15"/>
          <w:b/>
        </w:rPr>
        <w:t xml:space="preserve"/>
      </w:r>
    </w:p>
    <w:p>
      <w:pPr/>
      <w:r>
        <w:rPr>
          <w:rFonts w:ascii="Times New Roman" w:hAnsi="Times New Roman" w:cs="Times New Roman"/>
          <w:sz w:val="18"/>
          <w:sz-cs w:val="18"/>
        </w:rPr>
        <w:t xml:space="preserve">收稿日期: 20yy-mm-dd;</w:t>
        <w:tab/>
        <w:t xml:space="preserve">修回日期:20yy-mm-dd;</w:t>
        <w:tab/>
        <w:t xml:space="preserve">录用日期: yyyy-mm-dd。</w:t>
      </w:r>
    </w:p>
    <w:p>
      <w:pPr/>
      <w:r>
        <w:rPr>
          <w:rFonts w:ascii="Times New Roman" w:hAnsi="Times New Roman" w:cs="Times New Roman"/>
          <w:sz w:val="18"/>
          <w:sz-cs w:val="18"/>
        </w:rPr>
        <w:t xml:space="preserve">基金项目:</w:t>
      </w:r>
      <w:r>
        <w:rPr>
          <w:rFonts w:ascii="Times New Roman" w:hAnsi="Times New Roman" w:cs="Times New Roman"/>
          <w:sz w:val="18"/>
          <w:sz-cs w:val="18"/>
          <w:b/>
        </w:rPr>
        <w:t xml:space="preserve"/>
      </w:r>
    </w:p>
    <w:p>
      <w:pPr/>
      <w:r>
        <w:rPr>
          <w:rFonts w:ascii="Times New Roman" w:hAnsi="Times New Roman" w:cs="Times New Roman"/>
          <w:sz w:val="18"/>
          <w:sz-cs w:val="18"/>
        </w:rPr>
        <w:t xml:space="preserve"> HYPERLINK  \l "作者简介要素说明：" </w:t>
      </w:r>
      <w:r>
        <w:rPr>
          <w:rFonts w:ascii="Times New Roman" w:hAnsi="Times New Roman" w:cs="Times New Roman"/>
          <w:sz w:val="24"/>
          <w:sz-cs w:val="24"/>
          <w:u w:val="single"/>
          <w:color w:val="000000"/>
        </w:rPr>
        <w:t xml:space="preserve">作者简介:</w:t>
      </w:r>
      <w:r>
        <w:rPr>
          <w:rFonts w:ascii="Times New Roman" w:hAnsi="Times New Roman" w:cs="Times New Roman"/>
          <w:sz w:val="18"/>
          <w:sz-cs w:val="18"/>
        </w:rPr>
        <w:t xml:space="preserve"> 第1作者(出生年—)，性别，籍贯，职称，学历，是否CCF会员，主要研究方向：*****、*****；第2作者(出生年—)，性别，籍贯，职称，学历，是否CCF会员，主要研究方向：******、******；……。所有作者按署名顺序依次列出。</w:t>
      </w:r>
    </w:p>
    <w:p>
      <w:pPr/>
      <w:r>
        <w:rPr>
          <w:rFonts w:ascii="Times New Roman" w:hAnsi="Times New Roman" w:cs="Times New Roman"/>
          <w:sz w:val="18"/>
          <w:sz-cs w:val="18"/>
        </w:rPr>
        <w:t xml:space="preserve"/>
      </w:r>
    </w:p>
    <w:p>
      <w:pPr>
        <w:ind w:first-line="360"/>
      </w:pPr>
      <w:r>
        <w:rPr>
          <w:rFonts w:ascii="Times" w:hAnsi="Times" w:cs="Times"/>
          <w:sz w:val="18"/>
          <w:sz-cs w:val="18"/>
        </w:rPr>
        <w:t xml:space="preserve"/>
      </w:r>
    </w:p>
    <w:p>
      <w:pPr>
        <w:jc w:val="both"/>
        <w:ind w:first-line="360"/>
      </w:pPr>
      <w:r>
        <w:rPr>
          <w:rFonts w:ascii="Times New Roman" w:hAnsi="Times New Roman" w:cs="Times New Roman"/>
          <w:sz w:val="18"/>
          <w:sz-cs w:val="18"/>
        </w:rPr>
        <w:t xml:space="preserve"/>
      </w:r>
    </w:p>
    <w:p>
      <w:pPr>
        <w:ind w:first-line="360"/>
      </w:pPr>
      <w:r>
        <w:rPr>
          <w:rFonts w:ascii="Times" w:hAnsi="Times" w:cs="Times"/>
          <w:sz w:val="18"/>
          <w:sz-cs w:val="18"/>
        </w:rPr>
        <w:t xml:space="preserve"/>
      </w:r>
    </w:p>
    <w:p>
      <w:pPr>
        <w:jc w:val="both"/>
        <w:ind w:first-line="360"/>
      </w:pPr>
      <w:r>
        <w:rPr>
          <w:rFonts w:ascii="Times New Roman" w:hAnsi="Times New Roman" w:cs="Times New Roman"/>
          <w:sz w:val="18"/>
          <w:sz-cs w:val="18"/>
        </w:rPr>
        <w:t xml:space="preserve"/>
      </w:r>
    </w:p>
    <w:p>
      <w:pPr>
        <w:ind w:first-line="360"/>
      </w:pPr>
      <w:r>
        <w:rPr>
          <w:rFonts w:ascii="Times" w:hAnsi="Times" w:cs="Times"/>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请先阅读“ HYPERLINK  \l "模板使用说明：" </w:t>
      </w:r>
      <w:r>
        <w:rPr>
          <w:rFonts w:ascii="Times New Roman" w:hAnsi="Times New Roman" w:cs="Times New Roman"/>
          <w:sz w:val="24"/>
          <w:sz-cs w:val="24"/>
          <w:u w:val="single"/>
          <w:color w:val="0000FF"/>
        </w:rPr>
        <w:t xml:space="preserve">模板使用说明</w:t>
      </w:r>
      <w:r>
        <w:rPr>
          <w:rFonts w:ascii="Times New Roman" w:hAnsi="Times New Roman" w:cs="Times New Roman"/>
          <w:sz w:val="18"/>
          <w:sz-cs w:val="18"/>
        </w:rPr>
        <w:t xml:space="preserve">”；</w:t>
      </w:r>
    </w:p>
    <w:p>
      <w:pPr>
        <w:ind w:first-line="360"/>
      </w:pPr>
      <w:r>
        <w:rPr>
          <w:rFonts w:ascii="Times New Roman" w:hAnsi="Times New Roman" w:cs="Times New Roman"/>
          <w:sz w:val="18"/>
          <w:sz-cs w:val="18"/>
        </w:rPr>
        <w:t xml:space="preserve">不能修改模板中固定样式、不得删除或修改第一页页眉和DOI这一行的内容；</w:t>
      </w:r>
      <w:r>
        <w:rPr>
          <w:rFonts w:ascii="Times New Roman" w:hAnsi="Times New Roman" w:cs="Times New Roman"/>
          <w:sz w:val="18"/>
          <w:sz-cs w:val="18"/>
        </w:rPr>
        <w:t xml:space="preserve">有疑问可咨询028-85224283-806</w:t>
      </w:r>
    </w:p>
    <w:p>
      <w:pPr>
        <w:ind w:first-line="420"/>
      </w:pPr>
      <w:r>
        <w:rPr>
          <w:rFonts w:ascii="Times New Roman" w:hAnsi="Times New Roman" w:cs="Times New Roman"/>
          <w:sz w:val="18"/>
          <w:sz-cs w:val="18"/>
        </w:rPr>
        <w:t xml:space="preserve">【文题样式】一般</w:t>
      </w:r>
      <w:r>
        <w:rPr>
          <w:rFonts w:ascii="Times New Roman" w:hAnsi="Times New Roman" w:cs="Times New Roman"/>
          <w:sz w:val="18"/>
          <w:sz-cs w:val="18"/>
        </w:rPr>
        <w:t xml:space="preserve">不超过20个汉字</w:t>
      </w:r>
      <w:r>
        <w:rPr>
          <w:rFonts w:ascii="Times New Roman" w:hAnsi="Times New Roman" w:cs="Times New Roman"/>
          <w:sz w:val="18"/>
          <w:sz-cs w:val="18"/>
        </w:rPr>
        <w:t xml:space="preserve">,建议不用标点及不常见缩略语，不用副标题</w:t>
      </w:r>
    </w:p>
    <w:p>
      <w:pPr>
        <w:ind w:first-line="420"/>
      </w:pPr>
      <w:r>
        <w:rPr>
          <w:rFonts w:ascii="Times New Roman" w:hAnsi="Times New Roman" w:cs="Times New Roman"/>
          <w:sz w:val="18"/>
          <w:sz-cs w:val="18"/>
        </w:rPr>
        <w:t xml:space="preserve">投稿成功后作者署名、单位顺序、基金等信息不得随意更改，请务必确认好后投稿</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【作者名样式】以数字上标标明作者所属单位,只有一个单位时不标；以上标*标明通信作者并提供其联系email</w:t>
      </w:r>
    </w:p>
    <w:p>
      <w:pPr>
        <w:ind w:first-line="360"/>
      </w:pPr>
      <w:r>
        <w:rPr>
          <w:rFonts w:ascii="Times New Roman" w:hAnsi="Times New Roman" w:cs="Times New Roman"/>
          <w:sz w:val="18"/>
          <w:sz-cs w:val="18"/>
        </w:rPr>
        <w:t xml:space="preserve">【单位样式】单位顺序以作者署名为序依次给出，即列完第一作者所属单位后再列第二作者所署单位，依此类推</w:t>
      </w:r>
      <w:r>
        <w:rPr>
          <w:rFonts w:ascii="Times New Roman" w:hAnsi="Times New Roman" w:cs="Times New Roman"/>
          <w:sz w:val="21"/>
          <w:sz-cs w:val="21"/>
        </w:rPr>
        <w:t xml:space="preserve"> </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【单位样式】提供通信作者的联系邮箱;在排版时为了沟通文章修改,需要留一个“联系人”的邮箱与手机号,可以与 “通信作者”不一致</w:t>
      </w:r>
    </w:p>
    <w:p>
      <w:pPr>
        <w:ind w:first-line="420"/>
      </w:pPr>
      <w:r>
        <w:rPr>
          <w:rFonts w:ascii="Times New Roman" w:hAnsi="Times New Roman" w:cs="Times New Roman"/>
          <w:sz w:val="18"/>
          <w:sz-cs w:val="18"/>
        </w:rPr>
        <w:t xml:space="preserve">【摘要关键词样式】注意摘要的“四要素”要求</w:t>
      </w:r>
    </w:p>
    <w:p>
      <w:pPr>
        <w:ind w:first-line="420"/>
      </w:pPr>
      <w:r>
        <w:rPr>
          <w:rFonts w:ascii="Times New Roman" w:hAnsi="Times New Roman" w:cs="Times New Roman"/>
          <w:sz w:val="18"/>
          <w:sz-cs w:val="18"/>
        </w:rPr>
        <w:t xml:space="preserve">【摘要关键词样式】</w:t>
      </w:r>
    </w:p>
    <w:p>
      <w:pPr>
        <w:ind w:first-line="420"/>
      </w:pPr>
      <w:r>
        <w:rPr>
          <w:rFonts w:ascii="Times New Roman" w:hAnsi="Times New Roman" w:cs="Times New Roman"/>
          <w:sz w:val="18"/>
          <w:sz-cs w:val="18"/>
        </w:rPr>
        <w:t xml:space="preserve">【文题样式】英文与中文对应该内容使用相同样式,不再标注</w:t>
      </w:r>
      <w:r>
        <w:rPr>
          <w:rFonts w:ascii="Times New Roman" w:hAnsi="Times New Roman" w:cs="Times New Roman"/>
          <w:sz w:val="18"/>
          <w:sz-cs w:val="18"/>
        </w:rPr>
        <w:t xml:space="preserve">; 注意中英文内容的一致性</w:t>
      </w:r>
    </w:p>
    <w:p>
      <w:pPr>
        <w:ind w:first-line="420"/>
      </w:pPr>
      <w:r>
        <w:rPr>
          <w:rFonts w:ascii="Times New Roman" w:hAnsi="Times New Roman" w:cs="Times New Roman"/>
          <w:sz w:val="18"/>
          <w:sz-cs w:val="18"/>
        </w:rPr>
        <w:t xml:space="preserve">【作者名样式】举例如:HU Dan(胡丹),XIA Zhaohui (夏朝晖)</w:t>
      </w:r>
    </w:p>
    <w:p>
      <w:pPr>
        <w:ind w:first-line="420"/>
      </w:pPr>
      <w:r>
        <w:rPr>
          <w:rFonts w:ascii="Times New Roman" w:hAnsi="Times New Roman" w:cs="Times New Roman"/>
          <w:sz w:val="18"/>
          <w:sz-cs w:val="18"/>
        </w:rPr>
        <w:t xml:space="preserve">【单位样式】不使用缩略语，必须是正式对外的名称，署名前最好到单位相关中英文网站作核实</w:t>
      </w:r>
    </w:p>
    <w:p>
      <w:pPr>
        <w:ind w:first-line="420"/>
      </w:pPr>
      <w:r>
        <w:rPr>
          <w:rFonts w:ascii="Times New Roman" w:hAnsi="Times New Roman" w:cs="Times New Roman"/>
          <w:sz w:val="18"/>
          <w:sz-cs w:val="18"/>
        </w:rPr>
        <w:t xml:space="preserve">【一级标题样式】引言均以“0”作为序号，所有标题必须使用模板定义的标题样式</w:t>
      </w:r>
    </w:p>
    <w:p>
      <w:pPr>
        <w:ind w:first-line="420"/>
      </w:pPr>
      <w:r>
        <w:rPr>
          <w:rFonts w:ascii="Times New Roman" w:hAnsi="Times New Roman" w:cs="Times New Roman"/>
          <w:sz w:val="18"/>
          <w:sz-cs w:val="18"/>
        </w:rPr>
        <w:t xml:space="preserve">标题不与文题简单重复,要明确,与章节内容相符;不超过14个汉字</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【正文样式】</w:t>
      </w:r>
    </w:p>
    <w:p>
      <w:pPr>
        <w:ind w:first-line="420"/>
      </w:pPr>
      <w:r>
        <w:rPr>
          <w:rFonts w:ascii="Times New Roman" w:hAnsi="Times New Roman" w:cs="Times New Roman"/>
          <w:sz w:val="18"/>
          <w:sz-cs w:val="18"/>
        </w:rPr>
        <w:t xml:space="preserve">【二级标题样式】</w:t>
      </w:r>
    </w:p>
    <w:p>
      <w:pPr>
        <w:ind w:first-line="420"/>
      </w:pPr>
      <w:r>
        <w:rPr>
          <w:rFonts w:ascii="Times New Roman" w:hAnsi="Times New Roman" w:cs="Times New Roman"/>
          <w:sz w:val="18"/>
          <w:sz-cs w:val="18"/>
        </w:rPr>
        <w:t xml:space="preserve">【三级标题样式】，还有下级的标题时依次使用1)2)3)…①②③…(a)(b)(c)等</w:t>
      </w:r>
    </w:p>
    <w:p>
      <w:pPr>
        <w:ind w:first-line="420"/>
      </w:pPr>
      <w:r>
        <w:rPr>
          <w:rFonts w:ascii="Times New Roman" w:hAnsi="Times New Roman" w:cs="Times New Roman"/>
          <w:sz w:val="18"/>
          <w:sz-cs w:val="18"/>
        </w:rPr>
        <w:t xml:space="preserve">先利用“文献列表”样式设置相应字体字号等，然后全选中使用“编号”功能，不手动编号</w:t>
      </w:r>
    </w:p>
    <w:p>
      <w:pPr>
        <w:ind w:first-line="420"/>
      </w:pPr>
      <w:r>
        <w:rPr>
          <w:rFonts w:ascii="Times New Roman" w:hAnsi="Times New Roman" w:cs="Times New Roman"/>
          <w:sz w:val="18"/>
          <w:sz-cs w:val="18"/>
        </w:rPr>
        <w:t xml:space="preserve">须提供正确的基金编号，如因涉密等原因而不能提供编号请附上说明</w:t>
      </w:r>
    </w:p>
    <w:p>
      <w:pPr>
        <w:ind w:first-line="360"/>
      </w:pPr>
      <w:r>
        <w:rPr>
          <w:rFonts w:ascii="Times New Roman" w:hAnsi="Times New Roman" w:cs="Times New Roman"/>
          <w:sz w:val="18"/>
          <w:sz-cs w:val="18"/>
        </w:rPr>
        <w:t xml:space="preserve">所有作者都要提供简介</w:t>
      </w:r>
    </w:p>
    <w:p>
      <w:pPr>
        <w:ind w:first-line="360"/>
      </w:pPr>
      <w:r>
        <w:rPr>
          <w:rFonts w:ascii="Times New Roman" w:hAnsi="Times New Roman" w:cs="Times New Roman"/>
          <w:sz w:val="18"/>
          <w:sz-cs w:val="18"/>
        </w:rPr>
        <w:t xml:space="preserve">具体到城市</w:t>
      </w:r>
    </w:p>
    <w:p>
      <w:pPr>
        <w:ind w:first-line="420"/>
      </w:pPr>
      <w:r>
        <w:rPr>
          <w:rFonts w:ascii="Times New Roman" w:hAnsi="Times New Roman" w:cs="Times New Roman"/>
          <w:sz w:val="18"/>
          <w:sz-cs w:val="18"/>
        </w:rPr>
        <w:t xml:space="preserve">非职务</w:t>
      </w:r>
    </w:p>
    <w:p>
      <w:pPr>
        <w:ind w:first-line="420"/>
      </w:pPr>
      <w:r>
        <w:rPr>
          <w:rFonts w:ascii="Times New Roman" w:hAnsi="Times New Roman" w:cs="Times New Roman"/>
          <w:sz w:val="18"/>
          <w:sz-cs w:val="18"/>
        </w:rPr>
        <w:t xml:space="preserve">硕士/博士在读分别标为：硕士研究生/博士研究生，已经毕业分别标为：硕士/博士；博士后只标明博士；</w:t>
      </w:r>
    </w:p>
    <w:p>
      <w:pPr>
        <w:ind w:first-line="360"/>
      </w:pPr>
      <w:r>
        <w:rPr>
          <w:rFonts w:ascii="Times New Roman" w:hAnsi="Times New Roman" w:cs="Times New Roman"/>
          <w:sz w:val="18"/>
          <w:sz-cs w:val="18"/>
        </w:rPr>
        <w:t xml:space="preserve">是则必须标明会员号，不是则直接略过不写</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主要研究方向不要写成“计算机应用”，这个范围太大了，</w:t>
      </w:r>
      <w:r>
        <w:rPr>
          <w:rFonts w:ascii="Times New Roman" w:hAnsi="Times New Roman" w:cs="Times New Roman"/>
          <w:sz w:val="18"/>
          <w:sz-cs w:val="18"/>
          <w:color w:val="FF0000"/>
        </w:rPr>
        <w:t xml:space="preserve">具体的列出主要的几个就可以，每个方向之间用顿号（、）隔开</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方便联系稿件疑问，可以不是本文的“通信作者”</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【定理 、定义、引理】用黑体粗体；【结论、推理、命题、证明】等词用楷体粗体，其内容表述仍采用正文内容格式</w:t>
      </w:r>
    </w:p>
    <w:p>
      <w:pPr>
        <w:ind w:first-line="420"/>
      </w:pPr>
      <w:r>
        <w:rPr>
          <w:rFonts w:ascii="Times New Roman" w:hAnsi="Times New Roman" w:cs="Times New Roman"/>
          <w:sz w:val="18"/>
          <w:sz-cs w:val="18"/>
        </w:rPr>
        <w:t xml:space="preserve">图序与图题，子图(a)、(b)、(c)等也需要标上图题</w:t>
      </w:r>
    </w:p>
    <w:p>
      <w:pPr>
        <w:ind w:first-line="420"/>
      </w:pPr>
      <w:r>
        <w:rPr>
          <w:rFonts w:ascii="Times New Roman" w:hAnsi="Times New Roman" w:cs="Times New Roman"/>
          <w:sz w:val="18"/>
          <w:sz-cs w:val="18"/>
        </w:rPr>
        <w:t xml:space="preserve">图、表名称使用【图表名称】样式</w:t>
      </w:r>
    </w:p>
    <w:p>
      <w:pPr>
        <w:ind w:first-line="360"/>
      </w:pPr>
      <w:r>
        <w:rPr>
          <w:rFonts w:ascii="Times New Roman" w:hAnsi="Times New Roman" w:cs="Times New Roman"/>
          <w:sz w:val="18"/>
          <w:sz-cs w:val="18"/>
        </w:rPr>
        <w:t xml:space="preserve">图、表名称需提供相应的英文</w:t>
      </w: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图、表名称使用【图表名称】样式</w:t>
      </w:r>
    </w:p>
    <w:p>
      <w:pPr>
        <w:ind w:first-line="360"/>
      </w:pPr>
      <w:r>
        <w:rPr>
          <w:rFonts w:ascii="Times New Roman" w:hAnsi="Times New Roman" w:cs="Times New Roman"/>
          <w:sz w:val="18"/>
          <w:sz-cs w:val="18"/>
        </w:rPr>
        <w:t xml:space="preserve">图、表名称需提供相应的英文</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表格中同一列数据表示同一参数的值（注意不是同一行表示同一参数），要求精度一致</w:t>
      </w:r>
      <w:r>
        <w:rPr>
          <w:rFonts w:ascii="Times New Roman" w:hAnsi="Times New Roman" w:cs="Times New Roman"/>
          <w:sz w:val="18"/>
          <w:sz-cs w:val="18"/>
        </w:rPr>
        <w:t xml:space="preserve"/>
      </w:r>
    </w:p>
    <w:p>
      <w:pPr>
        <w:ind w:first-line="420"/>
      </w:pPr>
      <w:r>
        <w:rPr>
          <w:rFonts w:ascii="Times New Roman" w:hAnsi="Times New Roman" w:cs="Times New Roman"/>
          <w:sz w:val="18"/>
          <w:sz-cs w:val="18"/>
        </w:rPr>
        <w:t xml:space="preserve">注意同一列参数的单位均在项目栏以“/单位”形式表示</w:t>
      </w:r>
    </w:p>
    <w:p>
      <w:pPr>
        <w:ind w:first-line="420"/>
      </w:pPr>
      <w:r>
        <w:rPr>
          <w:rFonts w:ascii="Times New Roman" w:hAnsi="Times New Roman" w:cs="Times New Roman"/>
          <w:sz w:val="18"/>
          <w:sz-cs w:val="18"/>
        </w:rPr>
        <w:t xml:space="preserve">求和∑、求积∏符号的变量范围表示放在符号上、下方，不以上、下标表示</w:t>
      </w:r>
    </w:p>
    <w:p>
      <w:pPr>
        <w:ind w:first-line="420"/>
      </w:pPr>
      <w:r>
        <w:rPr>
          <w:rFonts w:ascii="Times New Roman" w:hAnsi="Times New Roman" w:cs="Times New Roman"/>
          <w:sz w:val="18"/>
          <w:sz-cs w:val="18"/>
        </w:rPr>
        <w:t xml:space="preserve">按以上界面设置后，对</w:t>
      </w:r>
      <w:r>
        <w:rPr>
          <w:rFonts w:ascii="Times New Roman" w:hAnsi="Times New Roman" w:cs="Times New Roman"/>
          <w:sz w:val="18"/>
          <w:sz-cs w:val="18"/>
          <w:b/>
          <w:i/>
        </w:rPr>
        <w:t xml:space="preserve">A</w:t>
      </w:r>
      <w:r>
        <w:rPr>
          <w:rFonts w:ascii="Times New Roman" w:hAnsi="Times New Roman" w:cs="Times New Roman"/>
          <w:sz w:val="18"/>
          <w:sz-cs w:val="18"/>
        </w:rPr>
        <w:t xml:space="preserve">直接选择“向量矩阵”样式，即会以 加粗斜体 表示</w:t>
      </w:r>
    </w:p>
    <w:p>
      <w:pPr>
        <w:ind w:first-line="420"/>
      </w:pPr>
      <w:r>
        <w:rPr>
          <w:rFonts w:ascii="Times New Roman" w:hAnsi="Times New Roman" w:cs="Times New Roman"/>
          <w:sz w:val="18"/>
          <w:sz-cs w:val="18"/>
        </w:rPr>
        <w:t xml:space="preserve">分子分母较简单（只有一项）的分式采用简单横排即可；但注意排版方式不要引起歧义</w:t>
      </w:r>
    </w:p>
    <w:p>
      <w:pPr>
        <w:ind w:first-line="420"/>
      </w:pPr>
      <w:r>
        <w:rPr>
          <w:rFonts w:ascii="Times New Roman" w:hAnsi="Times New Roman" w:cs="Times New Roman"/>
          <w:sz w:val="18"/>
          <w:sz-cs w:val="18"/>
        </w:rPr>
        <w:t xml:space="preserve">摘要以主题概念不遗漏为原则，中文摘要字数为200~300字，英文摘要为100~150 words；</w:t>
      </w:r>
    </w:p>
    <w:p>
      <w:pPr>
        <w:ind w:first-line="361"/>
      </w:pPr>
      <w:r>
        <w:rPr>
          <w:rFonts w:ascii="Times New Roman" w:hAnsi="Times New Roman" w:cs="Times New Roman"/>
          <w:sz w:val="18"/>
          <w:sz-cs w:val="18"/>
          <w:b/>
        </w:rPr>
        <w:t xml:space="preserve">英文摘要非常推荐使用“Google翻译”</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所针对的研究目的、问题要明确具体，不用类似“所存在不足、缺陷”的描述，过于模糊笼统；</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用重要的事实开头，突出论文新的信息，摘要第一句不要简单重复文章题目；</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对方法的介绍要清晰明了，不简单地用类似“提出了**算法”一句带过；</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叙述要完整，清楚，简明扼要，逻辑性要强，结构完整，删去背景与过去的研究信息，不应包含作者将来的计划，杜绝文学性修饰与无用的叙述。</w:t>
      </w:r>
    </w:p>
    <w:p>
      <w:pPr>
        <w:ind w:first-line="420"/>
      </w:pPr>
      <w:r>
        <w:rPr>
          <w:rFonts w:ascii="Times New Roman" w:hAnsi="Times New Roman" w:cs="Times New Roman"/>
          <w:sz w:val="18"/>
          <w:sz-cs w:val="18"/>
        </w:rPr>
        <w:t xml:space="preserve">请注意文章中对比了什么算法就只说明是与该对比算法相比有何结果、结论，一般不使用“其他算法、现有算法、类似算法”之类的泛指描述；</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结果数据是从文章实验部分提炼的，所以不要出现以下情形：多个参数、性能实验但摘要只随意列举其一；数据应与实验部分的陈述一致，不应该出现没有的或是不一样的数据；</w:t>
      </w:r>
    </w:p>
    <w:p>
      <w:pPr>
        <w:ind w:first-line="360"/>
      </w:pPr>
      <w:r>
        <w:rPr>
          <w:rFonts w:ascii="Times New Roman" w:hAnsi="Times New Roman" w:cs="Times New Roman"/>
          <w:sz w:val="18"/>
          <w:sz-cs w:val="18"/>
        </w:rPr>
        <w:t xml:space="preserve"/>
      </w:r>
    </w:p>
    <w:p>
      <w:pPr>
        <w:ind w:first-line="360"/>
      </w:pPr>
      <w:r>
        <w:rPr>
          <w:rFonts w:ascii="Times New Roman" w:hAnsi="Times New Roman" w:cs="Times New Roman"/>
          <w:sz w:val="18"/>
          <w:sz-cs w:val="18"/>
        </w:rPr>
        <w:t xml:space="preserve">对比实验数据量大时，全部展示太过冗长繁锁，请注意对实验结果的总结阐述，而不是完全罗列数据。</w:t>
      </w:r>
    </w:p>
    <w:p>
      <w:pPr>
        <w:ind w:first-line="420"/>
      </w:pPr>
      <w:r>
        <w:rPr>
          <w:rFonts w:ascii="Times New Roman" w:hAnsi="Times New Roman" w:cs="Times New Roman"/>
          <w:sz w:val="18"/>
          <w:sz-cs w:val="18"/>
        </w:rPr>
        <w:t xml:space="preserve">对比实验数据量大时，全部展示太过冗长繁锁，请注意对实验结果的总结阐述，而不是完全罗列数据。</w:t>
      </w: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您的稿件编号：（新投稿无编号时暂不作填写）</w:t>
      </w:r>
    </w:p>
    <w:p>
      <w:pPr>
        <w:jc w:val="both"/>
      </w:pPr>
      <w:r>
        <w:rPr>
          <w:rFonts w:ascii="Times New Roman" w:hAnsi="Times New Roman" w:cs="Times New Roman"/>
          <w:sz w:val="18"/>
          <w:sz-cs w:val="18"/>
        </w:rPr>
        <w:t xml:space="preserve">本稿件需要修改时请联系 </w:t>
      </w:r>
      <w:r>
        <w:rPr>
          <w:rFonts w:ascii="Times New Roman" w:hAnsi="Times New Roman" w:cs="Times New Roman"/>
          <w:sz w:val="18"/>
          <w:sz-cs w:val="18"/>
          <w:b/>
        </w:rPr>
        <w:t xml:space="preserve">作者：</w:t>
      </w:r>
      <w:r>
        <w:rPr>
          <w:rFonts w:ascii="Times New Roman" w:hAnsi="Times New Roman" w:cs="Times New Roman"/>
          <w:sz w:val="18"/>
          <w:sz-cs w:val="18"/>
        </w:rPr>
        <w:t xml:space="preserve"> </w:t>
      </w:r>
    </w:p>
    <w:p>
      <w:pPr>
        <w:jc w:val="both"/>
      </w:pPr>
      <w:r>
        <w:rPr>
          <w:rFonts w:ascii="Times New Roman" w:hAnsi="Times New Roman" w:cs="Times New Roman"/>
          <w:sz w:val="18"/>
          <w:sz-cs w:val="18"/>
        </w:rPr>
        <w:t xml:space="preserve">手机号： </w:t>
        <w:tab/>
        <w:t xml:space="preserve"/>
        <w:tab/>
        <w:t xml:space="preserve"/>
        <w:tab/>
        <w:t xml:space="preserve"/>
        <w:tab/>
        <w:t xml:space="preserve"/>
        <w:tab/>
        <w:t xml:space="preserve">邮箱：</w:t>
      </w:r>
    </w:p>
    <w:p>
      <w:pPr>
        <w:jc w:val="both"/>
      </w:pPr>
      <w:r>
        <w:rPr>
          <w:rFonts w:ascii="Times New Roman" w:hAnsi="Times New Roman" w:cs="Times New Roman"/>
          <w:sz w:val="18"/>
          <w:sz-cs w:val="18"/>
          <w:b/>
        </w:rPr>
        <w:t xml:space="preserve">请务必确认好作者、单位、基金等相关信息，投稿成功后不得随意修改</w:t>
      </w:r>
    </w:p>
    <w:p>
      <w:pPr>
        <w:jc w:val="both"/>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p>
      <w:pPr>
        <w:jc w:val="both"/>
        <w:ind w:first-line="360"/>
      </w:pPr>
      <w:r>
        <w:rPr>
          <w:rFonts w:ascii="Times New Roman" w:hAnsi="Times New Roman" w:cs="Times New Roman"/>
          <w:sz w:val="18"/>
          <w:sz-cs w:val="1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HuDan</dc:creator>
  <cp:keywords/>
  <dc:description/>
  <cp:lastModifiedBy>HD</cp:lastModifiedBy>
  <dcterms:created>2013-07-05T22:19:00Z</dcterms:created>
  <dcterms:modified>2013-07-05T22:19:00Z</dcterms:modified>
  <cp:category/>
</cp:coreProperties>
</file>

<file path=docProps/meta.xml><?xml version="1.0" encoding="utf-8"?>
<meta xmlns="http://schemas.apple.com/cocoa/2006/metadata">
  <generator>CocoaOOXMLWriter/2685.7</generator>
</meta>
</file>