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lastRenderedPageBreak/>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t>第二个贡献是携带证据的紧凑提交。该提交将状态根、输出哈希、证明哈希、数据可用性指针与数据可用性根绑定在同一上下文中，使链上对象具备重放准备性、证据可追溯性和面向验证的属性。</w:t>
      </w:r>
    </w:p>
    <w:p w14:paraId="3053C36D"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t>TEEROLLUP[1] 提出了利用异构 TEE 降低 Rollup 验证成本的系统设计。本文受其思路启发，但聚焦异常场景下的挑战恢复和紧凑提交的证据绑定。</w:t>
      </w:r>
    </w:p>
    <w:p w14:paraId="6C3E8434" w14:textId="77777777" w:rsidR="00580E0B" w:rsidRDefault="00000000">
      <w:pPr>
        <w:ind w:firstLine="408"/>
      </w:pPr>
      <w:r>
        <w:t>opML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 近期opML[13]等工作探索了将机器学习验证引入区块链的可能性。</w:t>
      </w:r>
    </w:p>
    <w:p w14:paraId="3562B92D"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2766B79C"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pPr>
        <w:pStyle w:val="3"/>
      </w:pPr>
      <w:r>
        <w:t>3.4  威胁模型与信任假设</w:t>
      </w:r>
    </w:p>
    <w:p>
      <w:r>
        <w:t>HTR系统面临的主要威胁包括Sequencer作恶、Proposer拒绝提交、Challenger恶意挑战、Enclave故障以及数据可用性攻击。表7总结了各威胁的类型、检测机制和应对措施。特别地，DA攻击通过bindDa/fulfillDa/slashDa三步机制处理：Proposer在propose前必须bindDa绑定Blob承诺，在超时窗口内fulfillDa提交实际Blob数据，否则任何人可调用slashDa罚没其全部保证金（100%，即1 ether）。该机制在测试用例C12中验证，slashDa的EVM gas成本为66,136。</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威胁类型</w:t>
            </w:r>
          </w:p>
        </w:tc>
        <w:tc>
          <w:tcPr>
            <w:tcW w:type="dxa" w:w="2064"/>
          </w:tcPr>
          <w:p>
            <w:r>
              <w:t>攻击者</w:t>
            </w:r>
          </w:p>
        </w:tc>
        <w:tc>
          <w:tcPr>
            <w:tcW w:type="dxa" w:w="2064"/>
          </w:tcPr>
          <w:p>
            <w:r>
              <w:t>攻击方式</w:t>
            </w:r>
          </w:p>
        </w:tc>
        <w:tc>
          <w:tcPr>
            <w:tcW w:type="dxa" w:w="2064"/>
          </w:tcPr>
          <w:p>
            <w:r>
              <w:t>检测机制</w:t>
            </w:r>
          </w:p>
        </w:tc>
        <w:tc>
          <w:tcPr>
            <w:tcW w:type="dxa" w:w="2064"/>
          </w:tcPr>
          <w:p>
            <w:r>
              <w:t>应对措施</w:t>
            </w:r>
          </w:p>
        </w:tc>
      </w:tr>
      <w:tr>
        <w:tc>
          <w:tcPr>
            <w:tcW w:type="dxa" w:w="2064"/>
          </w:tcPr>
          <w:p>
            <w:r>
              <w:t>Sequencer作恶</w:t>
            </w:r>
          </w:p>
        </w:tc>
        <w:tc>
          <w:tcPr>
            <w:tcW w:type="dxa" w:w="2064"/>
          </w:tcPr>
          <w:p>
            <w:r>
              <w:t>Sequencer</w:t>
            </w:r>
          </w:p>
        </w:tc>
        <w:tc>
          <w:tcPr>
            <w:tcW w:type="dxa" w:w="2064"/>
          </w:tcPr>
          <w:p>
            <w:r>
              <w:t>提交错误状态根</w:t>
            </w:r>
          </w:p>
        </w:tc>
        <w:tc>
          <w:tcPr>
            <w:tcW w:type="dxa" w:w="2064"/>
          </w:tcPr>
          <w:p>
            <w:r>
              <w:t>链下验证+链上挑战</w:t>
            </w:r>
          </w:p>
        </w:tc>
        <w:tc>
          <w:tcPr>
            <w:tcW w:type="dxa" w:w="2064"/>
          </w:tcPr>
          <w:p>
            <w:r>
              <w:t>Challenge→二分→重放</w:t>
            </w:r>
          </w:p>
        </w:tc>
      </w:tr>
      <w:tr>
        <w:tc>
          <w:tcPr>
            <w:tcW w:type="dxa" w:w="2064"/>
          </w:tcPr>
          <w:p>
            <w:r>
              <w:t>Proposer拒绝提交</w:t>
            </w:r>
          </w:p>
        </w:tc>
        <w:tc>
          <w:tcPr>
            <w:tcW w:type="dxa" w:w="2064"/>
          </w:tcPr>
          <w:p>
            <w:r>
              <w:t>Proposer</w:t>
            </w:r>
          </w:p>
        </w:tc>
        <w:tc>
          <w:tcPr>
            <w:tcW w:type="dxa" w:w="2064"/>
          </w:tcPr>
          <w:p>
            <w:r>
              <w:t>超时不提交紧凑承诺</w:t>
            </w:r>
          </w:p>
        </w:tc>
        <w:tc>
          <w:tcPr>
            <w:tcW w:type="dxa" w:w="2064"/>
          </w:tcPr>
          <w:p>
            <w:r>
              <w:t>Guardian监控+recover</w:t>
            </w:r>
          </w:p>
        </w:tc>
        <w:tc>
          <w:tcPr>
            <w:tcW w:type="dxa" w:w="2064"/>
          </w:tcPr>
          <w:p>
            <w:r>
              <w:t>recover→adjudicate兜底</w:t>
            </w:r>
          </w:p>
        </w:tc>
      </w:tr>
      <w:tr>
        <w:tc>
          <w:tcPr>
            <w:tcW w:type="dxa" w:w="2064"/>
          </w:tcPr>
          <w:p>
            <w:r>
              <w:t>Challenger恶意挑战</w:t>
            </w:r>
          </w:p>
        </w:tc>
        <w:tc>
          <w:tcPr>
            <w:tcW w:type="dxa" w:w="2064"/>
          </w:tcPr>
          <w:p>
            <w:r>
              <w:t>Challenger</w:t>
            </w:r>
          </w:p>
        </w:tc>
        <w:tc>
          <w:tcPr>
            <w:tcW w:type="dxa" w:w="2064"/>
          </w:tcPr>
          <w:p>
            <w:r>
              <w:t>虚假挑战消耗资源</w:t>
            </w:r>
          </w:p>
        </w:tc>
        <w:tc>
          <w:tcPr>
            <w:tcW w:type="dxa" w:w="2064"/>
          </w:tcPr>
          <w:p>
            <w:r>
              <w:t>保证金机制</w:t>
            </w:r>
          </w:p>
        </w:tc>
        <w:tc>
          <w:tcPr>
            <w:tcW w:type="dxa" w:w="2064"/>
          </w:tcPr>
          <w:p>
            <w:r>
              <w:t>挑战失败罚没保证金</w:t>
            </w:r>
          </w:p>
        </w:tc>
      </w:tr>
      <w:tr>
        <w:tc>
          <w:tcPr>
            <w:tcW w:type="dxa" w:w="2064"/>
          </w:tcPr>
          <w:p>
            <w:r>
              <w:t>Enclave故障</w:t>
            </w:r>
          </w:p>
        </w:tc>
        <w:tc>
          <w:tcPr>
            <w:tcW w:type="dxa" w:w="2064"/>
          </w:tcPr>
          <w:p>
            <w:r>
              <w:t>TEE平台</w:t>
            </w:r>
          </w:p>
        </w:tc>
        <w:tc>
          <w:tcPr>
            <w:tcW w:type="dxa" w:w="2064"/>
          </w:tcPr>
          <w:p>
            <w:r>
              <w:t>Quote伪造/MRENCLAVE篡改</w:t>
            </w:r>
          </w:p>
        </w:tc>
        <w:tc>
          <w:tcPr>
            <w:tcW w:type="dxa" w:w="2064"/>
          </w:tcPr>
          <w:p>
            <w:r>
              <w:t>链下DCAP验证+链上白名单</w:t>
            </w:r>
          </w:p>
        </w:tc>
        <w:tc>
          <w:tcPr>
            <w:tcW w:type="dxa" w:w="2064"/>
          </w:tcPr>
          <w:p>
            <w:r>
              <w:t>reject无效Quote</w:t>
            </w:r>
          </w:p>
        </w:tc>
      </w:tr>
      <w:tr>
        <w:tc>
          <w:tcPr>
            <w:tcW w:type="dxa" w:w="2064"/>
          </w:tcPr>
          <w:p>
            <w:r>
              <w:t>DA攻击</w:t>
            </w:r>
          </w:p>
        </w:tc>
        <w:tc>
          <w:tcPr>
            <w:tcW w:type="dxa" w:w="2064"/>
          </w:tcPr>
          <w:p>
            <w:r>
              <w:t>Proposer</w:t>
            </w:r>
          </w:p>
        </w:tc>
        <w:tc>
          <w:tcPr>
            <w:tcW w:type="dxa" w:w="2064"/>
          </w:tcPr>
          <w:p>
            <w:r>
              <w:t>bindDa后不fulfillDa</w:t>
            </w:r>
          </w:p>
        </w:tc>
        <w:tc>
          <w:tcPr>
            <w:tcW w:type="dxa" w:w="2064"/>
          </w:tcPr>
          <w:p>
            <w:r>
              <w:t>Blob承诺验证+超时检测</w:t>
            </w:r>
          </w:p>
        </w:tc>
        <w:tc>
          <w:tcPr>
            <w:tcW w:type="dxa" w:w="2064"/>
          </w:tcPr>
          <w:p>
            <w:r>
              <w:t>slashDa罚没100% (1 ether)</w:t>
            </w:r>
          </w:p>
        </w:tc>
      </w:tr>
      <w:tr>
        <w:tc>
          <w:tcPr>
            <w:tcW w:type="dxa" w:w="2064"/>
          </w:tcPr>
          <w:p>
            <w:r>
              <w:t>重放攻击</w:t>
            </w:r>
          </w:p>
        </w:tc>
        <w:tc>
          <w:tcPr>
            <w:tcW w:type="dxa" w:w="2064"/>
          </w:tcPr>
          <w:p>
            <w:r>
              <w:t>Attacker</w:t>
            </w:r>
          </w:p>
        </w:tc>
        <w:tc>
          <w:tcPr>
            <w:tcW w:type="dxa" w:w="2064"/>
          </w:tcPr>
          <w:p>
            <w:r>
              <w:t>重复提交旧承诺</w:t>
            </w:r>
          </w:p>
        </w:tc>
        <w:tc>
          <w:tcPr>
            <w:tcW w:type="dxa" w:w="2064"/>
          </w:tcPr>
          <w:p>
            <w:r>
              <w:t>nonce递增检查</w:t>
            </w:r>
          </w:p>
        </w:tc>
        <w:tc>
          <w:tcPr>
            <w:tcW w:type="dxa" w:w="2064"/>
          </w:tcPr>
          <w:p>
            <w:r>
              <w:t>拒绝旧nonce交易</w:t>
            </w:r>
          </w:p>
        </w:tc>
      </w:tr>
    </w:tbl>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pPr>
        <w:pStyle w:val="4"/>
      </w:pPr>
      <w:r>
        <w:t>4.1.2  操作权限约束</w:t>
      </w:r>
    </w:p>
    <w:p>
      <w:r>
        <w:t>HTR采用基于角色的权限控制（RBAC），确保各操作仅能由授权角色执行。表8列出了主要操作的权限矩阵，包括Sequencer、Proposer、Challenger、Guardian等角色的权限分配。关键约束包括：submit仅Sequencer可调用，propose仅Proposer可调用，challenge需要保证金，recover和adjudicate仅Guardian可调用（兜底路径）。所有权限约束在StageB测试套件（B01-B14）中验证。</w:t>
      </w:r>
    </w:p>
    <w:tbl>
      <w:tblPr>
        <w:tblStyle w:val="af4"/>
        <w:tblW w:type="auto" w:w="0"/>
        <w:tblLook w:firstColumn="1" w:firstRow="1" w:lastColumn="0" w:lastRow="0" w:noHBand="0" w:noVBand="1" w:val="04A0"/>
      </w:tblPr>
      <w:tblGrid>
        <w:gridCol w:w="2579"/>
        <w:gridCol w:w="2579"/>
        <w:gridCol w:w="2579"/>
        <w:gridCol w:w="2579"/>
      </w:tblGrid>
      <w:tr>
        <w:tc>
          <w:tcPr>
            <w:tcW w:type="dxa" w:w="2579"/>
          </w:tcPr>
          <w:p>
            <w:r>
              <w:t>操作</w:t>
            </w:r>
          </w:p>
        </w:tc>
        <w:tc>
          <w:tcPr>
            <w:tcW w:type="dxa" w:w="2579"/>
          </w:tcPr>
          <w:p>
            <w:r>
              <w:t>角色</w:t>
            </w:r>
          </w:p>
        </w:tc>
        <w:tc>
          <w:tcPr>
            <w:tcW w:type="dxa" w:w="2579"/>
          </w:tcPr>
          <w:p>
            <w:r>
              <w:t>权限</w:t>
            </w:r>
          </w:p>
        </w:tc>
        <w:tc>
          <w:tcPr>
            <w:tcW w:type="dxa" w:w="2579"/>
          </w:tcPr>
          <w:p>
            <w:r>
              <w:t>测试用例</w:t>
            </w:r>
          </w:p>
        </w:tc>
      </w:tr>
      <w:tr>
        <w:tc>
          <w:tcPr>
            <w:tcW w:type="dxa" w:w="2579"/>
          </w:tcPr>
          <w:p>
            <w:r>
              <w:t>submit</w:t>
            </w:r>
          </w:p>
        </w:tc>
        <w:tc>
          <w:tcPr>
            <w:tcW w:type="dxa" w:w="2579"/>
          </w:tcPr>
          <w:p>
            <w:r>
              <w:t>Sequencer</w:t>
            </w:r>
          </w:p>
        </w:tc>
        <w:tc>
          <w:tcPr>
            <w:tcW w:type="dxa" w:w="2579"/>
          </w:tcPr>
          <w:p>
            <w:r>
              <w:t>Required</w:t>
            </w:r>
          </w:p>
        </w:tc>
        <w:tc>
          <w:tcPr>
            <w:tcW w:type="dxa" w:w="2579"/>
          </w:tcPr>
          <w:p>
            <w:r>
              <w:t>B01-B03</w:t>
            </w:r>
          </w:p>
        </w:tc>
      </w:tr>
      <w:tr>
        <w:tc>
          <w:tcPr>
            <w:tcW w:type="dxa" w:w="2579"/>
          </w:tcPr>
          <w:p>
            <w:r>
              <w:t>propose</w:t>
            </w:r>
          </w:p>
        </w:tc>
        <w:tc>
          <w:tcPr>
            <w:tcW w:type="dxa" w:w="2579"/>
          </w:tcPr>
          <w:p>
            <w:r>
              <w:t>Proposer</w:t>
            </w:r>
          </w:p>
        </w:tc>
        <w:tc>
          <w:tcPr>
            <w:tcW w:type="dxa" w:w="2579"/>
          </w:tcPr>
          <w:p>
            <w:r>
              <w:t>Required</w:t>
            </w:r>
          </w:p>
        </w:tc>
        <w:tc>
          <w:tcPr>
            <w:tcW w:type="dxa" w:w="2579"/>
          </w:tcPr>
          <w:p>
            <w:r>
              <w:t>B04-B06</w:t>
            </w:r>
          </w:p>
        </w:tc>
      </w:tr>
      <w:tr>
        <w:tc>
          <w:tcPr>
            <w:tcW w:type="dxa" w:w="2579"/>
          </w:tcPr>
          <w:p>
            <w:r>
              <w:t>challenge</w:t>
            </w:r>
          </w:p>
        </w:tc>
        <w:tc>
          <w:tcPr>
            <w:tcW w:type="dxa" w:w="2579"/>
          </w:tcPr>
          <w:p>
            <w:r>
              <w:t>Challenger</w:t>
            </w:r>
          </w:p>
        </w:tc>
        <w:tc>
          <w:tcPr>
            <w:tcW w:type="dxa" w:w="2579"/>
          </w:tcPr>
          <w:p>
            <w:r>
              <w:t>With deposit</w:t>
            </w:r>
          </w:p>
        </w:tc>
        <w:tc>
          <w:tcPr>
            <w:tcW w:type="dxa" w:w="2579"/>
          </w:tcPr>
          <w:p>
            <w:r>
              <w:t>C01-C05</w:t>
            </w:r>
          </w:p>
        </w:tc>
      </w:tr>
      <w:tr>
        <w:tc>
          <w:tcPr>
            <w:tcW w:type="dxa" w:w="2579"/>
          </w:tcPr>
          <w:p>
            <w:r>
              <w:t>respond</w:t>
            </w:r>
          </w:p>
        </w:tc>
        <w:tc>
          <w:tcPr>
            <w:tcW w:type="dxa" w:w="2579"/>
          </w:tcPr>
          <w:p>
            <w:r>
              <w:t>Proposer</w:t>
            </w:r>
          </w:p>
        </w:tc>
        <w:tc>
          <w:tcPr>
            <w:tcW w:type="dxa" w:w="2579"/>
          </w:tcPr>
          <w:p>
            <w:r>
              <w:t>Within timeout</w:t>
            </w:r>
          </w:p>
        </w:tc>
        <w:tc>
          <w:tcPr>
            <w:tcW w:type="dxa" w:w="2579"/>
          </w:tcPr>
          <w:p>
            <w:r>
              <w:t>C06-C08</w:t>
            </w:r>
          </w:p>
        </w:tc>
      </w:tr>
      <w:tr>
        <w:tc>
          <w:tcPr>
            <w:tcW w:type="dxa" w:w="2579"/>
          </w:tcPr>
          <w:p>
            <w:r>
              <w:t>bisect</w:t>
            </w:r>
          </w:p>
        </w:tc>
        <w:tc>
          <w:tcPr>
            <w:tcW w:type="dxa" w:w="2579"/>
          </w:tcPr>
          <w:p>
            <w:r>
              <w:t>Both parties</w:t>
            </w:r>
          </w:p>
        </w:tc>
        <w:tc>
          <w:tcPr>
            <w:tcW w:type="dxa" w:w="2579"/>
          </w:tcPr>
          <w:p>
            <w:r>
              <w:t>Interactive</w:t>
            </w:r>
          </w:p>
        </w:tc>
        <w:tc>
          <w:tcPr>
            <w:tcW w:type="dxa" w:w="2579"/>
          </w:tcPr>
          <w:p>
            <w:r>
              <w:t>C09-C10</w:t>
            </w:r>
          </w:p>
        </w:tc>
      </w:tr>
      <w:tr>
        <w:tc>
          <w:tcPr>
            <w:tcW w:type="dxa" w:w="2579"/>
          </w:tcPr>
          <w:p>
            <w:r>
              <w:t>replay</w:t>
            </w:r>
          </w:p>
        </w:tc>
        <w:tc>
          <w:tcPr>
            <w:tcW w:type="dxa" w:w="2579"/>
          </w:tcPr>
          <w:p>
            <w:r>
              <w:t>Adjudicator</w:t>
            </w:r>
          </w:p>
        </w:tc>
        <w:tc>
          <w:tcPr>
            <w:tcW w:type="dxa" w:w="2579"/>
          </w:tcPr>
          <w:p>
            <w:r>
              <w:t>On-chain verify</w:t>
            </w:r>
          </w:p>
        </w:tc>
        <w:tc>
          <w:tcPr>
            <w:tcW w:type="dxa" w:w="2579"/>
          </w:tcPr>
          <w:p>
            <w:r>
              <w:t>C11</w:t>
            </w:r>
          </w:p>
        </w:tc>
      </w:tr>
      <w:tr>
        <w:tc>
          <w:tcPr>
            <w:tcW w:type="dxa" w:w="2579"/>
          </w:tcPr>
          <w:p>
            <w:r>
              <w:t>recover</w:t>
            </w:r>
          </w:p>
        </w:tc>
        <w:tc>
          <w:tcPr>
            <w:tcW w:type="dxa" w:w="2579"/>
          </w:tcPr>
          <w:p>
            <w:r>
              <w:t>Guardian</w:t>
            </w:r>
          </w:p>
        </w:tc>
        <w:tc>
          <w:tcPr>
            <w:tcW w:type="dxa" w:w="2579"/>
          </w:tcPr>
          <w:p>
            <w:r>
              <w:t>On timeout</w:t>
            </w:r>
          </w:p>
        </w:tc>
        <w:tc>
          <w:tcPr>
            <w:tcW w:type="dxa" w:w="2579"/>
          </w:tcPr>
          <w:p>
            <w:r>
              <w:t>C13-C14</w:t>
            </w:r>
          </w:p>
        </w:tc>
      </w:tr>
      <w:tr>
        <w:tc>
          <w:tcPr>
            <w:tcW w:type="dxa" w:w="2579"/>
          </w:tcPr>
          <w:p>
            <w:r>
              <w:t>adjudicate</w:t>
            </w:r>
          </w:p>
        </w:tc>
        <w:tc>
          <w:tcPr>
            <w:tcW w:type="dxa" w:w="2579"/>
          </w:tcPr>
          <w:p>
            <w:r>
              <w:t>Guardian</w:t>
            </w:r>
          </w:p>
        </w:tc>
        <w:tc>
          <w:tcPr>
            <w:tcW w:type="dxa" w:w="2579"/>
          </w:tcPr>
          <w:p>
            <w:r>
              <w:t>Fallback only</w:t>
            </w:r>
          </w:p>
        </w:tc>
        <w:tc>
          <w:tcPr>
            <w:tcW w:type="dxa" w:w="2579"/>
          </w:tcPr>
          <w:p>
            <w:r>
              <w:t>C15</w:t>
            </w:r>
          </w:p>
        </w:tc>
      </w:tr>
      <w:tr>
        <w:tc>
          <w:tcPr>
            <w:tcW w:type="dxa" w:w="2579"/>
          </w:tcPr>
          <w:p>
            <w:r>
              <w:t>bindDa</w:t>
            </w:r>
          </w:p>
        </w:tc>
        <w:tc>
          <w:tcPr>
            <w:tcW w:type="dxa" w:w="2579"/>
          </w:tcPr>
          <w:p>
            <w:r>
              <w:t>Proposer</w:t>
            </w:r>
          </w:p>
        </w:tc>
        <w:tc>
          <w:tcPr>
            <w:tcW w:type="dxa" w:w="2579"/>
          </w:tcPr>
          <w:p>
            <w:r>
              <w:t>Before propose</w:t>
            </w:r>
          </w:p>
        </w:tc>
        <w:tc>
          <w:tcPr>
            <w:tcW w:type="dxa" w:w="2579"/>
          </w:tcPr>
          <w:p>
            <w:r>
              <w:t>C12</w:t>
            </w:r>
          </w:p>
        </w:tc>
      </w:tr>
      <w:tr>
        <w:tc>
          <w:tcPr>
            <w:tcW w:type="dxa" w:w="2579"/>
          </w:tcPr>
          <w:p>
            <w:r>
              <w:t>slashDa</w:t>
            </w:r>
          </w:p>
        </w:tc>
        <w:tc>
          <w:tcPr>
            <w:tcW w:type="dxa" w:w="2579"/>
          </w:tcPr>
          <w:p>
            <w:r>
              <w:t>Anyone</w:t>
            </w:r>
          </w:p>
        </w:tc>
        <w:tc>
          <w:tcPr>
            <w:tcW w:type="dxa" w:w="2579"/>
          </w:tcPr>
          <w:p>
            <w:r>
              <w:t>On DA failure</w:t>
            </w:r>
          </w:p>
        </w:tc>
        <w:tc>
          <w:tcPr>
            <w:tcW w:type="dxa" w:w="2579"/>
          </w:tcPr>
          <w:p>
            <w:r>
              <w:t>C12</w:t>
            </w:r>
          </w:p>
        </w:tc>
      </w:tr>
    </w:tbl>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before="60" w:after="30" w:line="240" w:lineRule="auto"/>
        <w:ind w:firstLine="0"/>
        <w:jc w:val="left"/>
      </w:pPr>
      <w:r>
        <w:t>4.1.3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t>4.1.4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t>4.1.5  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 xml:space="preserve">4.1.4.1  </w:t>
      </w:r>
      <w:r>
        <w:rPr>
          <w:rFonts w:eastAsia="黑体"/>
          <w:b/>
          <w:bCs/>
          <w:sz w:val="21"/>
          <w:szCs w:val="21"/>
        </w:rPr>
        <w:t>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 xml:space="preserve">4.1.4.2  </w:t>
      </w:r>
      <w:r>
        <w:rPr>
          <w:rFonts w:eastAsia="黑体"/>
          <w:b/>
          <w:bCs/>
          <w:sz w:val="21"/>
          <w:szCs w:val="21"/>
        </w:rPr>
        <w:t>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 xml:space="preserve">4.1.4.3  </w:t>
      </w:r>
      <w:r>
        <w:rPr>
          <w:rFonts w:eastAsia="黑体"/>
          <w:b/>
          <w:bCs/>
          <w:sz w:val="21"/>
          <w:szCs w:val="21"/>
        </w:rPr>
        <w:t>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r>
        <w:t>表9列出了HTR系统中7类主要故障的检测方式、可恢复性、可重放性、罚没机制及对应测试用例。特别地，DA不可用故障（测试用例C12）通过slashDa实施100%罚没（1 ether），这是最严厉的惩罚措施，因为DA失败会导致整个系统无法恢复状态。Guardian离线不触发罚没，但会影响系统活性；Adjudicate失败会导致系统暂停，需人工介入。</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tcPr>
          <w:p>
            <w:r>
              <w:t>故障类型</w:t>
            </w:r>
          </w:p>
        </w:tc>
        <w:tc>
          <w:tcPr>
            <w:tcW w:type="dxa" w:w="1720"/>
          </w:tcPr>
          <w:p>
            <w:r>
              <w:t>检测方式</w:t>
            </w:r>
          </w:p>
        </w:tc>
        <w:tc>
          <w:tcPr>
            <w:tcW w:type="dxa" w:w="1720"/>
          </w:tcPr>
          <w:p>
            <w:r>
              <w:t>可恢复</w:t>
            </w:r>
          </w:p>
        </w:tc>
        <w:tc>
          <w:tcPr>
            <w:tcW w:type="dxa" w:w="1720"/>
          </w:tcPr>
          <w:p>
            <w:r>
              <w:t>可重放</w:t>
            </w:r>
          </w:p>
        </w:tc>
        <w:tc>
          <w:tcPr>
            <w:tcW w:type="dxa" w:w="1720"/>
          </w:tcPr>
          <w:p>
            <w:r>
              <w:t>罚没</w:t>
            </w:r>
          </w:p>
        </w:tc>
        <w:tc>
          <w:tcPr>
            <w:tcW w:type="dxa" w:w="1720"/>
          </w:tcPr>
          <w:p>
            <w:r>
              <w:t>测试用例</w:t>
            </w:r>
          </w:p>
        </w:tc>
      </w:tr>
      <w:tr>
        <w:tc>
          <w:tcPr>
            <w:tcW w:type="dxa" w:w="1720"/>
          </w:tcPr>
          <w:p>
            <w:r>
              <w:t>状态根不一致</w:t>
            </w:r>
          </w:p>
        </w:tc>
        <w:tc>
          <w:tcPr>
            <w:tcW w:type="dxa" w:w="1720"/>
          </w:tcPr>
          <w:p>
            <w:r>
              <w:t>Off-chain verify</w:t>
            </w:r>
          </w:p>
        </w:tc>
        <w:tc>
          <w:tcPr>
            <w:tcW w:type="dxa" w:w="1720"/>
          </w:tcPr>
          <w:p>
            <w:r>
              <w:t>✓</w:t>
            </w:r>
          </w:p>
        </w:tc>
        <w:tc>
          <w:tcPr>
            <w:tcW w:type="dxa" w:w="1720"/>
          </w:tcPr>
          <w:p>
            <w:r>
              <w:t>✓</w:t>
            </w:r>
          </w:p>
        </w:tc>
        <w:tc>
          <w:tcPr>
            <w:tcW w:type="dxa" w:w="1720"/>
          </w:tcPr>
          <w:p>
            <w:r>
              <w:t>Challenge deposit</w:t>
            </w:r>
          </w:p>
        </w:tc>
        <w:tc>
          <w:tcPr>
            <w:tcW w:type="dxa" w:w="1720"/>
          </w:tcPr>
          <w:p>
            <w:r>
              <w:t>C01-C03</w:t>
            </w:r>
          </w:p>
        </w:tc>
      </w:tr>
      <w:tr>
        <w:tc>
          <w:tcPr>
            <w:tcW w:type="dxa" w:w="1720"/>
          </w:tcPr>
          <w:p>
            <w:r>
              <w:t>超时未响应</w:t>
            </w:r>
          </w:p>
        </w:tc>
        <w:tc>
          <w:tcPr>
            <w:tcW w:type="dxa" w:w="1720"/>
          </w:tcPr>
          <w:p>
            <w:r>
              <w:t>Timeout event</w:t>
            </w:r>
          </w:p>
        </w:tc>
        <w:tc>
          <w:tcPr>
            <w:tcW w:type="dxa" w:w="1720"/>
          </w:tcPr>
          <w:p>
            <w:r>
              <w:t>✓</w:t>
            </w:r>
          </w:p>
        </w:tc>
        <w:tc>
          <w:tcPr>
            <w:tcW w:type="dxa" w:w="1720"/>
          </w:tcPr>
          <w:p>
            <w:r>
              <w:t>✓</w:t>
            </w:r>
          </w:p>
        </w:tc>
        <w:tc>
          <w:tcPr>
            <w:tcW w:type="dxa" w:w="1720"/>
          </w:tcPr>
          <w:p>
            <w:r>
              <w:t>Proposer deposit</w:t>
            </w:r>
          </w:p>
        </w:tc>
        <w:tc>
          <w:tcPr>
            <w:tcW w:type="dxa" w:w="1720"/>
          </w:tcPr>
          <w:p>
            <w:r>
              <w:t>C04-C05</w:t>
            </w:r>
          </w:p>
        </w:tc>
      </w:tr>
      <w:tr>
        <w:tc>
          <w:tcPr>
            <w:tcW w:type="dxa" w:w="1720"/>
          </w:tcPr>
          <w:p>
            <w:r>
              <w:t>二分定位失败</w:t>
            </w:r>
          </w:p>
        </w:tc>
        <w:tc>
          <w:tcPr>
            <w:tcW w:type="dxa" w:w="1720"/>
          </w:tcPr>
          <w:p>
            <w:r>
              <w:t>Bisect timeout</w:t>
            </w:r>
          </w:p>
        </w:tc>
        <w:tc>
          <w:tcPr>
            <w:tcW w:type="dxa" w:w="1720"/>
          </w:tcPr>
          <w:p>
            <w:r>
              <w:t>✓</w:t>
            </w:r>
          </w:p>
        </w:tc>
        <w:tc>
          <w:tcPr>
            <w:tcW w:type="dxa" w:w="1720"/>
          </w:tcPr>
          <w:p>
            <w:r>
              <w:t>✓</w:t>
            </w:r>
          </w:p>
        </w:tc>
        <w:tc>
          <w:tcPr>
            <w:tcW w:type="dxa" w:w="1720"/>
          </w:tcPr>
          <w:p>
            <w:r>
              <w:t>Both deposits</w:t>
            </w:r>
          </w:p>
        </w:tc>
        <w:tc>
          <w:tcPr>
            <w:tcW w:type="dxa" w:w="1720"/>
          </w:tcPr>
          <w:p>
            <w:r>
              <w:t>C06-C08</w:t>
            </w:r>
          </w:p>
        </w:tc>
      </w:tr>
      <w:tr>
        <w:tc>
          <w:tcPr>
            <w:tcW w:type="dxa" w:w="1720"/>
          </w:tcPr>
          <w:p>
            <w:r>
              <w:t>重放验证失败</w:t>
            </w:r>
          </w:p>
        </w:tc>
        <w:tc>
          <w:tcPr>
            <w:tcW w:type="dxa" w:w="1720"/>
          </w:tcPr>
          <w:p>
            <w:r>
              <w:t>On-chain replay</w:t>
            </w:r>
          </w:p>
        </w:tc>
        <w:tc>
          <w:tcPr>
            <w:tcW w:type="dxa" w:w="1720"/>
          </w:tcPr>
          <w:p>
            <w:r>
              <w:t>✗</w:t>
            </w:r>
          </w:p>
        </w:tc>
        <w:tc>
          <w:tcPr>
            <w:tcW w:type="dxa" w:w="1720"/>
          </w:tcPr>
          <w:p>
            <w:r>
              <w:t>✓</w:t>
            </w:r>
          </w:p>
        </w:tc>
        <w:tc>
          <w:tcPr>
            <w:tcW w:type="dxa" w:w="1720"/>
          </w:tcPr>
          <w:p>
            <w:r>
              <w:t>Proposer deposit</w:t>
            </w:r>
          </w:p>
        </w:tc>
        <w:tc>
          <w:tcPr>
            <w:tcW w:type="dxa" w:w="1720"/>
          </w:tcPr>
          <w:p>
            <w:r>
              <w:t>C09-C11</w:t>
            </w:r>
          </w:p>
        </w:tc>
      </w:tr>
      <w:tr>
        <w:tc>
          <w:tcPr>
            <w:tcW w:type="dxa" w:w="1720"/>
          </w:tcPr>
          <w:p>
            <w:r>
              <w:t>DA不可用</w:t>
            </w:r>
          </w:p>
        </w:tc>
        <w:tc>
          <w:tcPr>
            <w:tcW w:type="dxa" w:w="1720"/>
          </w:tcPr>
          <w:p>
            <w:r>
              <w:t>Blob proof verify</w:t>
            </w:r>
          </w:p>
        </w:tc>
        <w:tc>
          <w:tcPr>
            <w:tcW w:type="dxa" w:w="1720"/>
          </w:tcPr>
          <w:p>
            <w:r>
              <w:t>✓</w:t>
            </w:r>
          </w:p>
        </w:tc>
        <w:tc>
          <w:tcPr>
            <w:tcW w:type="dxa" w:w="1720"/>
          </w:tcPr>
          <w:p>
            <w:r>
              <w:t>✗</w:t>
            </w:r>
          </w:p>
        </w:tc>
        <w:tc>
          <w:tcPr>
            <w:tcW w:type="dxa" w:w="1720"/>
          </w:tcPr>
          <w:p>
            <w:r>
              <w:t>100% (1 ether)</w:t>
            </w:r>
          </w:p>
        </w:tc>
        <w:tc>
          <w:tcPr>
            <w:tcW w:type="dxa" w:w="1720"/>
          </w:tcPr>
          <w:p>
            <w:r>
              <w:t>C12</w:t>
            </w:r>
          </w:p>
        </w:tc>
      </w:tr>
      <w:tr>
        <w:tc>
          <w:tcPr>
            <w:tcW w:type="dxa" w:w="1720"/>
          </w:tcPr>
          <w:p>
            <w:r>
              <w:t>Guardian离线</w:t>
            </w:r>
          </w:p>
        </w:tc>
        <w:tc>
          <w:tcPr>
            <w:tcW w:type="dxa" w:w="1720"/>
          </w:tcPr>
          <w:p>
            <w:r>
              <w:t>Heartbeat</w:t>
            </w:r>
          </w:p>
        </w:tc>
        <w:tc>
          <w:tcPr>
            <w:tcW w:type="dxa" w:w="1720"/>
          </w:tcPr>
          <w:p>
            <w:r>
              <w:t>✓</w:t>
            </w:r>
          </w:p>
        </w:tc>
        <w:tc>
          <w:tcPr>
            <w:tcW w:type="dxa" w:w="1720"/>
          </w:tcPr>
          <w:p>
            <w:r>
              <w:t>✓</w:t>
            </w:r>
          </w:p>
        </w:tc>
        <w:tc>
          <w:tcPr>
            <w:tcW w:type="dxa" w:w="1720"/>
          </w:tcPr>
          <w:p>
            <w:r>
              <w:t>No slash</w:t>
            </w:r>
          </w:p>
        </w:tc>
        <w:tc>
          <w:tcPr>
            <w:tcW w:type="dxa" w:w="1720"/>
          </w:tcPr>
          <w:p>
            <w:r>
              <w:t>C13-C14</w:t>
            </w:r>
          </w:p>
        </w:tc>
      </w:tr>
      <w:tr>
        <w:tc>
          <w:tcPr>
            <w:tcW w:type="dxa" w:w="1720"/>
          </w:tcPr>
          <w:p>
            <w:r>
              <w:t>Adjudicate失败</w:t>
            </w:r>
          </w:p>
        </w:tc>
        <w:tc>
          <w:tcPr>
            <w:tcW w:type="dxa" w:w="1720"/>
          </w:tcPr>
          <w:p>
            <w:r>
              <w:t>Revert detection</w:t>
            </w:r>
          </w:p>
        </w:tc>
        <w:tc>
          <w:tcPr>
            <w:tcW w:type="dxa" w:w="1720"/>
          </w:tcPr>
          <w:p>
            <w:r>
              <w:t>✗</w:t>
            </w:r>
          </w:p>
        </w:tc>
        <w:tc>
          <w:tcPr>
            <w:tcW w:type="dxa" w:w="1720"/>
          </w:tcPr>
          <w:p>
            <w:r>
              <w:t>✓</w:t>
            </w:r>
          </w:p>
        </w:tc>
        <w:tc>
          <w:tcPr>
            <w:tcW w:type="dxa" w:w="1720"/>
          </w:tcPr>
          <w:p>
            <w:r>
              <w:t>System halt</w:t>
            </w:r>
          </w:p>
        </w:tc>
        <w:tc>
          <w:tcPr>
            <w:tcW w:type="dxa" w:w="1720"/>
          </w:tcPr>
          <w:p>
            <w:r>
              <w:t>C15</w:t>
            </w:r>
          </w:p>
        </w:tc>
      </w:tr>
    </w:tbl>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pPr>
        <w:pStyle w:val="4"/>
      </w:pPr>
      <w:r>
        <w:t>5.4.1  真实SGX DCAP验证（StageH）</w:t>
      </w:r>
    </w:p>
    <w:p>
      <w:r>
        <w:t>为验证HTR在真实TEE环境中的可行性，本文使用Intel SGX DCAP进行了Quote生成和链外验证实验（StageH，2026-10-17）。实验平台为Intel Xeon E-2288G（支持SGX2），运行Ubuntu 22.04与Intel SGX SDK 2.26。表10总结了真实SGX Quote的关键参数与验证结果。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指标</w:t>
            </w:r>
          </w:p>
        </w:tc>
        <w:tc>
          <w:tcPr>
            <w:tcW w:type="dxa" w:w="2064"/>
          </w:tcPr>
          <w:p>
            <w:r>
              <w:t>StageH实测值</w:t>
            </w:r>
          </w:p>
        </w:tc>
        <w:tc>
          <w:tcPr>
            <w:tcW w:type="dxa" w:w="2064"/>
          </w:tcPr>
          <w:p>
            <w:r>
              <w:t>验证方式</w:t>
            </w:r>
          </w:p>
        </w:tc>
        <w:tc>
          <w:tcPr>
            <w:tcW w:type="dxa" w:w="2064"/>
          </w:tcPr>
          <w:p>
            <w:r>
              <w:t>TCB状态</w:t>
            </w:r>
          </w:p>
        </w:tc>
        <w:tc>
          <w:tcPr>
            <w:tcW w:type="dxa" w:w="2064"/>
          </w:tcPr>
          <w:p>
            <w:r>
              <w:t>备注</w:t>
            </w:r>
          </w:p>
        </w:tc>
      </w:tr>
      <w:tr>
        <w:tc>
          <w:tcPr>
            <w:tcW w:type="dxa" w:w="2064"/>
          </w:tcPr>
          <w:p>
            <w:r>
              <w:t>Quote类型</w:t>
            </w:r>
          </w:p>
        </w:tc>
        <w:tc>
          <w:tcPr>
            <w:tcW w:type="dxa" w:w="2064"/>
          </w:tcPr>
          <w:p>
            <w:r>
              <w:t>ECDSA-P256 DCAP</w:t>
            </w:r>
          </w:p>
        </w:tc>
        <w:tc>
          <w:tcPr>
            <w:tcW w:type="dxa" w:w="2064"/>
          </w:tcPr>
          <w:p>
            <w:r>
              <w:t>Intel DCAP v1.21</w:t>
            </w:r>
          </w:p>
        </w:tc>
        <w:tc>
          <w:tcPr>
            <w:tcW w:type="dxa" w:w="2064"/>
          </w:tcPr>
          <w:p>
            <w:r>
              <w:t>0xA003</w:t>
            </w:r>
          </w:p>
        </w:tc>
        <w:tc>
          <w:tcPr>
            <w:tcW w:type="dxa" w:w="2064"/>
          </w:tcPr>
          <w:p>
            <w:r>
              <w:t>OUT_OF_DATE_CONFIG_NEEDED</w:t>
            </w:r>
          </w:p>
        </w:tc>
      </w:tr>
      <w:tr>
        <w:tc>
          <w:tcPr>
            <w:tcW w:type="dxa" w:w="2064"/>
          </w:tcPr>
          <w:p>
            <w:r>
              <w:t>MRENCLAVE</w:t>
            </w:r>
          </w:p>
        </w:tc>
        <w:tc>
          <w:tcPr>
            <w:tcW w:type="dxa" w:w="2064"/>
          </w:tcPr>
          <w:p>
            <w:r>
              <w:t>1967faaa.../76f38bb2...</w:t>
            </w:r>
          </w:p>
        </w:tc>
        <w:tc>
          <w:tcPr>
            <w:tcW w:type="dxa" w:w="2064"/>
          </w:tcPr>
          <w:p>
            <w:r>
              <w:t>On-chain whitelist</w:t>
            </w:r>
          </w:p>
        </w:tc>
        <w:tc>
          <w:tcPr>
            <w:tcW w:type="dxa" w:w="2064"/>
          </w:tcPr>
          <w:p>
            <w:r>
              <w:t>Valid</w:t>
            </w:r>
          </w:p>
        </w:tc>
        <w:tc>
          <w:tcPr>
            <w:tcW w:type="dxa" w:w="2064"/>
          </w:tcPr>
          <w:p>
            <w:r>
              <w:t>2个不同构建</w:t>
            </w:r>
          </w:p>
        </w:tc>
      </w:tr>
      <w:tr>
        <w:tc>
          <w:tcPr>
            <w:tcW w:type="dxa" w:w="2064"/>
          </w:tcPr>
          <w:p>
            <w:r>
              <w:t>Hash链性能(4步)</w:t>
            </w:r>
          </w:p>
        </w:tc>
        <w:tc>
          <w:tcPr>
            <w:tcW w:type="dxa" w:w="2064"/>
          </w:tcPr>
          <w:p>
            <w:r>
              <w:t>0.057ms (Enclave内)</w:t>
            </w:r>
          </w:p>
        </w:tc>
        <w:tc>
          <w:tcPr>
            <w:tcW w:type="dxa" w:w="2064"/>
          </w:tcPr>
          <w:p>
            <w:r>
              <w:t>rdtsc测量</w:t>
            </w:r>
          </w:p>
        </w:tc>
        <w:tc>
          <w:tcPr>
            <w:tcW w:type="dxa" w:w="2064"/>
          </w:tcPr>
          <w:p>
            <w:r>
              <w:t>N/A</w:t>
            </w:r>
          </w:p>
        </w:tc>
        <w:tc>
          <w:tcPr>
            <w:tcW w:type="dxa" w:w="2064"/>
          </w:tcPr>
          <w:p>
            <w:r>
              <w:t>vs宿主0.021ms</w:t>
            </w:r>
          </w:p>
        </w:tc>
      </w:tr>
      <w:tr>
        <w:tc>
          <w:tcPr>
            <w:tcW w:type="dxa" w:w="2064"/>
          </w:tcPr>
          <w:p>
            <w:r>
              <w:t>Hash链性能(128步)</w:t>
            </w:r>
          </w:p>
        </w:tc>
        <w:tc>
          <w:tcPr>
            <w:tcW w:type="dxa" w:w="2064"/>
          </w:tcPr>
          <w:p>
            <w:r>
              <w:t>0.497ms (Enclave内)</w:t>
            </w:r>
          </w:p>
        </w:tc>
        <w:tc>
          <w:tcPr>
            <w:tcW w:type="dxa" w:w="2064"/>
          </w:tcPr>
          <w:p>
            <w:r>
              <w:t>rdtsc测量</w:t>
            </w:r>
          </w:p>
        </w:tc>
        <w:tc>
          <w:tcPr>
            <w:tcW w:type="dxa" w:w="2064"/>
          </w:tcPr>
          <w:p>
            <w:r>
              <w:t>N/A</w:t>
            </w:r>
          </w:p>
        </w:tc>
        <w:tc>
          <w:tcPr>
            <w:tcW w:type="dxa" w:w="2064"/>
          </w:tcPr>
          <w:p>
            <w:r>
              <w:t>vs宿主0.305ms，开销63%</w:t>
            </w:r>
          </w:p>
        </w:tc>
      </w:tr>
    </w:tbl>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此外，当前实验未实现主网Blob发布（仅本地Hardhat模拟），也未实现跨链Quote验证集成。</w:t>
      </w:r>
    </w:p>
    <w:p>
      <w:pPr>
        <w:pStyle w:val="3"/>
      </w:pPr>
      <w:r>
        <w:t>5.X  同模型机制对照（G-L1实验）</w:t>
      </w:r>
    </w:p>
    <w:p>
      <w:r>
        <w:t>为量化HTR兜底机制的必要性，本文设计了G-L1机制对照实验：在完全相同的博弈模型和任务集下，对比无adjudicate兜底（baseline）与有adjudicate兜底（HTR）时的系统行为。实验包含30个Submitter离线场景（每场景7笔任务），记录完整的正确终局率、Gas成本和延迟分布。下表总结了关键指标的对比结果。注：本实验为同设定Hardhat本地合成负载，禁止进行不公平的跨协议百分比对比。</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rPr>
                <w:b/>
              </w:rPr>
              <w:t>指标</w:t>
            </w:r>
          </w:p>
        </w:tc>
        <w:tc>
          <w:tcPr>
            <w:tcW w:type="dxa" w:w="2064"/>
          </w:tcPr>
          <w:p>
            <w:r>
              <w:rPr>
                <w:b/>
              </w:rPr>
              <w:t>无兜底（baseline）</w:t>
            </w:r>
          </w:p>
        </w:tc>
        <w:tc>
          <w:tcPr>
            <w:tcW w:type="dxa" w:w="2064"/>
          </w:tcPr>
          <w:p>
            <w:r>
              <w:rPr>
                <w:b/>
              </w:rPr>
              <w:t>有兜底（HTR）</w:t>
            </w:r>
          </w:p>
        </w:tc>
        <w:tc>
          <w:tcPr>
            <w:tcW w:type="dxa" w:w="2064"/>
          </w:tcPr>
          <w:p>
            <w:r>
              <w:rPr>
                <w:b/>
              </w:rPr>
              <w:t>差异</w:t>
            </w:r>
          </w:p>
        </w:tc>
        <w:tc>
          <w:tcPr>
            <w:tcW w:type="dxa" w:w="2064"/>
          </w:tcPr>
          <w:p>
            <w:r>
              <w:rPr>
                <w:b/>
              </w:rPr>
              <w:t>说明</w:t>
            </w:r>
          </w:p>
        </w:tc>
      </w:tr>
      <w:tr>
        <w:tc>
          <w:tcPr>
            <w:tcW w:type="dxa" w:w="2064"/>
          </w:tcPr>
          <w:p>
            <w:r>
              <w:t>正确终局率</w:t>
            </w:r>
          </w:p>
        </w:tc>
        <w:tc>
          <w:tcPr>
            <w:tcW w:type="dxa" w:w="2064"/>
          </w:tcPr>
          <w:p>
            <w:r>
              <w:t>0/30</w:t>
            </w:r>
          </w:p>
        </w:tc>
        <w:tc>
          <w:tcPr>
            <w:tcW w:type="dxa" w:w="2064"/>
          </w:tcPr>
          <w:p>
            <w:r>
              <w:t>30/30</w:t>
            </w:r>
          </w:p>
        </w:tc>
        <w:tc>
          <w:tcPr>
            <w:tcW w:type="dxa" w:w="2064"/>
          </w:tcPr>
          <w:p>
            <w:r>
              <w:t>+30</w:t>
            </w:r>
          </w:p>
        </w:tc>
        <w:tc>
          <w:tcPr>
            <w:tcW w:type="dxa" w:w="2064"/>
          </w:tcPr>
          <w:p>
            <w:r>
              <w:t>Submitter离线场景</w:t>
            </w:r>
          </w:p>
        </w:tc>
      </w:tr>
      <w:tr>
        <w:tc>
          <w:tcPr>
            <w:tcW w:type="dxa" w:w="2064"/>
          </w:tcPr>
          <w:p>
            <w:r>
              <w:t>平均Gas</w:t>
            </w:r>
          </w:p>
        </w:tc>
        <w:tc>
          <w:tcPr>
            <w:tcW w:type="dxa" w:w="2064"/>
          </w:tcPr>
          <w:p>
            <w:r>
              <w:t>127,653</w:t>
            </w:r>
          </w:p>
        </w:tc>
        <w:tc>
          <w:tcPr>
            <w:tcW w:type="dxa" w:w="2064"/>
          </w:tcPr>
          <w:p>
            <w:r>
              <w:t>187,345</w:t>
            </w:r>
          </w:p>
        </w:tc>
        <w:tc>
          <w:tcPr>
            <w:tcW w:type="dxa" w:w="2064"/>
          </w:tcPr>
          <w:p>
            <w:r>
              <w:t>+47%</w:t>
            </w:r>
          </w:p>
        </w:tc>
        <w:tc>
          <w:tcPr>
            <w:tcW w:type="dxa" w:w="2064"/>
          </w:tcPr>
          <w:p>
            <w:r>
              <w:t>recover+adjudicate开销</w:t>
            </w:r>
          </w:p>
        </w:tc>
      </w:tr>
      <w:tr>
        <w:tc>
          <w:tcPr>
            <w:tcW w:type="dxa" w:w="2064"/>
          </w:tcPr>
          <w:p>
            <w:r>
              <w:t>延迟（中位数）</w:t>
            </w:r>
          </w:p>
        </w:tc>
        <w:tc>
          <w:tcPr>
            <w:tcW w:type="dxa" w:w="2064"/>
          </w:tcPr>
          <w:p>
            <w:r>
              <w:t>7.3ms</w:t>
            </w:r>
          </w:p>
        </w:tc>
        <w:tc>
          <w:tcPr>
            <w:tcW w:type="dxa" w:w="2064"/>
          </w:tcPr>
          <w:p>
            <w:r>
              <w:t>12.6ms</w:t>
            </w:r>
          </w:p>
        </w:tc>
        <w:tc>
          <w:tcPr>
            <w:tcW w:type="dxa" w:w="2064"/>
          </w:tcPr>
          <w:p>
            <w:r>
              <w:t>+72%</w:t>
            </w:r>
          </w:p>
        </w:tc>
        <w:tc>
          <w:tcPr>
            <w:tcW w:type="dxa" w:w="2064"/>
          </w:tcPr>
          <w:p>
            <w:r>
              <w:t>超时等待+重算</w:t>
            </w:r>
          </w:p>
        </w:tc>
      </w:tr>
      <w:tr>
        <w:tc>
          <w:tcPr>
            <w:tcW w:type="dxa" w:w="2064"/>
          </w:tcPr>
          <w:p>
            <w:r>
              <w:t>测试场景数</w:t>
            </w:r>
          </w:p>
        </w:tc>
        <w:tc>
          <w:tcPr>
            <w:tcW w:type="dxa" w:w="2064"/>
          </w:tcPr>
          <w:p>
            <w:r>
              <w:t>30</w:t>
            </w:r>
          </w:p>
        </w:tc>
        <w:tc>
          <w:tcPr>
            <w:tcW w:type="dxa" w:w="2064"/>
          </w:tcPr>
          <w:p>
            <w:r>
              <w:t>30</w:t>
            </w:r>
          </w:p>
        </w:tc>
        <w:tc>
          <w:tcPr>
            <w:tcW w:type="dxa" w:w="2064"/>
          </w:tcPr>
          <w:p>
            <w:r>
              <w:t>—</w:t>
            </w:r>
          </w:p>
        </w:tc>
        <w:tc>
          <w:tcPr>
            <w:tcW w:type="dxa" w:w="2064"/>
          </w:tcPr>
          <w:p>
            <w:r>
              <w:t>每场景7笔任务</w:t>
            </w:r>
          </w:p>
        </w:tc>
      </w:tr>
      <w:tr>
        <w:tc>
          <w:tcPr>
            <w:tcW w:type="dxa" w:w="2064"/>
          </w:tcPr>
          <w:p>
            <w:r>
              <w:t>总记录数</w:t>
            </w:r>
          </w:p>
        </w:tc>
        <w:tc>
          <w:tcPr>
            <w:tcW w:type="dxa" w:w="2064"/>
          </w:tcPr>
          <w:p>
            <w:r>
              <w:t>210</w:t>
            </w:r>
          </w:p>
        </w:tc>
        <w:tc>
          <w:tcPr>
            <w:tcW w:type="dxa" w:w="2064"/>
          </w:tcPr>
          <w:p>
            <w:r>
              <w:t>210</w:t>
            </w:r>
          </w:p>
        </w:tc>
        <w:tc>
          <w:tcPr>
            <w:tcW w:type="dxa" w:w="2064"/>
          </w:tcPr>
          <w:p>
            <w:r>
              <w:t>—</w:t>
            </w:r>
          </w:p>
        </w:tc>
        <w:tc>
          <w:tcPr>
            <w:tcW w:type="dxa" w:w="2064"/>
          </w:tcPr>
          <w:p>
            <w:r>
              <w:t>30场景×7任务</w:t>
            </w:r>
          </w:p>
        </w:tc>
      </w:tr>
      <w:tr>
        <w:tc>
          <w:tcPr>
            <w:tcW w:type="dxa" w:w="2064"/>
          </w:tcPr>
          <w:p>
            <w:r>
              <w:t>环境</w:t>
            </w:r>
          </w:p>
        </w:tc>
        <w:tc>
          <w:tcPr>
            <w:tcW w:type="dxa" w:w="2064"/>
          </w:tcPr>
          <w:p>
            <w:r>
              <w:t>Hardhat本地</w:t>
            </w:r>
          </w:p>
        </w:tc>
        <w:tc>
          <w:tcPr>
            <w:tcW w:type="dxa" w:w="2064"/>
          </w:tcPr>
          <w:p>
            <w:r>
              <w:t>Hardhat本地</w:t>
            </w:r>
          </w:p>
        </w:tc>
        <w:tc>
          <w:tcPr>
            <w:tcW w:type="dxa" w:w="2064"/>
          </w:tcPr>
          <w:p>
            <w:r>
              <w:t>—</w:t>
            </w:r>
          </w:p>
        </w:tc>
        <w:tc>
          <w:tcPr>
            <w:tcW w:type="dxa" w:w="2064"/>
          </w:tcPr>
          <w:p>
            <w:r>
              <w:t>合成负载，同设定</w:t>
            </w:r>
          </w:p>
        </w:tc>
      </w:tr>
      <w:tr>
        <w:tc>
          <w:tcPr>
            <w:tcW w:type="dxa" w:w="2064"/>
          </w:tcPr>
          <w:p>
            <w:r>
              <w:t>可比性边界</w:t>
            </w:r>
          </w:p>
        </w:tc>
        <w:tc>
          <w:tcPr>
            <w:tcW w:type="dxa" w:w="2064"/>
          </w:tcPr>
          <w:p>
            <w:r>
              <w:t>—</w:t>
            </w:r>
          </w:p>
        </w:tc>
        <w:tc>
          <w:tcPr>
            <w:tcW w:type="dxa" w:w="2064"/>
          </w:tcPr>
          <w:p>
            <w:r>
              <w:t>—</w:t>
            </w:r>
          </w:p>
        </w:tc>
        <w:tc>
          <w:tcPr>
            <w:tcW w:type="dxa" w:w="2064"/>
          </w:tcPr>
          <w:p>
            <w:r>
              <w:t>—</w:t>
            </w:r>
          </w:p>
        </w:tc>
        <w:tc>
          <w:tcPr>
            <w:tcW w:type="dxa" w:w="2064"/>
          </w:tcPr>
          <w:p>
            <w:r>
              <w:t>禁止跨协议百分比对比</w:t>
            </w:r>
          </w:p>
        </w:tc>
      </w:tr>
      <w:tr>
        <w:tc>
          <w:tcPr>
            <w:tcW w:type="dxa" w:w="2064"/>
          </w:tcPr>
          <w:p>
            <w:r>
              <w:t>数据来源</w:t>
            </w:r>
          </w:p>
        </w:tc>
        <w:tc>
          <w:tcPr>
            <w:tcW w:type="dxa" w:w="2064"/>
          </w:tcPr>
          <w:p>
            <w:r>
              <w:t>experiments_20261029/</w:t>
            </w:r>
          </w:p>
        </w:tc>
        <w:tc>
          <w:tcPr>
            <w:tcW w:type="dxa" w:w="2064"/>
          </w:tcPr>
          <w:p>
            <w:r>
              <w:t>experiments_20261029/</w:t>
            </w:r>
          </w:p>
        </w:tc>
        <w:tc>
          <w:tcPr>
            <w:tcW w:type="dxa" w:w="2064"/>
          </w:tcPr>
          <w:p>
            <w:r>
              <w:t>—</w:t>
            </w:r>
          </w:p>
        </w:tc>
        <w:tc>
          <w:tcPr>
            <w:tcW w:type="dxa" w:w="2064"/>
          </w:tcPr>
          <w:p>
            <w:r>
              <w:t>G-L1对照实验</w:t>
            </w:r>
          </w:p>
        </w:tc>
      </w:tr>
    </w:tbl>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数据来源：outputs/experiments_20261029/，共210条记录。</w:t>
      </w:r>
    </w:p>
    <w:p w14:paraId="41E54EB7" w14:textId="24D1BA23" w:rsidR="00580E0B" w:rsidRDefault="00000000">
      <w:pPr>
        <w:spacing w:before="80" w:after="40" w:line="240" w:lineRule="auto"/>
        <w:ind w:firstLine="0"/>
        <w:jc w:val="left"/>
      </w:pPr>
      <w:r>
        <w:rPr>
          <w:rFonts w:eastAsia="黑体"/>
          <w:b/>
          <w:bCs/>
          <w:sz w:val="23"/>
          <w:szCs w:val="23"/>
        </w:rPr>
        <w:t>5.5  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r>
        <w:t>本文贡献边界与局限：当前原型实现了有界任务模型下的可恢复挑战与紧凑提交机制，验证了核心协议性质，但以下方面受限于时间/资源未完成：</w:t>
        <w:br/>
        <w:t>（1）真实主网DA发布：当前仅在本地Hardhat环境模拟Blob存储，未实际发布到Sepolia或主网；</w:t>
        <w:br/>
        <w:t>（2）生产级Enclave：StageH使用debug模式Enclave，生产部署需release模式并通过远程认证审核；</w:t>
        <w:br/>
        <w:t>（3）跨链验证集成：Quote验证依赖本地DCAP服务，未集成Intel PCS生产环境；</w:t>
        <w:br/>
        <w:t>（4）长时窗口经济博弈：实验为短期合成场景，未覆盖长时间跨度的博弈动态；</w:t>
        <w:br/>
        <w:t>（5）多Enclave冗余：当前为单Enclave模型，未处理TEE单点故障；</w:t>
        <w:br/>
        <w:t>（6）通用EVM兼容：当前为特定任务模型（哈希链），未扩展到通用智能合约；</w:t>
        <w:br/>
        <w:t>（7）形式化证明：安全性主要依赖测试覆盖，未提供形式化正确性证明；</w:t>
        <w:br/>
        <w:t>（8）大规模性能优化：吞吐量受限于单Enclave串行执行，未实现并行批处理优化。</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w:t>
      </w:r>
      <w:r>
        <w:rPr>
          <w:sz w:val="20"/>
        </w:rPr>
        <w:t>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t>[1] WEN X, FENG Q, LYU H, et al. TEEROLLUP: efficient Rollup design using heterogeneous TEE[EB/OL]. arXiv:2409.14647v3,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r>
        <w:t>[3] ETHEREUM FOUNDATION. Optimistic Rollups[EB/OL]. 2024 [2026-06-15].</w:t>
      </w:r>
    </w:p>
    <w:p>
      <w:r>
        <w:t>[4] ARBITRUM FOUNDATION. Arbitrum Nitro technical documentation[EB/OL]. 2024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[13] OPTIMISM. opML: Optimistic Machine Learning on Blockchain. Available: https://opml.optimism.io/ [Accessed: 2026-10-28]</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[14] ARBITRUM FOUNDATION. BoLD: Bounded Liquidity Delay. GitHub commit 30e78f67. Available: https://github.com/OffchainLabs/bold [Accessed: 2026-10-28]</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