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6AF4" w14:textId="77777777" w:rsidR="000F43AF" w:rsidRDefault="00000000">
      <w:pPr>
        <w:spacing w:after="0" w:line="240" w:lineRule="auto"/>
        <w:ind w:firstLine="0"/>
        <w:jc w:val="center"/>
      </w:pPr>
      <w:r>
        <w:rPr>
          <w:rFonts w:ascii="宋体" w:hAnsi="宋体"/>
          <w:b/>
          <w:sz w:val="28"/>
        </w:rPr>
        <w:t>面向 Hybrid TEE-Rollup 仲裁活性的可恢复挑战协议</w:t>
      </w:r>
    </w:p>
    <w:p w14:paraId="4CF1DD92" w14:textId="77777777" w:rsidR="000F43AF" w:rsidRDefault="00000000">
      <w:pPr>
        <w:spacing w:after="0" w:line="240" w:lineRule="auto"/>
        <w:ind w:firstLine="0"/>
        <w:jc w:val="center"/>
      </w:pPr>
      <w:r>
        <w:rPr>
          <w:b/>
          <w:sz w:val="22"/>
        </w:rPr>
        <w:t>Recoverable Challenge Protocol for Arbitration Liveness in Hybrid TEE-Rollups</w:t>
      </w:r>
    </w:p>
    <w:p w14:paraId="75CDF617" w14:textId="77777777" w:rsidR="000F43AF" w:rsidRDefault="00000000">
      <w:pPr>
        <w:spacing w:after="0" w:line="240" w:lineRule="auto"/>
        <w:ind w:firstLine="0"/>
        <w:jc w:val="center"/>
      </w:pPr>
      <w:r>
        <w:rPr>
          <w:sz w:val="24"/>
        </w:rPr>
        <w:t>作者：杨帆</w:t>
      </w:r>
    </w:p>
    <w:p w14:paraId="7966B834" w14:textId="77777777" w:rsidR="000F43AF" w:rsidRDefault="00000000">
      <w:pPr>
        <w:pStyle w:val="1"/>
        <w:spacing w:before="0" w:after="0" w:line="240" w:lineRule="auto"/>
      </w:pPr>
      <w:r>
        <w:rPr>
          <w:rFonts w:ascii="宋体" w:eastAsia="宋体" w:hAnsi="宋体"/>
          <w:sz w:val="20"/>
        </w:rPr>
        <w:t>摘  要：</w:t>
      </w:r>
    </w:p>
    <w:p w14:paraId="74B599CD" w14:textId="77777777" w:rsidR="000F43AF" w:rsidRDefault="00000000">
      <w:pPr>
        <w:spacing w:after="0" w:line="240" w:lineRule="auto"/>
        <w:ind w:firstLine="0"/>
        <w:rPr>
          <w:lang w:eastAsia="zh-CN"/>
        </w:rPr>
      </w:pPr>
      <w:r>
        <w:rPr>
          <w:sz w:val="20"/>
          <w:lang w:eastAsia="zh-CN"/>
        </w:rPr>
        <w:t xml:space="preserve">Hybrid TEE-Rollup </w:t>
      </w:r>
      <w:r>
        <w:rPr>
          <w:sz w:val="20"/>
          <w:lang w:eastAsia="zh-CN"/>
        </w:rPr>
        <w:t>将可信执行环境、链上紧凑提交、数据可用性证明与乐观式挑战结合起来，为元宇宙状态同步、去中心化社交更新和链上</w:t>
      </w:r>
      <w:r>
        <w:rPr>
          <w:sz w:val="20"/>
          <w:lang w:eastAsia="zh-CN"/>
        </w:rPr>
        <w:t xml:space="preserve"> AI </w:t>
      </w:r>
      <w:r>
        <w:rPr>
          <w:sz w:val="20"/>
          <w:lang w:eastAsia="zh-CN"/>
        </w:rPr>
        <w:t>推理等高频</w:t>
      </w:r>
      <w:r>
        <w:rPr>
          <w:sz w:val="20"/>
          <w:lang w:eastAsia="zh-CN"/>
        </w:rPr>
        <w:t xml:space="preserve"> DApp </w:t>
      </w:r>
      <w:r>
        <w:rPr>
          <w:sz w:val="20"/>
          <w:lang w:eastAsia="zh-CN"/>
        </w:rPr>
        <w:t>提供了兼顾低成本与可验证性的设计空间。</w:t>
      </w:r>
      <w:r>
        <w:rPr>
          <w:sz w:val="20"/>
          <w:lang w:eastAsia="zh-CN"/>
        </w:rPr>
        <w:t xml:space="preserve">TEE </w:t>
      </w:r>
      <w:r>
        <w:rPr>
          <w:sz w:val="20"/>
          <w:lang w:eastAsia="zh-CN"/>
        </w:rPr>
        <w:t>可以降低正常执行路径中的验证开销，但不能保证异常路径中的争议一定完成仲裁；欺诈检测能够暴露不一致，却不等价于给出可结算、可罚没或可恢复的最终状态。</w:t>
      </w:r>
    </w:p>
    <w:p w14:paraId="75DA3180" w14:textId="77777777" w:rsidR="000F43AF" w:rsidRDefault="00000000">
      <w:pPr>
        <w:spacing w:after="0" w:line="240" w:lineRule="auto"/>
        <w:ind w:firstLine="0"/>
        <w:rPr>
          <w:lang w:eastAsia="zh-CN"/>
        </w:rPr>
      </w:pPr>
      <w:r>
        <w:rPr>
          <w:sz w:val="20"/>
        </w:rPr>
        <w:t>本文围绕</w:t>
      </w:r>
      <w:r>
        <w:rPr>
          <w:sz w:val="20"/>
        </w:rPr>
        <w:t xml:space="preserve"> Hybrid TEE-Rollup </w:t>
      </w:r>
      <w:r>
        <w:rPr>
          <w:sz w:val="20"/>
        </w:rPr>
        <w:t>的异常路径提出可恢复挑战协议（</w:t>
      </w:r>
      <w:r>
        <w:rPr>
          <w:sz w:val="20"/>
        </w:rPr>
        <w:t>RCP</w:t>
      </w:r>
      <w:r>
        <w:rPr>
          <w:sz w:val="20"/>
        </w:rPr>
        <w:t>）。协议将挑战会话建模为可恢复状态机，在</w:t>
      </w:r>
      <w:r>
        <w:rPr>
          <w:sz w:val="20"/>
        </w:rPr>
        <w:t xml:space="preserve"> OPEN</w:t>
      </w:r>
      <w:r>
        <w:rPr>
          <w:sz w:val="20"/>
        </w:rPr>
        <w:t>、</w:t>
      </w:r>
      <w:r>
        <w:rPr>
          <w:sz w:val="20"/>
        </w:rPr>
        <w:t>RESPONDED</w:t>
      </w:r>
      <w:r>
        <w:rPr>
          <w:sz w:val="20"/>
        </w:rPr>
        <w:t>、</w:t>
      </w:r>
      <w:r>
        <w:rPr>
          <w:sz w:val="20"/>
        </w:rPr>
        <w:t>NARROWING</w:t>
      </w:r>
      <w:r>
        <w:rPr>
          <w:sz w:val="20"/>
        </w:rPr>
        <w:t>、</w:t>
      </w:r>
      <w:r>
        <w:rPr>
          <w:sz w:val="20"/>
        </w:rPr>
        <w:t>TIMED_OUT</w:t>
      </w:r>
      <w:r>
        <w:rPr>
          <w:sz w:val="20"/>
        </w:rPr>
        <w:t>、</w:t>
      </w:r>
      <w:r>
        <w:rPr>
          <w:sz w:val="20"/>
        </w:rPr>
        <w:t>RECOVERED</w:t>
      </w:r>
      <w:r>
        <w:rPr>
          <w:sz w:val="20"/>
        </w:rPr>
        <w:t>、</w:t>
      </w:r>
      <w:r>
        <w:rPr>
          <w:sz w:val="20"/>
        </w:rPr>
        <w:t>READY_FOR_REPLAY</w:t>
      </w:r>
      <w:r>
        <w:rPr>
          <w:sz w:val="20"/>
        </w:rPr>
        <w:t>、</w:t>
      </w:r>
      <w:r>
        <w:rPr>
          <w:sz w:val="20"/>
        </w:rPr>
        <w:t>REPLAYED</w:t>
      </w:r>
      <w:r>
        <w:rPr>
          <w:sz w:val="20"/>
        </w:rPr>
        <w:t>、</w:t>
      </w:r>
      <w:r>
        <w:rPr>
          <w:sz w:val="20"/>
        </w:rPr>
        <w:t xml:space="preserve">RESOLVED </w:t>
      </w:r>
      <w:r>
        <w:rPr>
          <w:sz w:val="20"/>
        </w:rPr>
        <w:t>与</w:t>
      </w:r>
      <w:r>
        <w:rPr>
          <w:sz w:val="20"/>
        </w:rPr>
        <w:t xml:space="preserve"> SLASHED </w:t>
      </w:r>
      <w:r>
        <w:rPr>
          <w:sz w:val="20"/>
        </w:rPr>
        <w:t>等状态之间显式推进。</w:t>
      </w:r>
      <w:r>
        <w:rPr>
          <w:sz w:val="20"/>
          <w:lang w:eastAsia="zh-CN"/>
        </w:rPr>
        <w:t>其核心思想是：超时恢复只恢复会话活性，不改写挑战事实；最终仲裁仍由数据可用性绑定、证明哈希、载荷哈希、执行轨迹与重放证据共同决定。</w:t>
      </w:r>
    </w:p>
    <w:p w14:paraId="4EA9E838" w14:textId="77777777" w:rsidR="000F43AF" w:rsidRDefault="00000000">
      <w:pPr>
        <w:spacing w:after="0" w:line="240" w:lineRule="auto"/>
        <w:ind w:firstLine="0"/>
        <w:rPr>
          <w:lang w:eastAsia="zh-CN"/>
        </w:rPr>
      </w:pPr>
      <w:r>
        <w:rPr>
          <w:sz w:val="20"/>
          <w:lang w:eastAsia="zh-CN"/>
        </w:rPr>
        <w:t>在理论上，本文给出三类不变量：超时恢复不变量要求恢复前后挑战事实集合保持不变；证据一致性不变量要求紧凑提交、</w:t>
      </w:r>
      <w:r>
        <w:rPr>
          <w:sz w:val="20"/>
          <w:lang w:eastAsia="zh-CN"/>
        </w:rPr>
        <w:t xml:space="preserve">DA </w:t>
      </w:r>
      <w:r>
        <w:rPr>
          <w:sz w:val="20"/>
          <w:lang w:eastAsia="zh-CN"/>
        </w:rPr>
        <w:t>记录、证明报告与重放证据指向同一交易语义；数据可用性绑定不变量要求链上</w:t>
      </w:r>
      <w:r>
        <w:rPr>
          <w:sz w:val="20"/>
          <w:lang w:eastAsia="zh-CN"/>
        </w:rPr>
        <w:t xml:space="preserve"> DA </w:t>
      </w:r>
      <w:r>
        <w:rPr>
          <w:sz w:val="20"/>
          <w:lang w:eastAsia="zh-CN"/>
        </w:rPr>
        <w:t>根、载荷身份和字段证明共同约束恢复后的争议上下文。基于这些不变量，本文证明恢复安全性、恢复活性和证据上下文一致性。</w:t>
      </w:r>
    </w:p>
    <w:p w14:paraId="673E9BC3" w14:textId="77777777" w:rsidR="000F43AF" w:rsidRDefault="00000000">
      <w:pPr>
        <w:spacing w:after="0" w:line="240" w:lineRule="auto"/>
        <w:ind w:firstLine="0"/>
        <w:rPr>
          <w:lang w:eastAsia="zh-CN"/>
        </w:rPr>
      </w:pPr>
      <w:r>
        <w:rPr>
          <w:sz w:val="20"/>
          <w:lang w:eastAsia="zh-CN"/>
        </w:rPr>
        <w:t>实验部分基于研究原型评估协议行为，而非声称生产级系统性能。在建模的超时场景中，无恢复机制时挑战成功率为</w:t>
      </w:r>
      <w:r>
        <w:rPr>
          <w:sz w:val="20"/>
          <w:lang w:eastAsia="zh-CN"/>
        </w:rPr>
        <w:t xml:space="preserve"> 0%</w:t>
      </w:r>
      <w:r>
        <w:rPr>
          <w:sz w:val="20"/>
          <w:lang w:eastAsia="zh-CN"/>
        </w:rPr>
        <w:t>，引入恢复后挑战成功率为</w:t>
      </w:r>
      <w:r>
        <w:rPr>
          <w:sz w:val="20"/>
          <w:lang w:eastAsia="zh-CN"/>
        </w:rPr>
        <w:t xml:space="preserve"> 100%</w:t>
      </w:r>
      <w:r>
        <w:rPr>
          <w:sz w:val="20"/>
          <w:lang w:eastAsia="zh-CN"/>
        </w:rPr>
        <w:t>；执行轨迹步数为</w:t>
      </w:r>
      <w:r>
        <w:rPr>
          <w:sz w:val="20"/>
          <w:lang w:eastAsia="zh-CN"/>
        </w:rPr>
        <w:t xml:space="preserve"> 4</w:t>
      </w:r>
      <w:r>
        <w:rPr>
          <w:sz w:val="20"/>
          <w:lang w:eastAsia="zh-CN"/>
        </w:rPr>
        <w:t>、</w:t>
      </w:r>
      <w:r>
        <w:rPr>
          <w:sz w:val="20"/>
          <w:lang w:eastAsia="zh-CN"/>
        </w:rPr>
        <w:t>8</w:t>
      </w:r>
      <w:r>
        <w:rPr>
          <w:sz w:val="20"/>
          <w:lang w:eastAsia="zh-CN"/>
        </w:rPr>
        <w:t>、</w:t>
      </w:r>
      <w:r>
        <w:rPr>
          <w:sz w:val="20"/>
          <w:lang w:eastAsia="zh-CN"/>
        </w:rPr>
        <w:t>16</w:t>
      </w:r>
      <w:r>
        <w:rPr>
          <w:sz w:val="20"/>
          <w:lang w:eastAsia="zh-CN"/>
        </w:rPr>
        <w:t>、</w:t>
      </w:r>
      <w:r>
        <w:rPr>
          <w:sz w:val="20"/>
          <w:lang w:eastAsia="zh-CN"/>
        </w:rPr>
        <w:t>32</w:t>
      </w:r>
      <w:r>
        <w:rPr>
          <w:sz w:val="20"/>
          <w:lang w:eastAsia="zh-CN"/>
        </w:rPr>
        <w:t>、</w:t>
      </w:r>
      <w:r>
        <w:rPr>
          <w:sz w:val="20"/>
          <w:lang w:eastAsia="zh-CN"/>
        </w:rPr>
        <w:t>64</w:t>
      </w:r>
      <w:r>
        <w:rPr>
          <w:sz w:val="20"/>
          <w:lang w:eastAsia="zh-CN"/>
        </w:rPr>
        <w:t>、</w:t>
      </w:r>
      <w:r>
        <w:rPr>
          <w:sz w:val="20"/>
          <w:lang w:eastAsia="zh-CN"/>
        </w:rPr>
        <w:t xml:space="preserve">128 </w:t>
      </w:r>
      <w:r>
        <w:rPr>
          <w:sz w:val="20"/>
          <w:lang w:eastAsia="zh-CN"/>
        </w:rPr>
        <w:t>时，平均二分定位轮次分别为</w:t>
      </w:r>
      <w:r>
        <w:rPr>
          <w:sz w:val="20"/>
          <w:lang w:eastAsia="zh-CN"/>
        </w:rPr>
        <w:t xml:space="preserve"> 2</w:t>
      </w:r>
      <w:r>
        <w:rPr>
          <w:sz w:val="20"/>
          <w:lang w:eastAsia="zh-CN"/>
        </w:rPr>
        <w:t>、</w:t>
      </w:r>
      <w:r>
        <w:rPr>
          <w:sz w:val="20"/>
          <w:lang w:eastAsia="zh-CN"/>
        </w:rPr>
        <w:t>3</w:t>
      </w:r>
      <w:r>
        <w:rPr>
          <w:sz w:val="20"/>
          <w:lang w:eastAsia="zh-CN"/>
        </w:rPr>
        <w:t>、</w:t>
      </w:r>
      <w:r>
        <w:rPr>
          <w:sz w:val="20"/>
          <w:lang w:eastAsia="zh-CN"/>
        </w:rPr>
        <w:t>4</w:t>
      </w:r>
      <w:r>
        <w:rPr>
          <w:sz w:val="20"/>
          <w:lang w:eastAsia="zh-CN"/>
        </w:rPr>
        <w:t>、</w:t>
      </w:r>
      <w:r>
        <w:rPr>
          <w:sz w:val="20"/>
          <w:lang w:eastAsia="zh-CN"/>
        </w:rPr>
        <w:t>5</w:t>
      </w:r>
      <w:r>
        <w:rPr>
          <w:sz w:val="20"/>
          <w:lang w:eastAsia="zh-CN"/>
        </w:rPr>
        <w:t>、</w:t>
      </w:r>
      <w:r>
        <w:rPr>
          <w:sz w:val="20"/>
          <w:lang w:eastAsia="zh-CN"/>
        </w:rPr>
        <w:t>6</w:t>
      </w:r>
      <w:r>
        <w:rPr>
          <w:sz w:val="20"/>
          <w:lang w:eastAsia="zh-CN"/>
        </w:rPr>
        <w:t>、</w:t>
      </w:r>
      <w:r>
        <w:rPr>
          <w:sz w:val="20"/>
          <w:lang w:eastAsia="zh-CN"/>
        </w:rPr>
        <w:t>7</w:t>
      </w:r>
      <w:r>
        <w:rPr>
          <w:sz w:val="20"/>
          <w:lang w:eastAsia="zh-CN"/>
        </w:rPr>
        <w:t>，与</w:t>
      </w:r>
      <w:r>
        <w:rPr>
          <w:sz w:val="20"/>
          <w:lang w:eastAsia="zh-CN"/>
        </w:rPr>
        <w:t xml:space="preserve"> log2(trace steps) </w:t>
      </w:r>
      <w:r>
        <w:rPr>
          <w:sz w:val="20"/>
          <w:lang w:eastAsia="zh-CN"/>
        </w:rPr>
        <w:t>一致；紧凑提交在不同载荷下约为</w:t>
      </w:r>
      <w:r>
        <w:rPr>
          <w:sz w:val="20"/>
          <w:lang w:eastAsia="zh-CN"/>
        </w:rPr>
        <w:t xml:space="preserve"> 406 </w:t>
      </w:r>
      <w:r>
        <w:rPr>
          <w:sz w:val="20"/>
          <w:lang w:eastAsia="zh-CN"/>
        </w:rPr>
        <w:t>字节；在配置化成本模型中，</w:t>
      </w:r>
      <w:r>
        <w:rPr>
          <w:sz w:val="20"/>
          <w:lang w:eastAsia="zh-CN"/>
        </w:rPr>
        <w:t>payload=8192</w:t>
      </w:r>
      <w:r>
        <w:rPr>
          <w:sz w:val="20"/>
          <w:lang w:eastAsia="zh-CN"/>
        </w:rPr>
        <w:t>、</w:t>
      </w:r>
      <w:r>
        <w:rPr>
          <w:sz w:val="20"/>
          <w:lang w:eastAsia="zh-CN"/>
        </w:rPr>
        <w:t xml:space="preserve">batch=1000 </w:t>
      </w:r>
      <w:r>
        <w:rPr>
          <w:sz w:val="20"/>
          <w:lang w:eastAsia="zh-CN"/>
        </w:rPr>
        <w:t>的</w:t>
      </w:r>
      <w:r>
        <w:rPr>
          <w:sz w:val="20"/>
          <w:lang w:eastAsia="zh-CN"/>
        </w:rPr>
        <w:t xml:space="preserve"> modular DA </w:t>
      </w:r>
      <w:r>
        <w:rPr>
          <w:sz w:val="20"/>
          <w:lang w:eastAsia="zh-CN"/>
        </w:rPr>
        <w:t>配置相对</w:t>
      </w:r>
      <w:r>
        <w:rPr>
          <w:sz w:val="20"/>
          <w:lang w:eastAsia="zh-CN"/>
        </w:rPr>
        <w:t xml:space="preserve"> full-onchain </w:t>
      </w:r>
      <w:r>
        <w:rPr>
          <w:sz w:val="20"/>
          <w:lang w:eastAsia="zh-CN"/>
        </w:rPr>
        <w:t>呈现约</w:t>
      </w:r>
      <w:r>
        <w:rPr>
          <w:sz w:val="20"/>
          <w:lang w:eastAsia="zh-CN"/>
        </w:rPr>
        <w:t xml:space="preserve"> 96.33% </w:t>
      </w:r>
      <w:r>
        <w:rPr>
          <w:sz w:val="20"/>
          <w:lang w:eastAsia="zh-CN"/>
        </w:rPr>
        <w:t>的趋势性降本。上述结果仅说明原型机制的可行性与趋势，不代表真实</w:t>
      </w:r>
      <w:r>
        <w:rPr>
          <w:sz w:val="20"/>
          <w:lang w:eastAsia="zh-CN"/>
        </w:rPr>
        <w:t xml:space="preserve"> TEE </w:t>
      </w:r>
      <w:r>
        <w:rPr>
          <w:sz w:val="20"/>
          <w:lang w:eastAsia="zh-CN"/>
        </w:rPr>
        <w:t>安全、生产级</w:t>
      </w:r>
      <w:r>
        <w:rPr>
          <w:sz w:val="20"/>
          <w:lang w:eastAsia="zh-CN"/>
        </w:rPr>
        <w:t xml:space="preserve"> DA</w:t>
      </w:r>
      <w:r>
        <w:rPr>
          <w:sz w:val="20"/>
          <w:lang w:eastAsia="zh-CN"/>
        </w:rPr>
        <w:t>、安全主网性能或真实主网费用。</w:t>
      </w:r>
    </w:p>
    <w:p w14:paraId="67EA6580" w14:textId="77777777" w:rsidR="000F43AF" w:rsidRDefault="00000000">
      <w:pPr>
        <w:spacing w:after="60" w:line="240" w:lineRule="auto"/>
        <w:ind w:firstLine="0"/>
      </w:pPr>
      <w:r>
        <w:rPr>
          <w:rFonts w:ascii="宋体" w:hAnsi="宋体"/>
          <w:sz w:val="18"/>
        </w:rPr>
        <w:t>关键词：Hybrid TEE-Rollup；可恢复挑战协议；仲裁活性；挑战事实集合；证据一致性；数据可用性绑定</w:t>
      </w:r>
    </w:p>
    <w:p w14:paraId="2644BB4A" w14:textId="77777777" w:rsidR="000F43AF" w:rsidRDefault="00000000">
      <w:pPr>
        <w:pStyle w:val="1"/>
        <w:spacing w:before="180" w:after="0" w:line="240" w:lineRule="auto"/>
      </w:pPr>
      <w:r>
        <w:rPr>
          <w:rFonts w:ascii="宋体" w:eastAsia="宋体" w:hAnsi="宋体"/>
          <w:sz w:val="20"/>
        </w:rPr>
        <w:t>Abstract:</w:t>
      </w:r>
    </w:p>
    <w:p w14:paraId="35D1CCEA" w14:textId="77777777" w:rsidR="000F43AF" w:rsidRDefault="00000000">
      <w:pPr>
        <w:spacing w:after="0" w:line="240" w:lineRule="auto"/>
        <w:ind w:firstLine="0"/>
      </w:pPr>
      <w:r>
        <w:rPr>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14:paraId="4CAF0E57" w14:textId="77777777" w:rsidR="000F43AF" w:rsidRDefault="00000000">
      <w:pPr>
        <w:spacing w:after="0" w:line="240" w:lineRule="auto"/>
        <w:ind w:firstLine="0"/>
      </w:pPr>
      <w:r>
        <w:rPr>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14:paraId="72C5F792" w14:textId="77777777" w:rsidR="000F43AF" w:rsidRDefault="00000000">
      <w:pPr>
        <w:spacing w:after="0" w:line="240" w:lineRule="auto"/>
        <w:ind w:firstLine="0"/>
      </w:pPr>
      <w:r>
        <w:rPr>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14:paraId="2FB77F52" w14:textId="77777777" w:rsidR="000F43AF" w:rsidRDefault="00000000">
      <w:pPr>
        <w:spacing w:after="60" w:line="240" w:lineRule="auto"/>
        <w:ind w:firstLine="0"/>
        <w:sectPr w:rsidR="000F43AF">
          <w:headerReference w:type="default" r:id="rId8"/>
          <w:footerReference w:type="default" r:id="rId9"/>
          <w:type w:val="continuous"/>
          <w:pgSz w:w="11425" w:h="15621"/>
          <w:pgMar w:top="1814" w:right="794" w:bottom="454" w:left="794" w:header="720" w:footer="720" w:gutter="0"/>
          <w:cols w:space="425"/>
        </w:sectPr>
      </w:pPr>
      <w:r>
        <w:rPr>
          <w:sz w:val="18"/>
        </w:rPr>
        <w:t>Keywords: Hybrid TEE-Rollup; Recoverable Challenge Protocol; Arbitration Liveness; Challenge Facts; Evidence Consistency; Data Availability Binding</w:t>
      </w:r>
    </w:p>
    <w:p w14:paraId="2D9C3A31" w14:textId="77777777" w:rsidR="000F43AF" w:rsidRDefault="00000000">
      <w:pPr>
        <w:pStyle w:val="1"/>
        <w:spacing w:before="0" w:after="0" w:line="240" w:lineRule="auto"/>
        <w:rPr>
          <w:lang w:eastAsia="zh-CN"/>
        </w:rPr>
      </w:pPr>
      <w:r>
        <w:rPr>
          <w:rFonts w:ascii="宋体" w:eastAsia="宋体" w:hAnsi="宋体"/>
          <w:sz w:val="23"/>
          <w:lang w:eastAsia="zh-CN"/>
        </w:rPr>
        <w:lastRenderedPageBreak/>
        <w:t>1 引言</w:t>
      </w:r>
    </w:p>
    <w:p w14:paraId="5D7135A0" w14:textId="77777777" w:rsidR="000F43AF" w:rsidRDefault="00000000">
      <w:pPr>
        <w:spacing w:after="0" w:line="240" w:lineRule="auto"/>
        <w:jc w:val="both"/>
        <w:rPr>
          <w:lang w:eastAsia="zh-CN"/>
        </w:rPr>
      </w:pPr>
      <w:r>
        <w:rPr>
          <w:sz w:val="20"/>
          <w:lang w:eastAsia="zh-CN"/>
        </w:rPr>
        <w:t>高频</w:t>
      </w:r>
      <w:r>
        <w:rPr>
          <w:sz w:val="20"/>
          <w:lang w:eastAsia="zh-CN"/>
        </w:rPr>
        <w:t xml:space="preserve"> DApp </w:t>
      </w:r>
      <w:r>
        <w:rPr>
          <w:sz w:val="20"/>
          <w:lang w:eastAsia="zh-CN"/>
        </w:rPr>
        <w:t>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w:t>
      </w:r>
      <w:r>
        <w:rPr>
          <w:sz w:val="20"/>
          <w:lang w:eastAsia="zh-CN"/>
        </w:rPr>
        <w:t xml:space="preserve">Hybrid TEE-Rollup </w:t>
      </w:r>
      <w:r>
        <w:rPr>
          <w:sz w:val="20"/>
          <w:lang w:eastAsia="zh-CN"/>
        </w:rPr>
        <w:t>试图在两者之间建立折中：使用</w:t>
      </w:r>
      <w:r>
        <w:rPr>
          <w:sz w:val="20"/>
          <w:lang w:eastAsia="zh-CN"/>
        </w:rPr>
        <w:t xml:space="preserve"> TEE </w:t>
      </w:r>
      <w:r>
        <w:rPr>
          <w:sz w:val="20"/>
          <w:lang w:eastAsia="zh-CN"/>
        </w:rPr>
        <w:t>加速正常路径，使用链上提交、</w:t>
      </w:r>
      <w:r>
        <w:rPr>
          <w:sz w:val="20"/>
          <w:lang w:eastAsia="zh-CN"/>
        </w:rPr>
        <w:t xml:space="preserve">DA </w:t>
      </w:r>
      <w:r>
        <w:rPr>
          <w:sz w:val="20"/>
          <w:lang w:eastAsia="zh-CN"/>
        </w:rPr>
        <w:t>证明和挑战机制维持异常路径的可验证性。</w:t>
      </w:r>
    </w:p>
    <w:p w14:paraId="5B23346F" w14:textId="77777777" w:rsidR="000F43AF" w:rsidRDefault="00000000">
      <w:pPr>
        <w:spacing w:after="0" w:line="240" w:lineRule="auto"/>
        <w:jc w:val="both"/>
        <w:rPr>
          <w:lang w:eastAsia="zh-CN"/>
        </w:rPr>
      </w:pPr>
      <w:r>
        <w:rPr>
          <w:sz w:val="20"/>
          <w:lang w:eastAsia="zh-CN"/>
        </w:rPr>
        <w:t>然而，</w:t>
      </w:r>
      <w:r>
        <w:rPr>
          <w:sz w:val="20"/>
          <w:lang w:eastAsia="zh-CN"/>
        </w:rPr>
        <w:t xml:space="preserve">Hybrid TEE-Rollup </w:t>
      </w:r>
      <w:r>
        <w:rPr>
          <w:sz w:val="20"/>
          <w:lang w:eastAsia="zh-CN"/>
        </w:rPr>
        <w:t>的异常路径不能只依赖欺诈检测。</w:t>
      </w:r>
      <w:r>
        <w:rPr>
          <w:sz w:val="20"/>
          <w:lang w:eastAsia="zh-CN"/>
        </w:rPr>
        <w:t xml:space="preserve">TEE </w:t>
      </w:r>
      <w:r>
        <w:rPr>
          <w:sz w:val="20"/>
          <w:lang w:eastAsia="zh-CN"/>
        </w:rPr>
        <w:t>证明报告能够绑定输入、输出、随机数和执行环境身份，但无法保证</w:t>
      </w:r>
      <w:r>
        <w:rPr>
          <w:sz w:val="20"/>
          <w:lang w:eastAsia="zh-CN"/>
        </w:rPr>
        <w:t xml:space="preserve"> DA </w:t>
      </w:r>
      <w:r>
        <w:rPr>
          <w:sz w:val="20"/>
          <w:lang w:eastAsia="zh-CN"/>
        </w:rPr>
        <w:t>载荷始终可访问，无法保证证明材料与链上承诺一致，也无法保证被挑战方在争议过程中持续响应。欺诈检测回答的是</w:t>
      </w:r>
      <w:r>
        <w:rPr>
          <w:sz w:val="20"/>
          <w:lang w:eastAsia="zh-CN"/>
        </w:rPr>
        <w:t>“</w:t>
      </w:r>
      <w:r>
        <w:rPr>
          <w:sz w:val="20"/>
          <w:lang w:eastAsia="zh-CN"/>
        </w:rPr>
        <w:t>是否观察到异常</w:t>
      </w:r>
      <w:r>
        <w:rPr>
          <w:sz w:val="20"/>
          <w:lang w:eastAsia="zh-CN"/>
        </w:rPr>
        <w:t>”</w:t>
      </w:r>
      <w:r>
        <w:rPr>
          <w:sz w:val="20"/>
          <w:lang w:eastAsia="zh-CN"/>
        </w:rPr>
        <w:t>，而仲裁还需要回答</w:t>
      </w:r>
      <w:r>
        <w:rPr>
          <w:sz w:val="20"/>
          <w:lang w:eastAsia="zh-CN"/>
        </w:rPr>
        <w:t>“</w:t>
      </w:r>
      <w:r>
        <w:rPr>
          <w:sz w:val="20"/>
          <w:lang w:eastAsia="zh-CN"/>
        </w:rPr>
        <w:t>异常发生后交易如何进入可解释的最终状态</w:t>
      </w:r>
      <w:r>
        <w:rPr>
          <w:sz w:val="20"/>
          <w:lang w:eastAsia="zh-CN"/>
        </w:rPr>
        <w:t>”</w:t>
      </w:r>
      <w:r>
        <w:rPr>
          <w:sz w:val="20"/>
          <w:lang w:eastAsia="zh-CN"/>
        </w:rPr>
        <w:t>。因此，检测到异常并不等于完成仲裁。</w:t>
      </w:r>
    </w:p>
    <w:p w14:paraId="709F6315" w14:textId="77777777" w:rsidR="000F43AF" w:rsidRDefault="00000000">
      <w:pPr>
        <w:spacing w:after="0" w:line="240" w:lineRule="auto"/>
        <w:jc w:val="both"/>
        <w:rPr>
          <w:lang w:eastAsia="zh-CN"/>
        </w:rPr>
      </w:pPr>
      <w:r>
        <w:rPr>
          <w:sz w:val="20"/>
          <w:lang w:eastAsia="zh-CN"/>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14:paraId="2DA917E3" w14:textId="77777777" w:rsidR="000F43AF" w:rsidRDefault="00000000">
      <w:pPr>
        <w:spacing w:after="0" w:line="240" w:lineRule="auto"/>
        <w:jc w:val="both"/>
        <w:rPr>
          <w:lang w:eastAsia="zh-CN"/>
        </w:rPr>
      </w:pPr>
      <w:r>
        <w:rPr>
          <w:sz w:val="20"/>
          <w:lang w:eastAsia="zh-CN"/>
        </w:rPr>
        <w:t>本文主张将</w:t>
      </w:r>
      <w:r>
        <w:rPr>
          <w:sz w:val="20"/>
          <w:lang w:eastAsia="zh-CN"/>
        </w:rPr>
        <w:t xml:space="preserve"> RCP </w:t>
      </w:r>
      <w:r>
        <w:rPr>
          <w:sz w:val="20"/>
          <w:lang w:eastAsia="zh-CN"/>
        </w:rPr>
        <w:t>作为</w:t>
      </w:r>
      <w:r>
        <w:rPr>
          <w:sz w:val="20"/>
          <w:lang w:eastAsia="zh-CN"/>
        </w:rPr>
        <w:t xml:space="preserve"> Hybrid TEE-Rollup </w:t>
      </w:r>
      <w:r>
        <w:rPr>
          <w:sz w:val="20"/>
          <w:lang w:eastAsia="zh-CN"/>
        </w:rPr>
        <w:t>异常路径中的局部协议机制。恢复操作不裁决正确性，也不直接触发罚没；它只在挑战事实不变的前提下恢复会话推进能力，使争议继续走向二分定位、重放和结算。换言之，恢复机制把</w:t>
      </w:r>
      <w:r>
        <w:rPr>
          <w:sz w:val="20"/>
          <w:lang w:eastAsia="zh-CN"/>
        </w:rPr>
        <w:t>“</w:t>
      </w:r>
      <w:r>
        <w:rPr>
          <w:sz w:val="20"/>
          <w:lang w:eastAsia="zh-CN"/>
        </w:rPr>
        <w:t>检测到异常但仲裁停滞</w:t>
      </w:r>
      <w:r>
        <w:rPr>
          <w:sz w:val="20"/>
          <w:lang w:eastAsia="zh-CN"/>
        </w:rPr>
        <w:t>”</w:t>
      </w:r>
      <w:r>
        <w:rPr>
          <w:sz w:val="20"/>
          <w:lang w:eastAsia="zh-CN"/>
        </w:rPr>
        <w:t>的状态转化为</w:t>
      </w:r>
      <w:r>
        <w:rPr>
          <w:sz w:val="20"/>
          <w:lang w:eastAsia="zh-CN"/>
        </w:rPr>
        <w:t>“</w:t>
      </w:r>
      <w:r>
        <w:rPr>
          <w:sz w:val="20"/>
          <w:lang w:eastAsia="zh-CN"/>
        </w:rPr>
        <w:t>证据上下文不变且可继续推进</w:t>
      </w:r>
      <w:r>
        <w:rPr>
          <w:sz w:val="20"/>
          <w:lang w:eastAsia="zh-CN"/>
        </w:rPr>
        <w:t>”</w:t>
      </w:r>
      <w:r>
        <w:rPr>
          <w:sz w:val="20"/>
          <w:lang w:eastAsia="zh-CN"/>
        </w:rPr>
        <w:t>的状态。</w:t>
      </w:r>
    </w:p>
    <w:p w14:paraId="4B0631A9" w14:textId="77777777" w:rsidR="000F43AF" w:rsidRDefault="00000000">
      <w:pPr>
        <w:spacing w:after="0" w:line="240" w:lineRule="auto"/>
        <w:jc w:val="both"/>
        <w:rPr>
          <w:lang w:eastAsia="zh-CN"/>
        </w:rPr>
      </w:pPr>
      <w:r>
        <w:rPr>
          <w:sz w:val="20"/>
          <w:lang w:eastAsia="zh-CN"/>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w:t>
      </w:r>
      <w:r>
        <w:rPr>
          <w:sz w:val="20"/>
          <w:lang w:eastAsia="zh-CN"/>
        </w:rPr>
        <w:t xml:space="preserve"> DA </w:t>
      </w:r>
      <w:r>
        <w:rPr>
          <w:sz w:val="20"/>
          <w:lang w:eastAsia="zh-CN"/>
        </w:rPr>
        <w:t>绑定规则。第四，基于研究原型评估超时恢复、二分定位、紧凑提交、故障语义、本地</w:t>
      </w:r>
      <w:r>
        <w:rPr>
          <w:sz w:val="20"/>
          <w:lang w:eastAsia="zh-CN"/>
        </w:rPr>
        <w:t xml:space="preserve"> EVM gasUsed </w:t>
      </w:r>
      <w:r>
        <w:rPr>
          <w:sz w:val="20"/>
          <w:lang w:eastAsia="zh-CN"/>
        </w:rPr>
        <w:t>与</w:t>
      </w:r>
      <w:r>
        <w:rPr>
          <w:sz w:val="20"/>
          <w:lang w:eastAsia="zh-CN"/>
        </w:rPr>
        <w:t xml:space="preserve"> Sepolia </w:t>
      </w:r>
      <w:r>
        <w:rPr>
          <w:sz w:val="20"/>
          <w:lang w:eastAsia="zh-CN"/>
        </w:rPr>
        <w:t>可部署性，并明确结果边界。</w:t>
      </w:r>
    </w:p>
    <w:p w14:paraId="47AC0433" w14:textId="77777777" w:rsidR="000F43AF" w:rsidRDefault="00000000">
      <w:pPr>
        <w:pStyle w:val="1"/>
        <w:spacing w:before="0" w:after="0" w:line="240" w:lineRule="auto"/>
        <w:rPr>
          <w:lang w:eastAsia="zh-CN"/>
        </w:rPr>
      </w:pPr>
      <w:r>
        <w:rPr>
          <w:rFonts w:ascii="宋体" w:eastAsia="宋体" w:hAnsi="宋体"/>
          <w:sz w:val="23"/>
          <w:lang w:eastAsia="zh-CN"/>
        </w:rPr>
        <w:t>2 背景与相关工作</w:t>
      </w:r>
    </w:p>
    <w:p w14:paraId="2D29F045" w14:textId="77777777" w:rsidR="000F43AF" w:rsidRDefault="00000000">
      <w:pPr>
        <w:spacing w:after="0" w:line="240" w:lineRule="auto"/>
        <w:jc w:val="both"/>
        <w:rPr>
          <w:lang w:eastAsia="zh-CN"/>
        </w:rPr>
      </w:pPr>
      <w:r>
        <w:rPr>
          <w:sz w:val="20"/>
          <w:lang w:eastAsia="zh-CN"/>
        </w:rPr>
        <w:t xml:space="preserve">Optimistic Rollup </w:t>
      </w:r>
      <w:r>
        <w:rPr>
          <w:sz w:val="20"/>
          <w:lang w:eastAsia="zh-CN"/>
        </w:rPr>
        <w:t>通过乐观执行和欺诈证明降低正常路径成本，其安全性依赖挑战窗口内至少一个诚实参与者发现并推动争议。传统</w:t>
      </w:r>
      <w:r>
        <w:rPr>
          <w:sz w:val="20"/>
          <w:lang w:eastAsia="zh-CN"/>
        </w:rPr>
        <w:t xml:space="preserve"> fraud proof </w:t>
      </w:r>
      <w:r>
        <w:rPr>
          <w:sz w:val="20"/>
          <w:lang w:eastAsia="zh-CN"/>
        </w:rPr>
        <w:t>关注错误状态转移能否被证明，强调提交、挑战和结算的安全边界。该路线为本文提供了异常路径的基本框架，但</w:t>
      </w:r>
      <w:r>
        <w:rPr>
          <w:sz w:val="20"/>
          <w:lang w:eastAsia="zh-CN"/>
        </w:rPr>
        <w:t>多数讨论主要围绕错误检测和状态正确性展开，对挑战会话超时后的仲裁恢复问题着墨较少。</w:t>
      </w:r>
    </w:p>
    <w:p w14:paraId="3CF35571" w14:textId="77777777" w:rsidR="000F43AF" w:rsidRDefault="00000000">
      <w:pPr>
        <w:spacing w:after="0" w:line="240" w:lineRule="auto"/>
        <w:jc w:val="both"/>
        <w:rPr>
          <w:lang w:eastAsia="zh-CN"/>
        </w:rPr>
      </w:pPr>
      <w:r>
        <w:rPr>
          <w:sz w:val="20"/>
          <w:lang w:eastAsia="zh-CN"/>
        </w:rPr>
        <w:t xml:space="preserve">Arbitrum </w:t>
      </w:r>
      <w:r>
        <w:rPr>
          <w:sz w:val="20"/>
          <w:lang w:eastAsia="zh-CN"/>
        </w:rPr>
        <w:t>的交互式欺诈证明展示了二分定位在长执行轨迹争议中的有效性：双方逐步缩小争议区间，最终将错误定位到单步指令或小型执行片段。</w:t>
      </w:r>
      <w:r>
        <w:rPr>
          <w:sz w:val="20"/>
          <w:lang w:eastAsia="zh-CN"/>
        </w:rPr>
        <w:t xml:space="preserve">Optimism fault proof </w:t>
      </w:r>
      <w:r>
        <w:rPr>
          <w:sz w:val="20"/>
          <w:lang w:eastAsia="zh-CN"/>
        </w:rPr>
        <w:t>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14:paraId="5E21A9BD" w14:textId="77777777" w:rsidR="000F43AF" w:rsidRDefault="00000000">
      <w:pPr>
        <w:spacing w:after="0" w:line="240" w:lineRule="auto"/>
        <w:jc w:val="both"/>
        <w:rPr>
          <w:lang w:eastAsia="zh-CN"/>
        </w:rPr>
      </w:pPr>
      <w:r>
        <w:rPr>
          <w:sz w:val="20"/>
          <w:lang w:eastAsia="zh-CN"/>
        </w:rPr>
        <w:t>opML</w:t>
      </w:r>
      <w:r>
        <w:rPr>
          <w:sz w:val="20"/>
          <w:lang w:eastAsia="zh-CN"/>
        </w:rPr>
        <w:t>、</w:t>
      </w:r>
      <w:r>
        <w:rPr>
          <w:sz w:val="20"/>
          <w:lang w:eastAsia="zh-CN"/>
        </w:rPr>
        <w:t xml:space="preserve">Cartesi </w:t>
      </w:r>
      <w:r>
        <w:rPr>
          <w:sz w:val="20"/>
          <w:lang w:eastAsia="zh-CN"/>
        </w:rPr>
        <w:t>等工作将乐观式验证扩展到机器学习推理、通用计算或应用特定执行环境。</w:t>
      </w:r>
      <w:r>
        <w:rPr>
          <w:sz w:val="20"/>
          <w:lang w:eastAsia="zh-CN"/>
        </w:rPr>
        <w:t xml:space="preserve">opML </w:t>
      </w:r>
      <w:r>
        <w:rPr>
          <w:sz w:val="20"/>
          <w:lang w:eastAsia="zh-CN"/>
        </w:rPr>
        <w:t>通常采用二分定位和单步仲裁，使大规模计算结果在争议时具备可验证路径；</w:t>
      </w:r>
      <w:r>
        <w:rPr>
          <w:sz w:val="20"/>
          <w:lang w:eastAsia="zh-CN"/>
        </w:rPr>
        <w:t xml:space="preserve">Cartesi </w:t>
      </w:r>
      <w:r>
        <w:rPr>
          <w:sz w:val="20"/>
          <w:lang w:eastAsia="zh-CN"/>
        </w:rPr>
        <w:t>通过链下</w:t>
      </w:r>
      <w:r>
        <w:rPr>
          <w:sz w:val="20"/>
          <w:lang w:eastAsia="zh-CN"/>
        </w:rPr>
        <w:t xml:space="preserve"> Linux </w:t>
      </w:r>
      <w:r>
        <w:rPr>
          <w:sz w:val="20"/>
          <w:lang w:eastAsia="zh-CN"/>
        </w:rPr>
        <w:t>环境和链上争议机制支持复杂应用。这些工作与本文共享</w:t>
      </w:r>
      <w:r>
        <w:rPr>
          <w:sz w:val="20"/>
          <w:lang w:eastAsia="zh-CN"/>
        </w:rPr>
        <w:t>“</w:t>
      </w:r>
      <w:r>
        <w:rPr>
          <w:sz w:val="20"/>
          <w:lang w:eastAsia="zh-CN"/>
        </w:rPr>
        <w:t>正常路径链下执行、异常路径链上仲裁</w:t>
      </w:r>
      <w:r>
        <w:rPr>
          <w:sz w:val="20"/>
          <w:lang w:eastAsia="zh-CN"/>
        </w:rPr>
        <w:t>”</w:t>
      </w:r>
      <w:r>
        <w:rPr>
          <w:sz w:val="20"/>
          <w:lang w:eastAsia="zh-CN"/>
        </w:rPr>
        <w:t>的结构，但本文关注的是仲裁流程本身的可恢复性，而不是完整</w:t>
      </w:r>
      <w:r>
        <w:rPr>
          <w:sz w:val="20"/>
          <w:lang w:eastAsia="zh-CN"/>
        </w:rPr>
        <w:t xml:space="preserve"> FPVM</w:t>
      </w:r>
      <w:r>
        <w:rPr>
          <w:sz w:val="20"/>
          <w:lang w:eastAsia="zh-CN"/>
        </w:rPr>
        <w:t>、真实</w:t>
      </w:r>
      <w:r>
        <w:rPr>
          <w:sz w:val="20"/>
          <w:lang w:eastAsia="zh-CN"/>
        </w:rPr>
        <w:t xml:space="preserve"> ML </w:t>
      </w:r>
      <w:r>
        <w:rPr>
          <w:sz w:val="20"/>
          <w:lang w:eastAsia="zh-CN"/>
        </w:rPr>
        <w:t>证明或通用链下计算平台。</w:t>
      </w:r>
    </w:p>
    <w:p w14:paraId="4C79A1C2" w14:textId="77777777" w:rsidR="000F43AF" w:rsidRDefault="00000000">
      <w:pPr>
        <w:spacing w:after="0" w:line="240" w:lineRule="auto"/>
        <w:jc w:val="both"/>
        <w:rPr>
          <w:lang w:eastAsia="zh-CN"/>
        </w:rPr>
      </w:pPr>
      <w:r>
        <w:rPr>
          <w:sz w:val="20"/>
          <w:lang w:eastAsia="zh-CN"/>
        </w:rPr>
        <w:t>数据可用性研究为挑战恢复提供证据基础。</w:t>
      </w:r>
      <w:r>
        <w:rPr>
          <w:sz w:val="20"/>
          <w:lang w:eastAsia="zh-CN"/>
        </w:rPr>
        <w:t>LazyLedger</w:t>
      </w:r>
      <w:r>
        <w:rPr>
          <w:sz w:val="20"/>
          <w:lang w:eastAsia="zh-CN"/>
        </w:rPr>
        <w:t>、</w:t>
      </w:r>
      <w:r>
        <w:rPr>
          <w:sz w:val="20"/>
          <w:lang w:eastAsia="zh-CN"/>
        </w:rPr>
        <w:t>Celestia</w:t>
      </w:r>
      <w:r>
        <w:rPr>
          <w:sz w:val="20"/>
          <w:lang w:eastAsia="zh-CN"/>
        </w:rPr>
        <w:t>、</w:t>
      </w:r>
      <w:r>
        <w:rPr>
          <w:sz w:val="20"/>
          <w:lang w:eastAsia="zh-CN"/>
        </w:rPr>
        <w:t xml:space="preserve">EigenDA </w:t>
      </w:r>
      <w:r>
        <w:rPr>
          <w:sz w:val="20"/>
          <w:lang w:eastAsia="zh-CN"/>
        </w:rPr>
        <w:t>以及</w:t>
      </w:r>
      <w:r>
        <w:rPr>
          <w:sz w:val="20"/>
          <w:lang w:eastAsia="zh-CN"/>
        </w:rPr>
        <w:t xml:space="preserve"> EIP-4844 </w:t>
      </w:r>
      <w:r>
        <w:rPr>
          <w:sz w:val="20"/>
          <w:lang w:eastAsia="zh-CN"/>
        </w:rPr>
        <w:t>等方向强调将数据发布、可用性采样或</w:t>
      </w:r>
      <w:r>
        <w:rPr>
          <w:sz w:val="20"/>
          <w:lang w:eastAsia="zh-CN"/>
        </w:rPr>
        <w:t xml:space="preserve"> blob </w:t>
      </w:r>
      <w:r>
        <w:rPr>
          <w:sz w:val="20"/>
          <w:lang w:eastAsia="zh-CN"/>
        </w:rPr>
        <w:t>数据成本从执行验证中解耦。对于</w:t>
      </w:r>
      <w:r>
        <w:rPr>
          <w:sz w:val="20"/>
          <w:lang w:eastAsia="zh-CN"/>
        </w:rPr>
        <w:t xml:space="preserve"> Hybrid TEE-Rollup</w:t>
      </w:r>
      <w:r>
        <w:rPr>
          <w:sz w:val="20"/>
          <w:lang w:eastAsia="zh-CN"/>
        </w:rPr>
        <w:t>，</w:t>
      </w:r>
      <w:r>
        <w:rPr>
          <w:sz w:val="20"/>
          <w:lang w:eastAsia="zh-CN"/>
        </w:rPr>
        <w:t xml:space="preserve">DA </w:t>
      </w:r>
      <w:r>
        <w:rPr>
          <w:sz w:val="20"/>
          <w:lang w:eastAsia="zh-CN"/>
        </w:rPr>
        <w:t>不仅服务于扩容，还决定恢复后的挑战能否重新加载同一争议载荷和证明上下文。若恢复后无法证明其仍指向原始</w:t>
      </w:r>
      <w:r>
        <w:rPr>
          <w:sz w:val="20"/>
          <w:lang w:eastAsia="zh-CN"/>
        </w:rPr>
        <w:t xml:space="preserve"> DA </w:t>
      </w:r>
      <w:r>
        <w:rPr>
          <w:sz w:val="20"/>
          <w:lang w:eastAsia="zh-CN"/>
        </w:rPr>
        <w:t>根和载荷哈希，恢复机制就可能把活性操作变成证据替换入口。</w:t>
      </w:r>
    </w:p>
    <w:p w14:paraId="713F711B" w14:textId="77777777" w:rsidR="000F43AF" w:rsidRDefault="00000000">
      <w:pPr>
        <w:spacing w:after="0" w:line="240" w:lineRule="auto"/>
        <w:jc w:val="both"/>
        <w:rPr>
          <w:lang w:eastAsia="zh-CN"/>
        </w:rPr>
      </w:pPr>
      <w:r>
        <w:rPr>
          <w:sz w:val="20"/>
        </w:rPr>
        <w:t xml:space="preserve">TEE-assisted blockchain execution </w:t>
      </w:r>
      <w:r>
        <w:rPr>
          <w:sz w:val="20"/>
        </w:rPr>
        <w:t>研究利用可信执行环境降低链下执行的验证成本。</w:t>
      </w:r>
      <w:r>
        <w:rPr>
          <w:sz w:val="20"/>
        </w:rPr>
        <w:t xml:space="preserve">TEEROLLUP </w:t>
      </w:r>
      <w:r>
        <w:rPr>
          <w:sz w:val="20"/>
        </w:rPr>
        <w:t>等工作表明异构</w:t>
      </w:r>
      <w:r>
        <w:rPr>
          <w:sz w:val="20"/>
        </w:rPr>
        <w:t xml:space="preserve"> TEE </w:t>
      </w:r>
      <w:r>
        <w:rPr>
          <w:sz w:val="20"/>
        </w:rPr>
        <w:t>可以改善</w:t>
      </w:r>
      <w:r>
        <w:rPr>
          <w:sz w:val="20"/>
        </w:rPr>
        <w:t xml:space="preserve"> Rollup </w:t>
      </w:r>
      <w:r>
        <w:rPr>
          <w:sz w:val="20"/>
        </w:rPr>
        <w:t>验证效率；</w:t>
      </w:r>
      <w:r>
        <w:rPr>
          <w:sz w:val="20"/>
        </w:rPr>
        <w:t xml:space="preserve">Optimistic TEE-Rollups </w:t>
      </w:r>
      <w:r>
        <w:rPr>
          <w:sz w:val="20"/>
        </w:rPr>
        <w:t>等工作探索</w:t>
      </w:r>
      <w:r>
        <w:rPr>
          <w:sz w:val="20"/>
        </w:rPr>
        <w:t xml:space="preserve"> TEE </w:t>
      </w:r>
      <w:r>
        <w:rPr>
          <w:sz w:val="20"/>
        </w:rPr>
        <w:t>与乐观验证的结合。这些研究强调快速路径效率和</w:t>
      </w:r>
      <w:r>
        <w:rPr>
          <w:sz w:val="20"/>
        </w:rPr>
        <w:t xml:space="preserve"> TEE </w:t>
      </w:r>
      <w:r>
        <w:rPr>
          <w:sz w:val="20"/>
        </w:rPr>
        <w:t>证明绑定，但</w:t>
      </w:r>
      <w:r>
        <w:rPr>
          <w:sz w:val="20"/>
        </w:rPr>
        <w:t xml:space="preserve"> TEE </w:t>
      </w:r>
      <w:r>
        <w:rPr>
          <w:sz w:val="20"/>
        </w:rPr>
        <w:t>不能替代异常路径仲裁。</w:t>
      </w:r>
      <w:r>
        <w:rPr>
          <w:sz w:val="20"/>
          <w:lang w:eastAsia="zh-CN"/>
        </w:rPr>
        <w:t>本文在这些工作的基础上进一步指出：已有工作多关注错误检测、执行验证或数据可用性发布，较少将</w:t>
      </w:r>
      <w:r>
        <w:rPr>
          <w:sz w:val="20"/>
          <w:lang w:eastAsia="zh-CN"/>
        </w:rPr>
        <w:t>“</w:t>
      </w:r>
      <w:r>
        <w:rPr>
          <w:sz w:val="20"/>
          <w:lang w:eastAsia="zh-CN"/>
        </w:rPr>
        <w:t>挑战超时后的仲裁恢复</w:t>
      </w:r>
      <w:r>
        <w:rPr>
          <w:sz w:val="20"/>
          <w:lang w:eastAsia="zh-CN"/>
        </w:rPr>
        <w:t>”</w:t>
      </w:r>
      <w:r>
        <w:rPr>
          <w:sz w:val="20"/>
          <w:lang w:eastAsia="zh-CN"/>
        </w:rPr>
        <w:t>作为独立协议问题处理。</w:t>
      </w:r>
    </w:p>
    <w:p w14:paraId="29E30CA6" w14:textId="77777777" w:rsidR="000F43AF" w:rsidRDefault="00000000">
      <w:pPr>
        <w:spacing w:after="60"/>
        <w:ind w:firstLine="0"/>
        <w:jc w:val="center"/>
      </w:pPr>
      <w:r>
        <w:rPr>
          <w:rFonts w:ascii="宋体" w:hAnsi="宋体"/>
          <w:sz w:val="18"/>
        </w:rPr>
        <w:t>表 1 相关工作与本文差异</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190"/>
        <w:gridCol w:w="1211"/>
        <w:gridCol w:w="1221"/>
        <w:gridCol w:w="1300"/>
      </w:tblGrid>
      <w:tr w:rsidR="000F43AF" w14:paraId="115ADFF6" w14:textId="77777777">
        <w:trPr>
          <w:tblHeader/>
          <w:jc w:val="center"/>
        </w:trPr>
        <w:tc>
          <w:tcPr>
            <w:tcW w:w="1701" w:type="dxa"/>
            <w:shd w:val="clear" w:color="auto" w:fill="D9EAF7"/>
            <w:vAlign w:val="center"/>
          </w:tcPr>
          <w:p w14:paraId="06690F41" w14:textId="77777777" w:rsidR="000F43AF" w:rsidRDefault="00000000">
            <w:pPr>
              <w:spacing w:after="0"/>
              <w:ind w:firstLine="0"/>
              <w:jc w:val="center"/>
            </w:pPr>
            <w:r>
              <w:rPr>
                <w:b/>
                <w:sz w:val="14"/>
              </w:rPr>
              <w:t>方向</w:t>
            </w:r>
          </w:p>
        </w:tc>
        <w:tc>
          <w:tcPr>
            <w:tcW w:w="2268" w:type="dxa"/>
            <w:shd w:val="clear" w:color="auto" w:fill="D9EAF7"/>
            <w:vAlign w:val="center"/>
          </w:tcPr>
          <w:p w14:paraId="077AE704" w14:textId="77777777" w:rsidR="000F43AF" w:rsidRDefault="00000000">
            <w:pPr>
              <w:spacing w:after="0"/>
              <w:ind w:firstLine="0"/>
              <w:jc w:val="center"/>
            </w:pPr>
            <w:r>
              <w:rPr>
                <w:b/>
                <w:sz w:val="14"/>
              </w:rPr>
              <w:t>已有关注</w:t>
            </w:r>
          </w:p>
        </w:tc>
        <w:tc>
          <w:tcPr>
            <w:tcW w:w="2268" w:type="dxa"/>
            <w:shd w:val="clear" w:color="auto" w:fill="D9EAF7"/>
            <w:vAlign w:val="center"/>
          </w:tcPr>
          <w:p w14:paraId="10FD32FD" w14:textId="77777777" w:rsidR="000F43AF" w:rsidRDefault="00000000">
            <w:pPr>
              <w:spacing w:after="0"/>
              <w:ind w:firstLine="0"/>
              <w:jc w:val="center"/>
            </w:pPr>
            <w:r>
              <w:rPr>
                <w:b/>
                <w:sz w:val="14"/>
              </w:rPr>
              <w:t>与本文关系</w:t>
            </w:r>
          </w:p>
        </w:tc>
        <w:tc>
          <w:tcPr>
            <w:tcW w:w="2268" w:type="dxa"/>
            <w:shd w:val="clear" w:color="auto" w:fill="D9EAF7"/>
            <w:vAlign w:val="center"/>
          </w:tcPr>
          <w:p w14:paraId="5C99BFAB" w14:textId="77777777" w:rsidR="000F43AF" w:rsidRDefault="00000000">
            <w:pPr>
              <w:spacing w:after="0"/>
              <w:ind w:firstLine="0"/>
              <w:jc w:val="center"/>
            </w:pPr>
            <w:r>
              <w:rPr>
                <w:b/>
                <w:sz w:val="14"/>
              </w:rPr>
              <w:t>仍缺口</w:t>
            </w:r>
          </w:p>
        </w:tc>
      </w:tr>
      <w:tr w:rsidR="000F43AF" w14:paraId="1DEDA102" w14:textId="77777777">
        <w:trPr>
          <w:jc w:val="center"/>
        </w:trPr>
        <w:tc>
          <w:tcPr>
            <w:tcW w:w="1701" w:type="dxa"/>
            <w:vAlign w:val="center"/>
          </w:tcPr>
          <w:p w14:paraId="664E95DD" w14:textId="77777777" w:rsidR="000F43AF" w:rsidRDefault="00000000">
            <w:pPr>
              <w:spacing w:after="0"/>
              <w:ind w:firstLine="0"/>
              <w:jc w:val="center"/>
            </w:pPr>
            <w:r>
              <w:rPr>
                <w:sz w:val="14"/>
              </w:rPr>
              <w:t>Optimistic Rollup fraud proof</w:t>
            </w:r>
          </w:p>
        </w:tc>
        <w:tc>
          <w:tcPr>
            <w:tcW w:w="2268" w:type="dxa"/>
            <w:vAlign w:val="center"/>
          </w:tcPr>
          <w:p w14:paraId="6FD833A5" w14:textId="77777777" w:rsidR="000F43AF" w:rsidRDefault="00000000">
            <w:pPr>
              <w:spacing w:after="0"/>
              <w:ind w:firstLine="0"/>
              <w:jc w:val="center"/>
              <w:rPr>
                <w:lang w:eastAsia="zh-CN"/>
              </w:rPr>
            </w:pPr>
            <w:r>
              <w:rPr>
                <w:sz w:val="14"/>
                <w:lang w:eastAsia="zh-CN"/>
              </w:rPr>
              <w:t>错误状态转移检测与挑战窗口</w:t>
            </w:r>
          </w:p>
        </w:tc>
        <w:tc>
          <w:tcPr>
            <w:tcW w:w="2268" w:type="dxa"/>
            <w:vAlign w:val="center"/>
          </w:tcPr>
          <w:p w14:paraId="54424484" w14:textId="77777777" w:rsidR="000F43AF" w:rsidRDefault="00000000">
            <w:pPr>
              <w:spacing w:after="0"/>
              <w:ind w:firstLine="0"/>
              <w:jc w:val="center"/>
              <w:rPr>
                <w:lang w:eastAsia="zh-CN"/>
              </w:rPr>
            </w:pPr>
            <w:r>
              <w:rPr>
                <w:sz w:val="14"/>
                <w:lang w:eastAsia="zh-CN"/>
              </w:rPr>
              <w:t>提供异常路径基本框架</w:t>
            </w:r>
          </w:p>
        </w:tc>
        <w:tc>
          <w:tcPr>
            <w:tcW w:w="2268" w:type="dxa"/>
            <w:vAlign w:val="center"/>
          </w:tcPr>
          <w:p w14:paraId="0D4B544C" w14:textId="77777777" w:rsidR="000F43AF" w:rsidRDefault="00000000">
            <w:pPr>
              <w:spacing w:after="0"/>
              <w:ind w:firstLine="0"/>
              <w:jc w:val="center"/>
              <w:rPr>
                <w:lang w:eastAsia="zh-CN"/>
              </w:rPr>
            </w:pPr>
            <w:r>
              <w:rPr>
                <w:sz w:val="14"/>
                <w:lang w:eastAsia="zh-CN"/>
              </w:rPr>
              <w:t>较少讨论挑战已打开后的超时恢复</w:t>
            </w:r>
          </w:p>
        </w:tc>
      </w:tr>
      <w:tr w:rsidR="000F43AF" w14:paraId="66BE35ED" w14:textId="77777777">
        <w:trPr>
          <w:jc w:val="center"/>
        </w:trPr>
        <w:tc>
          <w:tcPr>
            <w:tcW w:w="1701" w:type="dxa"/>
            <w:vAlign w:val="center"/>
          </w:tcPr>
          <w:p w14:paraId="40468273" w14:textId="77777777" w:rsidR="000F43AF" w:rsidRDefault="00000000">
            <w:pPr>
              <w:spacing w:after="0"/>
              <w:ind w:firstLine="0"/>
              <w:jc w:val="center"/>
            </w:pPr>
            <w:r>
              <w:rPr>
                <w:sz w:val="14"/>
              </w:rPr>
              <w:t>Arbitrum interactive proof</w:t>
            </w:r>
          </w:p>
        </w:tc>
        <w:tc>
          <w:tcPr>
            <w:tcW w:w="2268" w:type="dxa"/>
            <w:vAlign w:val="center"/>
          </w:tcPr>
          <w:p w14:paraId="6C073C82" w14:textId="77777777" w:rsidR="000F43AF" w:rsidRDefault="00000000">
            <w:pPr>
              <w:spacing w:after="0"/>
              <w:ind w:firstLine="0"/>
              <w:jc w:val="center"/>
            </w:pPr>
            <w:r>
              <w:rPr>
                <w:sz w:val="14"/>
              </w:rPr>
              <w:t>二分定位与单步仲裁</w:t>
            </w:r>
          </w:p>
        </w:tc>
        <w:tc>
          <w:tcPr>
            <w:tcW w:w="2268" w:type="dxa"/>
            <w:vAlign w:val="center"/>
          </w:tcPr>
          <w:p w14:paraId="6CA9330C" w14:textId="77777777" w:rsidR="000F43AF" w:rsidRDefault="00000000">
            <w:pPr>
              <w:spacing w:after="0"/>
              <w:ind w:firstLine="0"/>
              <w:jc w:val="center"/>
              <w:rPr>
                <w:lang w:eastAsia="zh-CN"/>
              </w:rPr>
            </w:pPr>
            <w:r>
              <w:rPr>
                <w:sz w:val="14"/>
                <w:lang w:eastAsia="zh-CN"/>
              </w:rPr>
              <w:t>提供对数级争议定位思想</w:t>
            </w:r>
          </w:p>
        </w:tc>
        <w:tc>
          <w:tcPr>
            <w:tcW w:w="2268" w:type="dxa"/>
            <w:vAlign w:val="center"/>
          </w:tcPr>
          <w:p w14:paraId="32183BE3" w14:textId="77777777" w:rsidR="000F43AF" w:rsidRDefault="00000000">
            <w:pPr>
              <w:spacing w:after="0"/>
              <w:ind w:firstLine="0"/>
              <w:jc w:val="center"/>
              <w:rPr>
                <w:lang w:eastAsia="zh-CN"/>
              </w:rPr>
            </w:pPr>
            <w:r>
              <w:rPr>
                <w:sz w:val="14"/>
                <w:lang w:eastAsia="zh-CN"/>
              </w:rPr>
              <w:t>恢复语义通常不是独立机制</w:t>
            </w:r>
          </w:p>
        </w:tc>
      </w:tr>
      <w:tr w:rsidR="000F43AF" w14:paraId="58B14368" w14:textId="77777777">
        <w:trPr>
          <w:jc w:val="center"/>
        </w:trPr>
        <w:tc>
          <w:tcPr>
            <w:tcW w:w="1701" w:type="dxa"/>
            <w:vAlign w:val="center"/>
          </w:tcPr>
          <w:p w14:paraId="2A27A35C" w14:textId="77777777" w:rsidR="000F43AF" w:rsidRDefault="00000000">
            <w:pPr>
              <w:spacing w:after="0"/>
              <w:ind w:firstLine="0"/>
              <w:jc w:val="center"/>
            </w:pPr>
            <w:r>
              <w:rPr>
                <w:sz w:val="14"/>
              </w:rPr>
              <w:t>Optimism fault proof</w:t>
            </w:r>
          </w:p>
        </w:tc>
        <w:tc>
          <w:tcPr>
            <w:tcW w:w="2268" w:type="dxa"/>
            <w:vAlign w:val="center"/>
          </w:tcPr>
          <w:p w14:paraId="4DB2C73B" w14:textId="77777777" w:rsidR="000F43AF" w:rsidRDefault="00000000">
            <w:pPr>
              <w:spacing w:after="0"/>
              <w:ind w:firstLine="0"/>
              <w:jc w:val="center"/>
            </w:pPr>
            <w:r>
              <w:rPr>
                <w:sz w:val="14"/>
              </w:rPr>
              <w:t>争议游戏与</w:t>
            </w:r>
            <w:r>
              <w:rPr>
                <w:sz w:val="14"/>
              </w:rPr>
              <w:t xml:space="preserve"> FPVM</w:t>
            </w:r>
          </w:p>
        </w:tc>
        <w:tc>
          <w:tcPr>
            <w:tcW w:w="2268" w:type="dxa"/>
            <w:vAlign w:val="center"/>
          </w:tcPr>
          <w:p w14:paraId="5E91EEDC" w14:textId="77777777" w:rsidR="000F43AF" w:rsidRDefault="00000000">
            <w:pPr>
              <w:spacing w:after="0"/>
              <w:ind w:firstLine="0"/>
              <w:jc w:val="center"/>
              <w:rPr>
                <w:lang w:eastAsia="zh-CN"/>
              </w:rPr>
            </w:pPr>
            <w:r>
              <w:rPr>
                <w:sz w:val="14"/>
                <w:lang w:eastAsia="zh-CN"/>
              </w:rPr>
              <w:t>说明故障证明可模块化</w:t>
            </w:r>
          </w:p>
        </w:tc>
        <w:tc>
          <w:tcPr>
            <w:tcW w:w="2268" w:type="dxa"/>
            <w:vAlign w:val="center"/>
          </w:tcPr>
          <w:p w14:paraId="1F855241" w14:textId="77777777" w:rsidR="000F43AF" w:rsidRDefault="00000000">
            <w:pPr>
              <w:spacing w:after="0"/>
              <w:ind w:firstLine="0"/>
              <w:jc w:val="center"/>
              <w:rPr>
                <w:lang w:eastAsia="zh-CN"/>
              </w:rPr>
            </w:pPr>
            <w:r>
              <w:rPr>
                <w:sz w:val="14"/>
                <w:lang w:eastAsia="zh-CN"/>
              </w:rPr>
              <w:t>本文不实现完整</w:t>
            </w:r>
            <w:r>
              <w:rPr>
                <w:sz w:val="14"/>
                <w:lang w:eastAsia="zh-CN"/>
              </w:rPr>
              <w:t xml:space="preserve"> FPVM</w:t>
            </w:r>
            <w:r>
              <w:rPr>
                <w:sz w:val="14"/>
                <w:lang w:eastAsia="zh-CN"/>
              </w:rPr>
              <w:t>，而研究恢复活性</w:t>
            </w:r>
          </w:p>
        </w:tc>
      </w:tr>
      <w:tr w:rsidR="000F43AF" w14:paraId="05CD8FEB" w14:textId="77777777">
        <w:trPr>
          <w:jc w:val="center"/>
        </w:trPr>
        <w:tc>
          <w:tcPr>
            <w:tcW w:w="1701" w:type="dxa"/>
            <w:vAlign w:val="center"/>
          </w:tcPr>
          <w:p w14:paraId="2373C4AD" w14:textId="77777777" w:rsidR="000F43AF" w:rsidRDefault="00000000">
            <w:pPr>
              <w:spacing w:after="0"/>
              <w:ind w:firstLine="0"/>
              <w:jc w:val="center"/>
            </w:pPr>
            <w:r>
              <w:rPr>
                <w:sz w:val="14"/>
              </w:rPr>
              <w:t>opML / Cartesi</w:t>
            </w:r>
          </w:p>
        </w:tc>
        <w:tc>
          <w:tcPr>
            <w:tcW w:w="2268" w:type="dxa"/>
            <w:vAlign w:val="center"/>
          </w:tcPr>
          <w:p w14:paraId="2B4CD6CC" w14:textId="77777777" w:rsidR="000F43AF" w:rsidRDefault="00000000">
            <w:pPr>
              <w:spacing w:after="0"/>
              <w:ind w:firstLine="0"/>
              <w:jc w:val="center"/>
              <w:rPr>
                <w:lang w:eastAsia="zh-CN"/>
              </w:rPr>
            </w:pPr>
            <w:r>
              <w:rPr>
                <w:sz w:val="14"/>
                <w:lang w:eastAsia="zh-CN"/>
              </w:rPr>
              <w:t>链下复杂计算的乐观验证</w:t>
            </w:r>
          </w:p>
        </w:tc>
        <w:tc>
          <w:tcPr>
            <w:tcW w:w="2268" w:type="dxa"/>
            <w:vAlign w:val="center"/>
          </w:tcPr>
          <w:p w14:paraId="3DD9218F" w14:textId="77777777" w:rsidR="000F43AF" w:rsidRDefault="00000000">
            <w:pPr>
              <w:spacing w:after="0"/>
              <w:ind w:firstLine="0"/>
              <w:jc w:val="center"/>
              <w:rPr>
                <w:lang w:eastAsia="zh-CN"/>
              </w:rPr>
            </w:pPr>
            <w:r>
              <w:rPr>
                <w:sz w:val="14"/>
                <w:lang w:eastAsia="zh-CN"/>
              </w:rPr>
              <w:t>共享链下执行、链上争议结构</w:t>
            </w:r>
          </w:p>
        </w:tc>
        <w:tc>
          <w:tcPr>
            <w:tcW w:w="2268" w:type="dxa"/>
            <w:vAlign w:val="center"/>
          </w:tcPr>
          <w:p w14:paraId="4DE92F6F" w14:textId="77777777" w:rsidR="000F43AF" w:rsidRDefault="00000000">
            <w:pPr>
              <w:spacing w:after="0"/>
              <w:ind w:firstLine="0"/>
              <w:jc w:val="center"/>
            </w:pPr>
            <w:r>
              <w:rPr>
                <w:sz w:val="14"/>
              </w:rPr>
              <w:t>重点不在</w:t>
            </w:r>
            <w:r>
              <w:rPr>
                <w:sz w:val="14"/>
              </w:rPr>
              <w:t xml:space="preserve"> TEE-Rollup </w:t>
            </w:r>
            <w:r>
              <w:rPr>
                <w:sz w:val="14"/>
              </w:rPr>
              <w:t>超时仲裁恢复</w:t>
            </w:r>
          </w:p>
        </w:tc>
      </w:tr>
      <w:tr w:rsidR="000F43AF" w14:paraId="7E56F3F3" w14:textId="77777777">
        <w:trPr>
          <w:jc w:val="center"/>
        </w:trPr>
        <w:tc>
          <w:tcPr>
            <w:tcW w:w="1701" w:type="dxa"/>
            <w:vAlign w:val="center"/>
          </w:tcPr>
          <w:p w14:paraId="3A16CEA3" w14:textId="77777777" w:rsidR="000F43AF" w:rsidRDefault="00000000">
            <w:pPr>
              <w:spacing w:after="0"/>
              <w:ind w:firstLine="0"/>
              <w:jc w:val="center"/>
            </w:pPr>
            <w:r>
              <w:rPr>
                <w:sz w:val="14"/>
              </w:rPr>
              <w:t xml:space="preserve">EigenDA / Celestia / </w:t>
            </w:r>
            <w:r>
              <w:rPr>
                <w:sz w:val="14"/>
              </w:rPr>
              <w:lastRenderedPageBreak/>
              <w:t>LazyLedger / EIP-4844</w:t>
            </w:r>
          </w:p>
        </w:tc>
        <w:tc>
          <w:tcPr>
            <w:tcW w:w="2268" w:type="dxa"/>
            <w:vAlign w:val="center"/>
          </w:tcPr>
          <w:p w14:paraId="180219C3" w14:textId="77777777" w:rsidR="000F43AF" w:rsidRDefault="00000000">
            <w:pPr>
              <w:spacing w:after="0"/>
              <w:ind w:firstLine="0"/>
              <w:jc w:val="center"/>
              <w:rPr>
                <w:lang w:eastAsia="zh-CN"/>
              </w:rPr>
            </w:pPr>
            <w:r>
              <w:rPr>
                <w:sz w:val="14"/>
                <w:lang w:eastAsia="zh-CN"/>
              </w:rPr>
              <w:lastRenderedPageBreak/>
              <w:t>数据发布与可用性成本</w:t>
            </w:r>
          </w:p>
        </w:tc>
        <w:tc>
          <w:tcPr>
            <w:tcW w:w="2268" w:type="dxa"/>
            <w:vAlign w:val="center"/>
          </w:tcPr>
          <w:p w14:paraId="23A2F973" w14:textId="77777777" w:rsidR="000F43AF" w:rsidRDefault="00000000">
            <w:pPr>
              <w:spacing w:after="0"/>
              <w:ind w:firstLine="0"/>
              <w:jc w:val="center"/>
              <w:rPr>
                <w:lang w:eastAsia="zh-CN"/>
              </w:rPr>
            </w:pPr>
            <w:r>
              <w:rPr>
                <w:sz w:val="14"/>
                <w:lang w:eastAsia="zh-CN"/>
              </w:rPr>
              <w:t>为恢复后的证据重载提供基础</w:t>
            </w:r>
          </w:p>
        </w:tc>
        <w:tc>
          <w:tcPr>
            <w:tcW w:w="2268" w:type="dxa"/>
            <w:vAlign w:val="center"/>
          </w:tcPr>
          <w:p w14:paraId="3E487FAD" w14:textId="77777777" w:rsidR="000F43AF" w:rsidRDefault="00000000">
            <w:pPr>
              <w:spacing w:after="0"/>
              <w:ind w:firstLine="0"/>
              <w:jc w:val="center"/>
              <w:rPr>
                <w:lang w:eastAsia="zh-CN"/>
              </w:rPr>
            </w:pPr>
            <w:r>
              <w:rPr>
                <w:sz w:val="14"/>
                <w:lang w:eastAsia="zh-CN"/>
              </w:rPr>
              <w:t>不直接规定挑战恢复状态机</w:t>
            </w:r>
          </w:p>
        </w:tc>
      </w:tr>
      <w:tr w:rsidR="000F43AF" w14:paraId="6F15B6CA" w14:textId="77777777">
        <w:trPr>
          <w:jc w:val="center"/>
        </w:trPr>
        <w:tc>
          <w:tcPr>
            <w:tcW w:w="1701" w:type="dxa"/>
            <w:vAlign w:val="center"/>
          </w:tcPr>
          <w:p w14:paraId="68D9A4E4" w14:textId="77777777" w:rsidR="000F43AF" w:rsidRDefault="00000000">
            <w:pPr>
              <w:spacing w:after="0"/>
              <w:ind w:firstLine="0"/>
              <w:jc w:val="center"/>
            </w:pPr>
            <w:r>
              <w:rPr>
                <w:sz w:val="14"/>
              </w:rPr>
              <w:t>TEE-assisted execution</w:t>
            </w:r>
          </w:p>
        </w:tc>
        <w:tc>
          <w:tcPr>
            <w:tcW w:w="2268" w:type="dxa"/>
            <w:vAlign w:val="center"/>
          </w:tcPr>
          <w:p w14:paraId="0097A329" w14:textId="77777777" w:rsidR="000F43AF" w:rsidRDefault="00000000">
            <w:pPr>
              <w:spacing w:after="0"/>
              <w:ind w:firstLine="0"/>
              <w:jc w:val="center"/>
            </w:pPr>
            <w:r>
              <w:rPr>
                <w:sz w:val="14"/>
              </w:rPr>
              <w:t xml:space="preserve">TEE </w:t>
            </w:r>
            <w:r>
              <w:rPr>
                <w:sz w:val="14"/>
              </w:rPr>
              <w:t>证明与正常路径加速</w:t>
            </w:r>
          </w:p>
        </w:tc>
        <w:tc>
          <w:tcPr>
            <w:tcW w:w="2268" w:type="dxa"/>
            <w:vAlign w:val="center"/>
          </w:tcPr>
          <w:p w14:paraId="545B17B0" w14:textId="77777777" w:rsidR="000F43AF" w:rsidRDefault="00000000">
            <w:pPr>
              <w:spacing w:after="0"/>
              <w:ind w:firstLine="0"/>
              <w:jc w:val="center"/>
            </w:pPr>
            <w:r>
              <w:rPr>
                <w:sz w:val="14"/>
              </w:rPr>
              <w:t>为</w:t>
            </w:r>
            <w:r>
              <w:rPr>
                <w:sz w:val="14"/>
              </w:rPr>
              <w:t xml:space="preserve"> Hybrid TEE-Rollup </w:t>
            </w:r>
            <w:r>
              <w:rPr>
                <w:sz w:val="14"/>
              </w:rPr>
              <w:t>提供执行组件</w:t>
            </w:r>
          </w:p>
        </w:tc>
        <w:tc>
          <w:tcPr>
            <w:tcW w:w="2268" w:type="dxa"/>
            <w:vAlign w:val="center"/>
          </w:tcPr>
          <w:p w14:paraId="45A892D4" w14:textId="77777777" w:rsidR="000F43AF" w:rsidRDefault="00000000">
            <w:pPr>
              <w:spacing w:after="0"/>
              <w:ind w:firstLine="0"/>
              <w:jc w:val="center"/>
            </w:pPr>
            <w:r>
              <w:rPr>
                <w:sz w:val="14"/>
              </w:rPr>
              <w:t xml:space="preserve">TEE </w:t>
            </w:r>
            <w:r>
              <w:rPr>
                <w:sz w:val="14"/>
              </w:rPr>
              <w:t>不能保证异常仲裁完成</w:t>
            </w:r>
          </w:p>
        </w:tc>
      </w:tr>
    </w:tbl>
    <w:p w14:paraId="2F12532D" w14:textId="77777777" w:rsidR="000F43AF" w:rsidRDefault="000F43AF">
      <w:pPr>
        <w:spacing w:after="0" w:line="240" w:lineRule="auto"/>
        <w:jc w:val="both"/>
      </w:pPr>
    </w:p>
    <w:p w14:paraId="6D0DBF7C" w14:textId="77777777" w:rsidR="000F43AF" w:rsidRDefault="00000000">
      <w:pPr>
        <w:pStyle w:val="21"/>
        <w:spacing w:before="0" w:after="0" w:line="240" w:lineRule="auto"/>
      </w:pPr>
      <w:r>
        <w:rPr>
          <w:rFonts w:ascii="宋体" w:eastAsia="宋体" w:hAnsi="宋体"/>
          <w:sz w:val="23"/>
        </w:rPr>
        <w:t>2.1 Rollup Fraud Proof</w:t>
      </w:r>
    </w:p>
    <w:p w14:paraId="4377E598" w14:textId="77777777" w:rsidR="000F43AF" w:rsidRDefault="00000000">
      <w:pPr>
        <w:spacing w:after="0" w:line="240" w:lineRule="auto"/>
        <w:jc w:val="both"/>
        <w:rPr>
          <w:lang w:eastAsia="zh-CN"/>
        </w:rPr>
      </w:pPr>
      <w:r>
        <w:rPr>
          <w:sz w:val="20"/>
          <w:lang w:eastAsia="zh-CN"/>
        </w:rPr>
        <w:t xml:space="preserve">Rollup fraud proof </w:t>
      </w:r>
      <w:r>
        <w:rPr>
          <w:sz w:val="20"/>
          <w:lang w:eastAsia="zh-CN"/>
        </w:rPr>
        <w:t>研究主要围绕错误状态转移的可发现性和可验证性展开。</w:t>
      </w:r>
      <w:r>
        <w:rPr>
          <w:sz w:val="20"/>
          <w:lang w:eastAsia="zh-CN"/>
        </w:rPr>
        <w:t xml:space="preserve">Arbitrum Nitro </w:t>
      </w:r>
      <w:r>
        <w:rPr>
          <w:sz w:val="20"/>
          <w:lang w:eastAsia="zh-CN"/>
        </w:rPr>
        <w:t>将交互式争议游戏与</w:t>
      </w:r>
      <w:r>
        <w:rPr>
          <w:sz w:val="20"/>
          <w:lang w:eastAsia="zh-CN"/>
        </w:rPr>
        <w:t xml:space="preserve"> Nitro </w:t>
      </w:r>
      <w:r>
        <w:rPr>
          <w:sz w:val="20"/>
          <w:lang w:eastAsia="zh-CN"/>
        </w:rPr>
        <w:t>执行栈结合，通过链下执行和链上断言降低常规路径成本；</w:t>
      </w:r>
      <w:r>
        <w:rPr>
          <w:sz w:val="20"/>
          <w:lang w:eastAsia="zh-CN"/>
        </w:rPr>
        <w:t xml:space="preserve">OP Stack </w:t>
      </w:r>
      <w:r>
        <w:rPr>
          <w:sz w:val="20"/>
          <w:lang w:eastAsia="zh-CN"/>
        </w:rPr>
        <w:t>则将</w:t>
      </w:r>
      <w:r>
        <w:rPr>
          <w:sz w:val="20"/>
          <w:lang w:eastAsia="zh-CN"/>
        </w:rPr>
        <w:t xml:space="preserve"> fault proof</w:t>
      </w:r>
      <w:r>
        <w:rPr>
          <w:sz w:val="20"/>
          <w:lang w:eastAsia="zh-CN"/>
        </w:rPr>
        <w:t>、争议游戏和模块化执行栈作为可组合基础设施。</w:t>
      </w:r>
      <w:r>
        <w:rPr>
          <w:sz w:val="20"/>
          <w:lang w:eastAsia="zh-CN"/>
        </w:rPr>
        <w:t xml:space="preserve">zkSync </w:t>
      </w:r>
      <w:r>
        <w:rPr>
          <w:sz w:val="20"/>
          <w:lang w:eastAsia="zh-CN"/>
        </w:rPr>
        <w:t>与</w:t>
      </w:r>
      <w:r>
        <w:rPr>
          <w:sz w:val="20"/>
          <w:lang w:eastAsia="zh-CN"/>
        </w:rPr>
        <w:t xml:space="preserve"> StarkNet </w:t>
      </w:r>
      <w:r>
        <w:rPr>
          <w:sz w:val="20"/>
          <w:lang w:eastAsia="zh-CN"/>
        </w:rPr>
        <w:t>代表的</w:t>
      </w:r>
      <w:r>
        <w:rPr>
          <w:sz w:val="20"/>
          <w:lang w:eastAsia="zh-CN"/>
        </w:rPr>
        <w:t xml:space="preserve"> validity rollup </w:t>
      </w:r>
      <w:r>
        <w:rPr>
          <w:sz w:val="20"/>
          <w:lang w:eastAsia="zh-CN"/>
        </w:rPr>
        <w:t>路线通过有效性证明减少欺诈挑战需求，但其核心同样是状态正确性证明。上述系统为链下执行的正确性和验证性提供了重要基础，但并不直接回答</w:t>
      </w:r>
      <w:r>
        <w:rPr>
          <w:sz w:val="20"/>
          <w:lang w:eastAsia="zh-CN"/>
        </w:rPr>
        <w:t xml:space="preserve"> challenge session </w:t>
      </w:r>
      <w:r>
        <w:rPr>
          <w:sz w:val="20"/>
          <w:lang w:eastAsia="zh-CN"/>
        </w:rPr>
        <w:t>在超时后如何恢复仲裁活性。</w:t>
      </w:r>
    </w:p>
    <w:p w14:paraId="69AFC146" w14:textId="77777777" w:rsidR="000F43AF" w:rsidRDefault="00000000">
      <w:pPr>
        <w:pStyle w:val="21"/>
        <w:spacing w:before="0" w:after="0" w:line="240" w:lineRule="auto"/>
        <w:rPr>
          <w:lang w:eastAsia="zh-CN"/>
        </w:rPr>
      </w:pPr>
      <w:r>
        <w:rPr>
          <w:rFonts w:ascii="宋体" w:eastAsia="宋体" w:hAnsi="宋体"/>
          <w:sz w:val="23"/>
          <w:lang w:eastAsia="zh-CN"/>
        </w:rPr>
        <w:t>2.2 Interactive Verification</w:t>
      </w:r>
    </w:p>
    <w:p w14:paraId="16967818" w14:textId="77777777" w:rsidR="000F43AF" w:rsidRDefault="00000000">
      <w:pPr>
        <w:spacing w:after="0" w:line="240" w:lineRule="auto"/>
        <w:jc w:val="both"/>
        <w:rPr>
          <w:lang w:eastAsia="zh-CN"/>
        </w:rPr>
      </w:pPr>
      <w:r>
        <w:rPr>
          <w:sz w:val="20"/>
          <w:lang w:eastAsia="zh-CN"/>
        </w:rPr>
        <w:t>交互式验证通过多轮缩小争议范围，将长执行轨迹上的错误定位到单步或小范围执行片段。</w:t>
      </w:r>
      <w:r>
        <w:rPr>
          <w:sz w:val="20"/>
          <w:lang w:eastAsia="zh-CN"/>
        </w:rPr>
        <w:t>Arbitrum</w:t>
      </w:r>
      <w:r>
        <w:rPr>
          <w:sz w:val="20"/>
          <w:lang w:eastAsia="zh-CN"/>
        </w:rPr>
        <w:t>、</w:t>
      </w:r>
      <w:r>
        <w:rPr>
          <w:sz w:val="20"/>
          <w:lang w:eastAsia="zh-CN"/>
        </w:rPr>
        <w:t>Optimism fault proof</w:t>
      </w:r>
      <w:r>
        <w:rPr>
          <w:sz w:val="20"/>
          <w:lang w:eastAsia="zh-CN"/>
        </w:rPr>
        <w:t>、</w:t>
      </w:r>
      <w:r>
        <w:rPr>
          <w:sz w:val="20"/>
          <w:lang w:eastAsia="zh-CN"/>
        </w:rPr>
        <w:t xml:space="preserve">opML </w:t>
      </w:r>
      <w:r>
        <w:rPr>
          <w:sz w:val="20"/>
          <w:lang w:eastAsia="zh-CN"/>
        </w:rPr>
        <w:t>和</w:t>
      </w:r>
      <w:r>
        <w:rPr>
          <w:sz w:val="20"/>
          <w:lang w:eastAsia="zh-CN"/>
        </w:rPr>
        <w:t xml:space="preserve"> Cartesi Whitepaper </w:t>
      </w:r>
      <w:r>
        <w:rPr>
          <w:sz w:val="20"/>
          <w:lang w:eastAsia="zh-CN"/>
        </w:rPr>
        <w:t>均体现了这一思想：通过</w:t>
      </w:r>
      <w:r>
        <w:rPr>
          <w:sz w:val="20"/>
          <w:lang w:eastAsia="zh-CN"/>
        </w:rPr>
        <w:t xml:space="preserve"> bisection </w:t>
      </w:r>
      <w:r>
        <w:rPr>
          <w:sz w:val="20"/>
          <w:lang w:eastAsia="zh-CN"/>
        </w:rPr>
        <w:t>或应用特定</w:t>
      </w:r>
      <w:r>
        <w:rPr>
          <w:sz w:val="20"/>
          <w:lang w:eastAsia="zh-CN"/>
        </w:rPr>
        <w:t xml:space="preserve"> VM </w:t>
      </w:r>
      <w:r>
        <w:rPr>
          <w:sz w:val="20"/>
          <w:lang w:eastAsia="zh-CN"/>
        </w:rPr>
        <w:t>降低链上重放成本。本文继承交互式验证的定位结构，但将研究重点从</w:t>
      </w:r>
      <w:r>
        <w:rPr>
          <w:sz w:val="20"/>
          <w:lang w:eastAsia="zh-CN"/>
        </w:rPr>
        <w:t>“</w:t>
      </w:r>
      <w:r>
        <w:rPr>
          <w:sz w:val="20"/>
          <w:lang w:eastAsia="zh-CN"/>
        </w:rPr>
        <w:t>如何定位错误</w:t>
      </w:r>
      <w:r>
        <w:rPr>
          <w:sz w:val="20"/>
          <w:lang w:eastAsia="zh-CN"/>
        </w:rPr>
        <w:t>”</w:t>
      </w:r>
      <w:r>
        <w:rPr>
          <w:sz w:val="20"/>
          <w:lang w:eastAsia="zh-CN"/>
        </w:rPr>
        <w:t>推进到</w:t>
      </w:r>
      <w:r>
        <w:rPr>
          <w:sz w:val="20"/>
          <w:lang w:eastAsia="zh-CN"/>
        </w:rPr>
        <w:t>“</w:t>
      </w:r>
      <w:r>
        <w:rPr>
          <w:sz w:val="20"/>
          <w:lang w:eastAsia="zh-CN"/>
        </w:rPr>
        <w:t>定位过程停滞后如何在不改变</w:t>
      </w:r>
      <w:r>
        <w:rPr>
          <w:sz w:val="20"/>
          <w:lang w:eastAsia="zh-CN"/>
        </w:rPr>
        <w:t xml:space="preserve"> </w:t>
      </w:r>
      <w:r>
        <w:rPr>
          <w:sz w:val="20"/>
          <w:lang w:eastAsia="zh-CN"/>
        </w:rPr>
        <w:t>挑战事实集合</w:t>
      </w:r>
      <w:r>
        <w:rPr>
          <w:sz w:val="20"/>
          <w:lang w:eastAsia="zh-CN"/>
        </w:rPr>
        <w:t xml:space="preserve"> </w:t>
      </w:r>
      <w:r>
        <w:rPr>
          <w:sz w:val="20"/>
          <w:lang w:eastAsia="zh-CN"/>
        </w:rPr>
        <w:t>的前提下恢复仲裁</w:t>
      </w:r>
      <w:r>
        <w:rPr>
          <w:sz w:val="20"/>
          <w:lang w:eastAsia="zh-CN"/>
        </w:rPr>
        <w:t>”</w:t>
      </w:r>
      <w:r>
        <w:rPr>
          <w:sz w:val="20"/>
          <w:lang w:eastAsia="zh-CN"/>
        </w:rPr>
        <w:t>。</w:t>
      </w:r>
    </w:p>
    <w:p w14:paraId="2589E625" w14:textId="77777777" w:rsidR="000F43AF" w:rsidRDefault="00000000">
      <w:pPr>
        <w:pStyle w:val="21"/>
        <w:spacing w:before="0" w:after="0" w:line="240" w:lineRule="auto"/>
      </w:pPr>
      <w:r>
        <w:rPr>
          <w:rFonts w:ascii="宋体" w:eastAsia="宋体" w:hAnsi="宋体"/>
          <w:sz w:val="23"/>
        </w:rPr>
        <w:t>2.3 Data Availability</w:t>
      </w:r>
    </w:p>
    <w:p w14:paraId="364EE079" w14:textId="77777777" w:rsidR="000F43AF" w:rsidRDefault="00000000">
      <w:pPr>
        <w:spacing w:after="0" w:line="240" w:lineRule="auto"/>
        <w:jc w:val="both"/>
      </w:pPr>
      <w:r>
        <w:rPr>
          <w:sz w:val="20"/>
        </w:rPr>
        <w:t xml:space="preserve">Data availability </w:t>
      </w:r>
      <w:r>
        <w:rPr>
          <w:sz w:val="20"/>
        </w:rPr>
        <w:t>方向关注完整数据能否被验证者获得。</w:t>
      </w:r>
      <w:r>
        <w:rPr>
          <w:sz w:val="20"/>
        </w:rPr>
        <w:t>Celestia</w:t>
      </w:r>
      <w:r>
        <w:rPr>
          <w:sz w:val="20"/>
        </w:rPr>
        <w:t>、</w:t>
      </w:r>
      <w:r>
        <w:rPr>
          <w:sz w:val="20"/>
        </w:rPr>
        <w:t>EigenDA</w:t>
      </w:r>
      <w:r>
        <w:rPr>
          <w:sz w:val="20"/>
        </w:rPr>
        <w:t>、</w:t>
      </w:r>
      <w:r>
        <w:rPr>
          <w:sz w:val="20"/>
        </w:rPr>
        <w:t>Espresso DA</w:t>
      </w:r>
      <w:r>
        <w:rPr>
          <w:sz w:val="20"/>
        </w:rPr>
        <w:t>、</w:t>
      </w:r>
      <w:r>
        <w:rPr>
          <w:sz w:val="20"/>
        </w:rPr>
        <w:t xml:space="preserve">LazyLedger </w:t>
      </w:r>
      <w:r>
        <w:rPr>
          <w:sz w:val="20"/>
        </w:rPr>
        <w:t>与</w:t>
      </w:r>
      <w:r>
        <w:rPr>
          <w:sz w:val="20"/>
        </w:rPr>
        <w:t xml:space="preserve"> EIP-4844 </w:t>
      </w:r>
      <w:r>
        <w:rPr>
          <w:sz w:val="20"/>
        </w:rPr>
        <w:t>从不同角度讨论数据发布、采样、排序和</w:t>
      </w:r>
      <w:r>
        <w:rPr>
          <w:sz w:val="20"/>
        </w:rPr>
        <w:t xml:space="preserve"> blob </w:t>
      </w:r>
      <w:r>
        <w:rPr>
          <w:sz w:val="20"/>
        </w:rPr>
        <w:t>成本结构；</w:t>
      </w:r>
      <w:r>
        <w:rPr>
          <w:sz w:val="20"/>
        </w:rPr>
        <w:t xml:space="preserve">Sovereign Rollup </w:t>
      </w:r>
      <w:r>
        <w:rPr>
          <w:sz w:val="20"/>
        </w:rPr>
        <w:t>进一步将执行环境、结算和</w:t>
      </w:r>
      <w:r>
        <w:rPr>
          <w:sz w:val="20"/>
        </w:rPr>
        <w:t xml:space="preserve"> DA </w:t>
      </w:r>
      <w:r>
        <w:rPr>
          <w:sz w:val="20"/>
        </w:rPr>
        <w:t>之间的边界重新划分。本文并不替代这些</w:t>
      </w:r>
      <w:r>
        <w:rPr>
          <w:sz w:val="20"/>
        </w:rPr>
        <w:t xml:space="preserve"> DA </w:t>
      </w:r>
      <w:r>
        <w:rPr>
          <w:sz w:val="20"/>
        </w:rPr>
        <w:t>系统，而是把</w:t>
      </w:r>
      <w:r>
        <w:rPr>
          <w:sz w:val="20"/>
        </w:rPr>
        <w:t xml:space="preserve"> DA Binding </w:t>
      </w:r>
      <w:r>
        <w:rPr>
          <w:sz w:val="20"/>
        </w:rPr>
        <w:t>作为</w:t>
      </w:r>
      <w:r>
        <w:rPr>
          <w:sz w:val="20"/>
        </w:rPr>
        <w:t xml:space="preserve"> RCP </w:t>
      </w:r>
      <w:r>
        <w:rPr>
          <w:sz w:val="20"/>
        </w:rPr>
        <w:t>的前提：恢复后的会话必须仍由同一</w:t>
      </w:r>
      <w:r>
        <w:rPr>
          <w:sz w:val="20"/>
        </w:rPr>
        <w:t xml:space="preserve"> da_merkle_root</w:t>
      </w:r>
      <w:r>
        <w:rPr>
          <w:sz w:val="20"/>
        </w:rPr>
        <w:t>、</w:t>
      </w:r>
      <w:r>
        <w:rPr>
          <w:sz w:val="20"/>
        </w:rPr>
        <w:t xml:space="preserve">payload_hash </w:t>
      </w:r>
      <w:r>
        <w:rPr>
          <w:sz w:val="20"/>
        </w:rPr>
        <w:t>与字段证明约束。</w:t>
      </w:r>
    </w:p>
    <w:p w14:paraId="0B06634B" w14:textId="77777777" w:rsidR="000F43AF" w:rsidRDefault="00000000">
      <w:pPr>
        <w:pStyle w:val="21"/>
        <w:spacing w:before="0" w:after="0" w:line="240" w:lineRule="auto"/>
      </w:pPr>
      <w:r>
        <w:rPr>
          <w:rFonts w:ascii="宋体" w:eastAsia="宋体" w:hAnsi="宋体"/>
          <w:sz w:val="23"/>
        </w:rPr>
        <w:t>2.4 TEE-assisted Execution</w:t>
      </w:r>
    </w:p>
    <w:p w14:paraId="0F1BE5DA" w14:textId="77777777" w:rsidR="000F43AF" w:rsidRDefault="00000000">
      <w:pPr>
        <w:spacing w:after="0" w:line="240" w:lineRule="auto"/>
        <w:jc w:val="both"/>
        <w:rPr>
          <w:lang w:eastAsia="zh-CN"/>
        </w:rPr>
      </w:pPr>
      <w:r>
        <w:rPr>
          <w:sz w:val="20"/>
        </w:rPr>
        <w:t xml:space="preserve">TEE-assisted execution </w:t>
      </w:r>
      <w:r>
        <w:rPr>
          <w:sz w:val="20"/>
        </w:rPr>
        <w:t>研究使用</w:t>
      </w:r>
      <w:r>
        <w:rPr>
          <w:sz w:val="20"/>
        </w:rPr>
        <w:t xml:space="preserve"> SGX</w:t>
      </w:r>
      <w:r>
        <w:rPr>
          <w:sz w:val="20"/>
        </w:rPr>
        <w:t>、</w:t>
      </w:r>
      <w:r>
        <w:rPr>
          <w:sz w:val="20"/>
        </w:rPr>
        <w:t xml:space="preserve">TDX </w:t>
      </w:r>
      <w:r>
        <w:rPr>
          <w:sz w:val="20"/>
        </w:rPr>
        <w:t>或其他可信执行环境降低正常路径验证成本。</w:t>
      </w:r>
      <w:r>
        <w:rPr>
          <w:sz w:val="20"/>
        </w:rPr>
        <w:t xml:space="preserve">TEEROLLUP </w:t>
      </w:r>
      <w:r>
        <w:rPr>
          <w:sz w:val="20"/>
        </w:rPr>
        <w:t>和</w:t>
      </w:r>
      <w:r>
        <w:rPr>
          <w:sz w:val="20"/>
        </w:rPr>
        <w:t xml:space="preserve"> Optimistic TEE-Rollups </w:t>
      </w:r>
      <w:r>
        <w:rPr>
          <w:sz w:val="20"/>
        </w:rPr>
        <w:t>表明</w:t>
      </w:r>
      <w:r>
        <w:rPr>
          <w:sz w:val="20"/>
        </w:rPr>
        <w:t xml:space="preserve"> TEE </w:t>
      </w:r>
      <w:r>
        <w:rPr>
          <w:sz w:val="20"/>
        </w:rPr>
        <w:t>可与</w:t>
      </w:r>
      <w:r>
        <w:rPr>
          <w:sz w:val="20"/>
        </w:rPr>
        <w:t xml:space="preserve"> Rollup </w:t>
      </w:r>
      <w:r>
        <w:rPr>
          <w:sz w:val="20"/>
        </w:rPr>
        <w:t>或</w:t>
      </w:r>
      <w:r>
        <w:rPr>
          <w:sz w:val="20"/>
        </w:rPr>
        <w:t xml:space="preserve"> optimistic verification </w:t>
      </w:r>
      <w:r>
        <w:rPr>
          <w:sz w:val="20"/>
        </w:rPr>
        <w:t>结合，为高频计算提供快速路径。</w:t>
      </w:r>
      <w:r>
        <w:rPr>
          <w:sz w:val="20"/>
          <w:lang w:eastAsia="zh-CN"/>
        </w:rPr>
        <w:t>然而，</w:t>
      </w:r>
      <w:r>
        <w:rPr>
          <w:sz w:val="20"/>
          <w:lang w:eastAsia="zh-CN"/>
        </w:rPr>
        <w:t xml:space="preserve">TEE attestation </w:t>
      </w:r>
      <w:r>
        <w:rPr>
          <w:sz w:val="20"/>
          <w:lang w:eastAsia="zh-CN"/>
        </w:rPr>
        <w:t>只能提供执行摘要绑定，不能保证争议过程完成、</w:t>
      </w:r>
      <w:r>
        <w:rPr>
          <w:sz w:val="20"/>
          <w:lang w:eastAsia="zh-CN"/>
        </w:rPr>
        <w:t xml:space="preserve">DA </w:t>
      </w:r>
      <w:r>
        <w:rPr>
          <w:sz w:val="20"/>
          <w:lang w:eastAsia="zh-CN"/>
        </w:rPr>
        <w:t>数据可访问或被挑战方持续响应。本文因此将</w:t>
      </w:r>
      <w:r>
        <w:rPr>
          <w:sz w:val="20"/>
          <w:lang w:eastAsia="zh-CN"/>
        </w:rPr>
        <w:t xml:space="preserve"> TEE </w:t>
      </w:r>
      <w:r>
        <w:rPr>
          <w:sz w:val="20"/>
          <w:lang w:eastAsia="zh-CN"/>
        </w:rPr>
        <w:t>定位为正常路径优化组件，而将</w:t>
      </w:r>
      <w:r>
        <w:rPr>
          <w:sz w:val="20"/>
          <w:lang w:eastAsia="zh-CN"/>
        </w:rPr>
        <w:t xml:space="preserve"> </w:t>
      </w:r>
      <w:r>
        <w:rPr>
          <w:sz w:val="20"/>
          <w:lang w:eastAsia="zh-CN"/>
        </w:rPr>
        <w:t>仲裁活性</w:t>
      </w:r>
      <w:r>
        <w:rPr>
          <w:sz w:val="20"/>
          <w:lang w:eastAsia="zh-CN"/>
        </w:rPr>
        <w:t xml:space="preserve"> </w:t>
      </w:r>
      <w:r>
        <w:rPr>
          <w:sz w:val="20"/>
          <w:lang w:eastAsia="zh-CN"/>
        </w:rPr>
        <w:t>交由</w:t>
      </w:r>
      <w:r>
        <w:rPr>
          <w:sz w:val="20"/>
          <w:lang w:eastAsia="zh-CN"/>
        </w:rPr>
        <w:t xml:space="preserve"> RCP </w:t>
      </w:r>
      <w:r>
        <w:rPr>
          <w:sz w:val="20"/>
          <w:lang w:eastAsia="zh-CN"/>
        </w:rPr>
        <w:t>状态机处理。</w:t>
      </w:r>
    </w:p>
    <w:p w14:paraId="3C4D991D" w14:textId="77777777" w:rsidR="000F43AF" w:rsidRDefault="00000000">
      <w:pPr>
        <w:pStyle w:val="21"/>
        <w:spacing w:before="0" w:after="0" w:line="240" w:lineRule="auto"/>
        <w:rPr>
          <w:lang w:eastAsia="zh-CN"/>
        </w:rPr>
      </w:pPr>
      <w:r>
        <w:rPr>
          <w:rFonts w:ascii="宋体" w:eastAsia="宋体" w:hAnsi="宋体"/>
          <w:sz w:val="23"/>
          <w:lang w:eastAsia="zh-CN"/>
        </w:rPr>
        <w:t>2.5 仲裁活性</w:t>
      </w:r>
    </w:p>
    <w:p w14:paraId="07F7BADD" w14:textId="77777777" w:rsidR="000F43AF" w:rsidRDefault="00000000">
      <w:pPr>
        <w:spacing w:after="0" w:line="240" w:lineRule="auto"/>
        <w:jc w:val="both"/>
        <w:rPr>
          <w:lang w:eastAsia="zh-CN"/>
        </w:rPr>
      </w:pPr>
      <w:r>
        <w:rPr>
          <w:sz w:val="20"/>
          <w:lang w:eastAsia="zh-CN"/>
        </w:rPr>
        <w:t>已有工作多强调</w:t>
      </w:r>
      <w:r>
        <w:rPr>
          <w:sz w:val="20"/>
          <w:lang w:eastAsia="zh-CN"/>
        </w:rPr>
        <w:t xml:space="preserve"> correctness </w:t>
      </w:r>
      <w:r>
        <w:rPr>
          <w:sz w:val="20"/>
          <w:lang w:eastAsia="zh-CN"/>
        </w:rPr>
        <w:t>与</w:t>
      </w:r>
      <w:r>
        <w:rPr>
          <w:sz w:val="20"/>
          <w:lang w:eastAsia="zh-CN"/>
        </w:rPr>
        <w:t xml:space="preserve"> verifiability</w:t>
      </w:r>
      <w:r>
        <w:rPr>
          <w:sz w:val="20"/>
          <w:lang w:eastAsia="zh-CN"/>
        </w:rPr>
        <w:t>，即错误是否能够被证明、状态是否能够被验证、数据是否能够被获得。本文关注的仲裁活性是互补性质：当错误已经可见或挑战已经打开时，协议是否能够在超时、</w:t>
      </w:r>
      <w:r>
        <w:rPr>
          <w:sz w:val="20"/>
          <w:lang w:eastAsia="zh-CN"/>
        </w:rPr>
        <w:t>中断或证据重载之后继续推进到</w:t>
      </w:r>
      <w:r>
        <w:rPr>
          <w:sz w:val="20"/>
          <w:lang w:eastAsia="zh-CN"/>
        </w:rPr>
        <w:t xml:space="preserve"> RESOLVED </w:t>
      </w:r>
      <w:r>
        <w:rPr>
          <w:sz w:val="20"/>
          <w:lang w:eastAsia="zh-CN"/>
        </w:rPr>
        <w:t>或</w:t>
      </w:r>
      <w:r>
        <w:rPr>
          <w:sz w:val="20"/>
          <w:lang w:eastAsia="zh-CN"/>
        </w:rPr>
        <w:t xml:space="preserve"> SLASHED</w:t>
      </w:r>
      <w:r>
        <w:rPr>
          <w:sz w:val="20"/>
          <w:lang w:eastAsia="zh-CN"/>
        </w:rPr>
        <w:t>。</w:t>
      </w:r>
      <w:r>
        <w:rPr>
          <w:sz w:val="20"/>
          <w:lang w:eastAsia="zh-CN"/>
        </w:rPr>
        <w:t xml:space="preserve">RCP </w:t>
      </w:r>
      <w:r>
        <w:rPr>
          <w:sz w:val="20"/>
          <w:lang w:eastAsia="zh-CN"/>
        </w:rPr>
        <w:t>的贡献在于把这一问题显式形式化为局部状态机机制，而不是把超时简单解释为挑战失败、自动罚没或重新发起。</w:t>
      </w:r>
    </w:p>
    <w:p w14:paraId="45C87525" w14:textId="77777777" w:rsidR="000F43AF" w:rsidRDefault="00000000">
      <w:pPr>
        <w:jc w:val="center"/>
        <w:rPr>
          <w:lang w:eastAsia="zh-CN"/>
        </w:rPr>
      </w:pPr>
      <w:r>
        <w:rPr>
          <w:rFonts w:ascii="宋体" w:hAnsi="宋体"/>
          <w:sz w:val="18"/>
          <w:lang w:eastAsia="zh-CN"/>
        </w:rPr>
        <w:t>表 2 现有方案与 RCP 的能力对比</w:t>
      </w:r>
    </w:p>
    <w:p w14:paraId="3642E382" w14:textId="77777777" w:rsidR="000F43AF" w:rsidRDefault="00000000">
      <w:pPr>
        <w:keepNext/>
        <w:jc w:val="center"/>
      </w:pPr>
      <w:r>
        <w:rPr>
          <w:noProof/>
        </w:rPr>
        <w:drawing>
          <wp:inline distT="0" distB="0" distL="0" distR="0" wp14:anchorId="41DE08B8" wp14:editId="7E014060">
            <wp:extent cx="2646000" cy="114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p_capability_comparison.png"/>
                    <pic:cNvPicPr/>
                  </pic:nvPicPr>
                  <pic:blipFill>
                    <a:blip r:embed="rId10"/>
                    <a:stretch>
                      <a:fillRect/>
                    </a:stretch>
                  </pic:blipFill>
                  <pic:spPr>
                    <a:xfrm>
                      <a:off x="0" y="0"/>
                      <a:ext cx="2646000" cy="1146600"/>
                    </a:xfrm>
                    <a:prstGeom prst="rect">
                      <a:avLst/>
                    </a:prstGeom>
                  </pic:spPr>
                </pic:pic>
              </a:graphicData>
            </a:graphic>
          </wp:inline>
        </w:drawing>
      </w:r>
    </w:p>
    <w:p w14:paraId="3F1ECE9D" w14:textId="77777777" w:rsidR="000F43AF" w:rsidRDefault="00000000">
      <w:pPr>
        <w:rPr>
          <w:lang w:eastAsia="zh-CN"/>
        </w:rPr>
      </w:pPr>
      <w:r>
        <w:rPr>
          <w:lang w:eastAsia="zh-CN"/>
        </w:rPr>
        <w:t>现有工作主要关注错误检测、交互式争议定位或执行验证。而本文提出的</w:t>
      </w:r>
      <w:r>
        <w:rPr>
          <w:lang w:eastAsia="zh-CN"/>
        </w:rPr>
        <w:t xml:space="preserve"> RCP </w:t>
      </w:r>
      <w:r>
        <w:rPr>
          <w:lang w:eastAsia="zh-CN"/>
        </w:rPr>
        <w:t>将恢复机制作为独立协议组件进行形式化建模，并通过</w:t>
      </w:r>
      <w:r>
        <w:rPr>
          <w:lang w:eastAsia="zh-CN"/>
        </w:rPr>
        <w:t xml:space="preserve"> Fact Preservation </w:t>
      </w:r>
      <w:r>
        <w:rPr>
          <w:lang w:eastAsia="zh-CN"/>
        </w:rPr>
        <w:t>保证恢复不会改变仲裁依据，从而突出其在仲裁活性恢复和挑战事实保持方面的协议创新。</w:t>
      </w:r>
    </w:p>
    <w:p w14:paraId="1BE93574" w14:textId="77777777" w:rsidR="000F43AF" w:rsidRDefault="00000000">
      <w:pPr>
        <w:rPr>
          <w:lang w:eastAsia="zh-CN"/>
        </w:rPr>
      </w:pPr>
      <w:r>
        <w:rPr>
          <w:lang w:eastAsia="zh-CN"/>
        </w:rPr>
        <w:t>本文真正解决的问题并非单纯</w:t>
      </w:r>
      <w:r>
        <w:rPr>
          <w:lang w:eastAsia="zh-CN"/>
        </w:rPr>
        <w:t xml:space="preserve"> Recovery</w:t>
      </w:r>
      <w:r>
        <w:rPr>
          <w:lang w:eastAsia="zh-CN"/>
        </w:rPr>
        <w:t>，而是</w:t>
      </w:r>
      <w:r>
        <w:rPr>
          <w:lang w:eastAsia="zh-CN"/>
        </w:rPr>
        <w:t xml:space="preserve"> Arbitration Liveness</w:t>
      </w:r>
      <w:r>
        <w:rPr>
          <w:lang w:eastAsia="zh-CN"/>
        </w:rPr>
        <w:t>。</w:t>
      </w:r>
      <w:r>
        <w:rPr>
          <w:lang w:eastAsia="zh-CN"/>
        </w:rPr>
        <w:t xml:space="preserve">Recovery </w:t>
      </w:r>
      <w:r>
        <w:rPr>
          <w:lang w:eastAsia="zh-CN"/>
        </w:rPr>
        <w:t>是实现仲裁活性的协议手段，挑战恢复能力服务于仲裁活性目标，而不是一个孤立的工程补丁。</w:t>
      </w:r>
    </w:p>
    <w:p w14:paraId="5CB46381" w14:textId="77777777" w:rsidR="000F43AF" w:rsidRDefault="00000000">
      <w:pPr>
        <w:pStyle w:val="1"/>
        <w:spacing w:before="0" w:after="0" w:line="240" w:lineRule="auto"/>
      </w:pPr>
      <w:r>
        <w:rPr>
          <w:rFonts w:ascii="宋体" w:eastAsia="宋体" w:hAnsi="宋体"/>
          <w:sz w:val="23"/>
        </w:rPr>
        <w:t>3 问题定义与威胁模型</w:t>
      </w:r>
    </w:p>
    <w:p w14:paraId="0F5A26D4" w14:textId="77777777" w:rsidR="000F43AF" w:rsidRDefault="00000000">
      <w:pPr>
        <w:spacing w:after="0" w:line="240" w:lineRule="auto"/>
        <w:jc w:val="both"/>
      </w:pPr>
      <w:r>
        <w:rPr>
          <w:sz w:val="20"/>
        </w:rPr>
        <w:t>本文将</w:t>
      </w:r>
      <w:r>
        <w:rPr>
          <w:sz w:val="20"/>
        </w:rPr>
        <w:t xml:space="preserve"> Hybrid TEE-Rollup </w:t>
      </w:r>
      <w:r>
        <w:rPr>
          <w:sz w:val="20"/>
        </w:rPr>
        <w:t>中的一笔可挑战交易表示为</w:t>
      </w:r>
      <w:r>
        <w:rPr>
          <w:sz w:val="20"/>
        </w:rPr>
        <w:t xml:space="preserve"> tx = (commit, da_entry, attest, trace, status)</w:t>
      </w:r>
      <w:r>
        <w:rPr>
          <w:sz w:val="20"/>
        </w:rPr>
        <w:t>。其中</w:t>
      </w:r>
      <w:r>
        <w:rPr>
          <w:sz w:val="20"/>
        </w:rPr>
        <w:t xml:space="preserve"> commit </w:t>
      </w:r>
      <w:r>
        <w:rPr>
          <w:sz w:val="20"/>
        </w:rPr>
        <w:t>为链上紧凑提交，</w:t>
      </w:r>
      <w:r>
        <w:rPr>
          <w:sz w:val="20"/>
        </w:rPr>
        <w:t xml:space="preserve">da_entry </w:t>
      </w:r>
      <w:r>
        <w:rPr>
          <w:sz w:val="20"/>
        </w:rPr>
        <w:t>保存链下载荷与字段级证明，</w:t>
      </w:r>
      <w:r>
        <w:rPr>
          <w:sz w:val="20"/>
        </w:rPr>
        <w:t xml:space="preserve">attest </w:t>
      </w:r>
      <w:r>
        <w:rPr>
          <w:sz w:val="20"/>
        </w:rPr>
        <w:t>绑定输入、输出和执行环境，</w:t>
      </w:r>
      <w:r>
        <w:rPr>
          <w:sz w:val="20"/>
        </w:rPr>
        <w:t xml:space="preserve">trace </w:t>
      </w:r>
      <w:r>
        <w:rPr>
          <w:sz w:val="20"/>
        </w:rPr>
        <w:t>表示争议定位与重放所需执行轨迹，</w:t>
      </w:r>
      <w:r>
        <w:rPr>
          <w:sz w:val="20"/>
        </w:rPr>
        <w:t xml:space="preserve">status </w:t>
      </w:r>
      <w:r>
        <w:rPr>
          <w:sz w:val="20"/>
        </w:rPr>
        <w:t>表示交易或挑战会话状态。</w:t>
      </w:r>
    </w:p>
    <w:p w14:paraId="10905A20" w14:textId="77777777" w:rsidR="000F43AF" w:rsidRDefault="00000000">
      <w:pPr>
        <w:spacing w:after="0" w:line="240" w:lineRule="auto"/>
        <w:jc w:val="both"/>
        <w:rPr>
          <w:lang w:eastAsia="zh-CN"/>
        </w:rPr>
      </w:pPr>
      <w:r>
        <w:rPr>
          <w:sz w:val="20"/>
          <w:lang w:eastAsia="zh-CN"/>
        </w:rPr>
        <w:t>协议目标是仲裁活性（</w:t>
      </w:r>
      <w:r>
        <w:rPr>
          <w:sz w:val="20"/>
          <w:lang w:eastAsia="zh-CN"/>
        </w:rPr>
        <w:t>Arbitration Liveness</w:t>
      </w:r>
      <w:r>
        <w:rPr>
          <w:sz w:val="20"/>
          <w:lang w:eastAsia="zh-CN"/>
        </w:rPr>
        <w:t>）：一个在争议窗口内打开的合法挑战，不应因为被挑战方失联、会话超时或中间状态停滞而永久无法结算。在证据可恢复且至少一个诚实看护者可用的条件下，挑战应继续推进至</w:t>
      </w:r>
      <w:r>
        <w:rPr>
          <w:sz w:val="20"/>
          <w:lang w:eastAsia="zh-CN"/>
        </w:rPr>
        <w:t xml:space="preserve"> RESOLVED </w:t>
      </w:r>
      <w:r>
        <w:rPr>
          <w:sz w:val="20"/>
          <w:lang w:eastAsia="zh-CN"/>
        </w:rPr>
        <w:t>或</w:t>
      </w:r>
      <w:r>
        <w:rPr>
          <w:sz w:val="20"/>
          <w:lang w:eastAsia="zh-CN"/>
        </w:rPr>
        <w:t xml:space="preserve"> SLASHED</w:t>
      </w:r>
      <w:r>
        <w:rPr>
          <w:sz w:val="20"/>
          <w:lang w:eastAsia="zh-CN"/>
        </w:rPr>
        <w:t>，而不是停留在</w:t>
      </w:r>
      <w:r>
        <w:rPr>
          <w:sz w:val="20"/>
          <w:lang w:eastAsia="zh-CN"/>
        </w:rPr>
        <w:t xml:space="preserve"> OPEN</w:t>
      </w:r>
      <w:r>
        <w:rPr>
          <w:sz w:val="20"/>
          <w:lang w:eastAsia="zh-CN"/>
        </w:rPr>
        <w:t>、</w:t>
      </w:r>
      <w:r>
        <w:rPr>
          <w:sz w:val="20"/>
          <w:lang w:eastAsia="zh-CN"/>
        </w:rPr>
        <w:t>RESPONDED</w:t>
      </w:r>
      <w:r>
        <w:rPr>
          <w:sz w:val="20"/>
          <w:lang w:eastAsia="zh-CN"/>
        </w:rPr>
        <w:t>、</w:t>
      </w:r>
      <w:r>
        <w:rPr>
          <w:sz w:val="20"/>
          <w:lang w:eastAsia="zh-CN"/>
        </w:rPr>
        <w:t>NARROWING</w:t>
      </w:r>
      <w:r>
        <w:rPr>
          <w:sz w:val="20"/>
          <w:lang w:eastAsia="zh-CN"/>
        </w:rPr>
        <w:t>、</w:t>
      </w:r>
      <w:r>
        <w:rPr>
          <w:sz w:val="20"/>
          <w:lang w:eastAsia="zh-CN"/>
        </w:rPr>
        <w:t>TIMED_OUT</w:t>
      </w:r>
      <w:r>
        <w:rPr>
          <w:sz w:val="20"/>
          <w:lang w:eastAsia="zh-CN"/>
        </w:rPr>
        <w:t>、</w:t>
      </w:r>
      <w:r>
        <w:rPr>
          <w:sz w:val="20"/>
          <w:lang w:eastAsia="zh-CN"/>
        </w:rPr>
        <w:t>RECOVERED</w:t>
      </w:r>
      <w:r>
        <w:rPr>
          <w:sz w:val="20"/>
          <w:lang w:eastAsia="zh-CN"/>
        </w:rPr>
        <w:t>、</w:t>
      </w:r>
      <w:r>
        <w:rPr>
          <w:sz w:val="20"/>
          <w:lang w:eastAsia="zh-CN"/>
        </w:rPr>
        <w:t xml:space="preserve">READY_FOR_REPLAY </w:t>
      </w:r>
      <w:r>
        <w:rPr>
          <w:sz w:val="20"/>
          <w:lang w:eastAsia="zh-CN"/>
        </w:rPr>
        <w:t>或</w:t>
      </w:r>
      <w:r>
        <w:rPr>
          <w:sz w:val="20"/>
          <w:lang w:eastAsia="zh-CN"/>
        </w:rPr>
        <w:t xml:space="preserve"> REPLAYED </w:t>
      </w:r>
      <w:r>
        <w:rPr>
          <w:sz w:val="20"/>
          <w:lang w:eastAsia="zh-CN"/>
        </w:rPr>
        <w:t>等中间状态。</w:t>
      </w:r>
    </w:p>
    <w:p w14:paraId="0CDE3F91" w14:textId="77777777" w:rsidR="000F43AF" w:rsidRDefault="00000000">
      <w:pPr>
        <w:pStyle w:val="21"/>
        <w:spacing w:before="0" w:after="0" w:line="240" w:lineRule="auto"/>
        <w:rPr>
          <w:lang w:eastAsia="zh-CN"/>
        </w:rPr>
      </w:pPr>
      <w:r>
        <w:rPr>
          <w:rFonts w:ascii="宋体" w:eastAsia="宋体" w:hAnsi="宋体"/>
          <w:sz w:val="23"/>
          <w:lang w:eastAsia="zh-CN"/>
        </w:rPr>
        <w:t>3.1 协议假设</w:t>
      </w:r>
    </w:p>
    <w:p w14:paraId="45394B28" w14:textId="12B13CD9" w:rsidR="000F43AF" w:rsidRDefault="00000000">
      <w:pPr>
        <w:spacing w:after="0" w:line="240" w:lineRule="auto"/>
        <w:ind w:left="420"/>
        <w:jc w:val="both"/>
        <w:rPr>
          <w:lang w:eastAsia="zh-CN"/>
        </w:rPr>
      </w:pPr>
      <w:r>
        <w:rPr>
          <w:sz w:val="20"/>
          <w:lang w:eastAsia="zh-CN"/>
        </w:rPr>
        <w:t>链上合约提供有序状态转移，并记录挑战会话的关键状态、期限和证据摘要。</w:t>
      </w:r>
    </w:p>
    <w:p w14:paraId="42052130" w14:textId="453B3DB9" w:rsidR="000F43AF" w:rsidRDefault="00000000">
      <w:pPr>
        <w:spacing w:after="0" w:line="240" w:lineRule="auto"/>
        <w:ind w:left="420"/>
        <w:jc w:val="both"/>
        <w:rPr>
          <w:lang w:eastAsia="zh-CN"/>
        </w:rPr>
      </w:pPr>
      <w:r>
        <w:rPr>
          <w:sz w:val="20"/>
          <w:lang w:eastAsia="zh-CN"/>
        </w:rPr>
        <w:t>至少一个诚实挑战者或看护者能够观察链上提交，并在超时后提交恢复交易。</w:t>
      </w:r>
    </w:p>
    <w:p w14:paraId="59D6F83E" w14:textId="167DC8D0" w:rsidR="000F43AF" w:rsidRDefault="00000000">
      <w:pPr>
        <w:spacing w:after="0" w:line="240" w:lineRule="auto"/>
        <w:ind w:left="420"/>
        <w:jc w:val="both"/>
        <w:rPr>
          <w:lang w:eastAsia="zh-CN"/>
        </w:rPr>
      </w:pPr>
      <w:r>
        <w:rPr>
          <w:sz w:val="20"/>
          <w:lang w:eastAsia="zh-CN"/>
        </w:rPr>
        <w:t>原型中的</w:t>
      </w:r>
      <w:r>
        <w:rPr>
          <w:sz w:val="20"/>
          <w:lang w:eastAsia="zh-CN"/>
        </w:rPr>
        <w:t xml:space="preserve"> DA </w:t>
      </w:r>
      <w:r>
        <w:rPr>
          <w:sz w:val="20"/>
          <w:lang w:eastAsia="zh-CN"/>
        </w:rPr>
        <w:t>层提供可验证注册表、载荷哈希、</w:t>
      </w:r>
      <w:r>
        <w:rPr>
          <w:sz w:val="20"/>
          <w:lang w:eastAsia="zh-CN"/>
        </w:rPr>
        <w:t xml:space="preserve">Merkle </w:t>
      </w:r>
      <w:r>
        <w:rPr>
          <w:sz w:val="20"/>
          <w:lang w:eastAsia="zh-CN"/>
        </w:rPr>
        <w:t>根和字段证明，但不声称具备生产级</w:t>
      </w:r>
      <w:r>
        <w:rPr>
          <w:sz w:val="20"/>
          <w:lang w:eastAsia="zh-CN"/>
        </w:rPr>
        <w:t xml:space="preserve"> DA </w:t>
      </w:r>
      <w:r>
        <w:rPr>
          <w:sz w:val="20"/>
          <w:lang w:eastAsia="zh-CN"/>
        </w:rPr>
        <w:t>经济安全。</w:t>
      </w:r>
    </w:p>
    <w:p w14:paraId="26FE3924" w14:textId="11C0C8C1" w:rsidR="000F43AF" w:rsidRDefault="00000000">
      <w:pPr>
        <w:spacing w:after="0" w:line="240" w:lineRule="auto"/>
        <w:ind w:left="420"/>
        <w:jc w:val="both"/>
        <w:rPr>
          <w:lang w:eastAsia="zh-CN"/>
        </w:rPr>
      </w:pPr>
      <w:r>
        <w:rPr>
          <w:sz w:val="20"/>
          <w:lang w:eastAsia="zh-CN"/>
        </w:rPr>
        <w:lastRenderedPageBreak/>
        <w:t>原型中的</w:t>
      </w:r>
      <w:r>
        <w:rPr>
          <w:sz w:val="20"/>
          <w:lang w:eastAsia="zh-CN"/>
        </w:rPr>
        <w:t xml:space="preserve"> TEE </w:t>
      </w:r>
      <w:r>
        <w:rPr>
          <w:sz w:val="20"/>
          <w:lang w:eastAsia="zh-CN"/>
        </w:rPr>
        <w:t>为模拟证明报告，只建模输入输出绑定和环境身份绑定，不声称真实硬件安全。</w:t>
      </w:r>
    </w:p>
    <w:p w14:paraId="01E2F306" w14:textId="236E1731" w:rsidR="000F43AF" w:rsidRDefault="00000000">
      <w:pPr>
        <w:spacing w:after="0" w:line="240" w:lineRule="auto"/>
        <w:ind w:left="420"/>
        <w:jc w:val="both"/>
        <w:rPr>
          <w:lang w:eastAsia="zh-CN"/>
        </w:rPr>
      </w:pPr>
      <w:r>
        <w:rPr>
          <w:sz w:val="20"/>
          <w:lang w:eastAsia="zh-CN"/>
        </w:rPr>
        <w:t>二分定位与重放依赖原型生成的预期轨迹和声称轨迹，不等价于完整链上</w:t>
      </w:r>
      <w:r>
        <w:rPr>
          <w:sz w:val="20"/>
          <w:lang w:eastAsia="zh-CN"/>
        </w:rPr>
        <w:t xml:space="preserve"> FPVM</w:t>
      </w:r>
      <w:r>
        <w:rPr>
          <w:sz w:val="20"/>
          <w:lang w:eastAsia="zh-CN"/>
        </w:rPr>
        <w:t>。</w:t>
      </w:r>
    </w:p>
    <w:p w14:paraId="7A91D197" w14:textId="77777777" w:rsidR="000F43AF" w:rsidRDefault="00000000">
      <w:pPr>
        <w:pStyle w:val="21"/>
        <w:spacing w:before="0" w:after="0" w:line="240" w:lineRule="auto"/>
      </w:pPr>
      <w:r>
        <w:rPr>
          <w:rFonts w:ascii="宋体" w:eastAsia="宋体" w:hAnsi="宋体"/>
          <w:sz w:val="23"/>
        </w:rPr>
        <w:t>3.2 对手模型</w:t>
      </w:r>
    </w:p>
    <w:p w14:paraId="472298B3" w14:textId="77777777" w:rsidR="000F43AF" w:rsidRDefault="00000000">
      <w:pPr>
        <w:spacing w:after="0" w:line="240" w:lineRule="auto"/>
        <w:jc w:val="both"/>
        <w:rPr>
          <w:lang w:eastAsia="zh-CN"/>
        </w:rPr>
      </w:pPr>
      <w:r>
        <w:rPr>
          <w:sz w:val="20"/>
        </w:rPr>
        <w:t>攻击者可控制提交者、排序者或被挑战方，并尝试提交错误</w:t>
      </w:r>
      <w:r>
        <w:rPr>
          <w:sz w:val="20"/>
        </w:rPr>
        <w:t xml:space="preserve"> response</w:t>
      </w:r>
      <w:r>
        <w:rPr>
          <w:sz w:val="20"/>
        </w:rPr>
        <w:t>、篡改</w:t>
      </w:r>
      <w:r>
        <w:rPr>
          <w:sz w:val="20"/>
        </w:rPr>
        <w:t xml:space="preserve"> DA payload</w:t>
      </w:r>
      <w:r>
        <w:rPr>
          <w:sz w:val="20"/>
        </w:rPr>
        <w:t>、提供无效</w:t>
      </w:r>
      <w:r>
        <w:rPr>
          <w:sz w:val="20"/>
        </w:rPr>
        <w:t xml:space="preserve"> attestation</w:t>
      </w:r>
      <w:r>
        <w:rPr>
          <w:sz w:val="20"/>
        </w:rPr>
        <w:t>、隐藏数据可用性材料、破坏</w:t>
      </w:r>
      <w:r>
        <w:rPr>
          <w:sz w:val="20"/>
        </w:rPr>
        <w:t xml:space="preserve"> Merkle proof</w:t>
      </w:r>
      <w:r>
        <w:rPr>
          <w:sz w:val="20"/>
        </w:rPr>
        <w:t>、制造</w:t>
      </w:r>
      <w:r>
        <w:rPr>
          <w:sz w:val="20"/>
        </w:rPr>
        <w:t xml:space="preserve"> trace length mismatch</w:t>
      </w:r>
      <w:r>
        <w:rPr>
          <w:sz w:val="20"/>
        </w:rPr>
        <w:t>，或在挑战过程中停止响应。</w:t>
      </w:r>
      <w:r>
        <w:rPr>
          <w:sz w:val="20"/>
          <w:lang w:eastAsia="zh-CN"/>
        </w:rPr>
        <w:t>攻击者不能破坏哈希抗碰撞性，不能伪造建模验证器认可的有效证明，也不能改写已经记录的链上状态。本文重点处理攻击者通过拒绝响应或超时制造仲裁活性失败的情况。</w:t>
      </w:r>
    </w:p>
    <w:p w14:paraId="1548EBC3" w14:textId="77777777" w:rsidR="000F43AF" w:rsidRDefault="00000000">
      <w:pPr>
        <w:keepNext/>
        <w:jc w:val="center"/>
      </w:pPr>
      <w:r>
        <w:rPr>
          <w:noProof/>
        </w:rPr>
        <w:drawing>
          <wp:inline distT="0" distB="0" distL="0" distR="0" wp14:anchorId="110F924C" wp14:editId="1D6C24FC">
            <wp:extent cx="2214000" cy="129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214000" cy="1291500"/>
                    </a:xfrm>
                    <a:prstGeom prst="rect">
                      <a:avLst/>
                    </a:prstGeom>
                  </pic:spPr>
                </pic:pic>
              </a:graphicData>
            </a:graphic>
          </wp:inline>
        </w:drawing>
      </w:r>
    </w:p>
    <w:p w14:paraId="29895E6D" w14:textId="77777777" w:rsidR="000F43AF" w:rsidRDefault="00000000">
      <w:pPr>
        <w:jc w:val="center"/>
        <w:rPr>
          <w:lang w:eastAsia="zh-CN"/>
        </w:rPr>
      </w:pPr>
      <w:r>
        <w:rPr>
          <w:rFonts w:ascii="宋体" w:hAnsi="宋体"/>
          <w:sz w:val="18"/>
          <w:lang w:eastAsia="zh-CN"/>
        </w:rPr>
        <w:t>图 1 Threat Model of RCP</w:t>
      </w:r>
    </w:p>
    <w:p w14:paraId="15F8331F" w14:textId="77777777" w:rsidR="000F43AF" w:rsidRDefault="00000000">
      <w:pPr>
        <w:pStyle w:val="21"/>
        <w:spacing w:before="0" w:after="0" w:line="240" w:lineRule="auto"/>
        <w:rPr>
          <w:lang w:eastAsia="zh-CN"/>
        </w:rPr>
      </w:pPr>
      <w:r>
        <w:rPr>
          <w:rFonts w:ascii="宋体" w:eastAsia="宋体" w:hAnsi="宋体"/>
          <w:sz w:val="23"/>
          <w:lang w:eastAsia="zh-CN"/>
        </w:rPr>
        <w:t>3.3 RCP 的必要性分析</w:t>
      </w:r>
    </w:p>
    <w:p w14:paraId="6DCDF697" w14:textId="77777777" w:rsidR="000F43AF" w:rsidRDefault="00000000">
      <w:pPr>
        <w:spacing w:after="0" w:line="240" w:lineRule="auto"/>
        <w:jc w:val="both"/>
        <w:rPr>
          <w:lang w:eastAsia="zh-CN"/>
        </w:rPr>
      </w:pPr>
      <w:r>
        <w:rPr>
          <w:sz w:val="20"/>
          <w:lang w:eastAsia="zh-CN"/>
        </w:rPr>
        <w:t>异常路径不能只回答</w:t>
      </w:r>
      <w:r>
        <w:rPr>
          <w:sz w:val="20"/>
          <w:lang w:eastAsia="zh-CN"/>
        </w:rPr>
        <w:t>“</w:t>
      </w:r>
      <w:r>
        <w:rPr>
          <w:sz w:val="20"/>
          <w:lang w:eastAsia="zh-CN"/>
        </w:rPr>
        <w:t>错误是否被检测到</w:t>
      </w:r>
      <w:r>
        <w:rPr>
          <w:sz w:val="20"/>
          <w:lang w:eastAsia="zh-CN"/>
        </w:rPr>
        <w:t>”</w:t>
      </w:r>
      <w:r>
        <w:rPr>
          <w:sz w:val="20"/>
          <w:lang w:eastAsia="zh-CN"/>
        </w:rPr>
        <w:t>。协议还必须规定检测之后如何继续仲裁、何时允许恢复、何时允许重放、何时可以结算或罚没。下表比较几类直观方案。</w:t>
      </w:r>
    </w:p>
    <w:p w14:paraId="1179DFE4" w14:textId="77777777" w:rsidR="000F43AF" w:rsidRDefault="00000000">
      <w:pPr>
        <w:spacing w:after="60"/>
        <w:ind w:firstLine="0"/>
        <w:jc w:val="center"/>
      </w:pPr>
      <w:r>
        <w:rPr>
          <w:rFonts w:ascii="宋体" w:hAnsi="宋体"/>
          <w:sz w:val="18"/>
        </w:rPr>
        <w:t>表 3 仲裁恢复方案对比</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708"/>
        <w:gridCol w:w="856"/>
        <w:gridCol w:w="824"/>
        <w:gridCol w:w="1018"/>
        <w:gridCol w:w="905"/>
        <w:gridCol w:w="611"/>
      </w:tblGrid>
      <w:tr w:rsidR="000F43AF" w14:paraId="5EC37AC7" w14:textId="77777777">
        <w:trPr>
          <w:tblHeader/>
          <w:jc w:val="center"/>
        </w:trPr>
        <w:tc>
          <w:tcPr>
            <w:tcW w:w="1587" w:type="dxa"/>
            <w:shd w:val="clear" w:color="auto" w:fill="D9EAF7"/>
            <w:vAlign w:val="center"/>
          </w:tcPr>
          <w:p w14:paraId="0B8EEA00" w14:textId="77777777" w:rsidR="000F43AF" w:rsidRDefault="00000000">
            <w:pPr>
              <w:spacing w:after="0"/>
              <w:ind w:firstLine="0"/>
              <w:jc w:val="center"/>
            </w:pPr>
            <w:r>
              <w:rPr>
                <w:b/>
                <w:sz w:val="14"/>
              </w:rPr>
              <w:t>方案</w:t>
            </w:r>
          </w:p>
        </w:tc>
        <w:tc>
          <w:tcPr>
            <w:tcW w:w="1757" w:type="dxa"/>
            <w:shd w:val="clear" w:color="auto" w:fill="D9EAF7"/>
            <w:vAlign w:val="center"/>
          </w:tcPr>
          <w:p w14:paraId="04B3B003" w14:textId="77777777" w:rsidR="000F43AF" w:rsidRDefault="00000000">
            <w:pPr>
              <w:spacing w:after="0"/>
              <w:ind w:firstLine="0"/>
              <w:jc w:val="center"/>
            </w:pPr>
            <w:r>
              <w:rPr>
                <w:b/>
                <w:sz w:val="14"/>
              </w:rPr>
              <w:t>仲裁活性</w:t>
            </w:r>
          </w:p>
        </w:tc>
        <w:tc>
          <w:tcPr>
            <w:tcW w:w="1644" w:type="dxa"/>
            <w:shd w:val="clear" w:color="auto" w:fill="D9EAF7"/>
            <w:vAlign w:val="center"/>
          </w:tcPr>
          <w:p w14:paraId="7C74046E" w14:textId="77777777" w:rsidR="000F43AF" w:rsidRDefault="00000000">
            <w:pPr>
              <w:spacing w:after="0"/>
              <w:ind w:firstLine="0"/>
              <w:jc w:val="center"/>
            </w:pPr>
            <w:r>
              <w:rPr>
                <w:b/>
                <w:sz w:val="14"/>
              </w:rPr>
              <w:t>公平性</w:t>
            </w:r>
          </w:p>
        </w:tc>
        <w:tc>
          <w:tcPr>
            <w:tcW w:w="1757" w:type="dxa"/>
            <w:shd w:val="clear" w:color="auto" w:fill="D9EAF7"/>
            <w:vAlign w:val="center"/>
          </w:tcPr>
          <w:p w14:paraId="09DAE9A6" w14:textId="77777777" w:rsidR="000F43AF" w:rsidRDefault="00000000">
            <w:pPr>
              <w:spacing w:after="0"/>
              <w:ind w:firstLine="0"/>
              <w:jc w:val="center"/>
            </w:pPr>
            <w:r>
              <w:rPr>
                <w:b/>
                <w:sz w:val="14"/>
              </w:rPr>
              <w:t>证据连续性</w:t>
            </w:r>
          </w:p>
        </w:tc>
        <w:tc>
          <w:tcPr>
            <w:tcW w:w="1927" w:type="dxa"/>
            <w:shd w:val="clear" w:color="auto" w:fill="D9EAF7"/>
            <w:vAlign w:val="center"/>
          </w:tcPr>
          <w:p w14:paraId="2E42382F" w14:textId="77777777" w:rsidR="000F43AF" w:rsidRDefault="00000000">
            <w:pPr>
              <w:spacing w:after="0"/>
              <w:ind w:firstLine="0"/>
              <w:jc w:val="center"/>
            </w:pPr>
            <w:r>
              <w:rPr>
                <w:b/>
                <w:sz w:val="14"/>
              </w:rPr>
              <w:t>安全语义清晰度</w:t>
            </w:r>
          </w:p>
        </w:tc>
        <w:tc>
          <w:tcPr>
            <w:tcW w:w="1247" w:type="dxa"/>
            <w:shd w:val="clear" w:color="auto" w:fill="D9EAF7"/>
            <w:vAlign w:val="center"/>
          </w:tcPr>
          <w:p w14:paraId="3D72235D" w14:textId="77777777" w:rsidR="000F43AF" w:rsidRDefault="00000000">
            <w:pPr>
              <w:spacing w:after="0"/>
              <w:ind w:firstLine="0"/>
              <w:jc w:val="center"/>
            </w:pPr>
            <w:r>
              <w:rPr>
                <w:b/>
                <w:sz w:val="14"/>
              </w:rPr>
              <w:t>实现复杂度</w:t>
            </w:r>
          </w:p>
        </w:tc>
      </w:tr>
      <w:tr w:rsidR="000F43AF" w14:paraId="742AD46B" w14:textId="77777777">
        <w:trPr>
          <w:jc w:val="center"/>
        </w:trPr>
        <w:tc>
          <w:tcPr>
            <w:tcW w:w="1587" w:type="dxa"/>
            <w:vAlign w:val="center"/>
          </w:tcPr>
          <w:p w14:paraId="0C4A15E3" w14:textId="77777777" w:rsidR="000F43AF" w:rsidRDefault="00000000">
            <w:pPr>
              <w:spacing w:after="0"/>
              <w:ind w:firstLine="0"/>
              <w:jc w:val="center"/>
            </w:pPr>
            <w:r>
              <w:rPr>
                <w:sz w:val="14"/>
              </w:rPr>
              <w:t>无恢复机制</w:t>
            </w:r>
          </w:p>
        </w:tc>
        <w:tc>
          <w:tcPr>
            <w:tcW w:w="1757" w:type="dxa"/>
            <w:vAlign w:val="center"/>
          </w:tcPr>
          <w:p w14:paraId="11366708" w14:textId="77777777" w:rsidR="000F43AF" w:rsidRDefault="00000000">
            <w:pPr>
              <w:spacing w:after="0"/>
              <w:ind w:firstLine="0"/>
              <w:jc w:val="center"/>
              <w:rPr>
                <w:lang w:eastAsia="zh-CN"/>
              </w:rPr>
            </w:pPr>
            <w:r>
              <w:rPr>
                <w:sz w:val="14"/>
                <w:lang w:eastAsia="zh-CN"/>
              </w:rPr>
              <w:t>低；超时后会话可能停滞</w:t>
            </w:r>
          </w:p>
        </w:tc>
        <w:tc>
          <w:tcPr>
            <w:tcW w:w="1644" w:type="dxa"/>
            <w:vAlign w:val="center"/>
          </w:tcPr>
          <w:p w14:paraId="6F1B4EE8" w14:textId="77777777" w:rsidR="000F43AF" w:rsidRDefault="00000000">
            <w:pPr>
              <w:spacing w:after="0"/>
              <w:ind w:firstLine="0"/>
              <w:jc w:val="center"/>
              <w:rPr>
                <w:lang w:eastAsia="zh-CN"/>
              </w:rPr>
            </w:pPr>
            <w:r>
              <w:rPr>
                <w:sz w:val="14"/>
                <w:lang w:eastAsia="zh-CN"/>
              </w:rPr>
              <w:t>中；不额外惩罚但错误可能逃逸</w:t>
            </w:r>
          </w:p>
        </w:tc>
        <w:tc>
          <w:tcPr>
            <w:tcW w:w="1757" w:type="dxa"/>
            <w:vAlign w:val="center"/>
          </w:tcPr>
          <w:p w14:paraId="05AF128C" w14:textId="77777777" w:rsidR="000F43AF" w:rsidRDefault="00000000">
            <w:pPr>
              <w:spacing w:after="0"/>
              <w:ind w:firstLine="0"/>
              <w:jc w:val="center"/>
            </w:pPr>
            <w:r>
              <w:rPr>
                <w:sz w:val="14"/>
              </w:rPr>
              <w:t>较强但无法继续利用</w:t>
            </w:r>
          </w:p>
        </w:tc>
        <w:tc>
          <w:tcPr>
            <w:tcW w:w="1927" w:type="dxa"/>
            <w:vAlign w:val="center"/>
          </w:tcPr>
          <w:p w14:paraId="28672681" w14:textId="77777777" w:rsidR="000F43AF" w:rsidRDefault="00000000">
            <w:pPr>
              <w:spacing w:after="0"/>
              <w:ind w:firstLine="0"/>
              <w:jc w:val="center"/>
            </w:pPr>
            <w:r>
              <w:rPr>
                <w:sz w:val="14"/>
              </w:rPr>
              <w:t>检测与仲裁边界模糊</w:t>
            </w:r>
          </w:p>
        </w:tc>
        <w:tc>
          <w:tcPr>
            <w:tcW w:w="1247" w:type="dxa"/>
            <w:vAlign w:val="center"/>
          </w:tcPr>
          <w:p w14:paraId="183CEBB2" w14:textId="77777777" w:rsidR="000F43AF" w:rsidRDefault="00000000">
            <w:pPr>
              <w:spacing w:after="0"/>
              <w:ind w:firstLine="0"/>
              <w:jc w:val="center"/>
            </w:pPr>
            <w:r>
              <w:rPr>
                <w:sz w:val="14"/>
              </w:rPr>
              <w:t>低</w:t>
            </w:r>
          </w:p>
        </w:tc>
      </w:tr>
      <w:tr w:rsidR="000F43AF" w14:paraId="3E9E5355" w14:textId="77777777">
        <w:trPr>
          <w:jc w:val="center"/>
        </w:trPr>
        <w:tc>
          <w:tcPr>
            <w:tcW w:w="1587" w:type="dxa"/>
            <w:vAlign w:val="center"/>
          </w:tcPr>
          <w:p w14:paraId="2A23F506" w14:textId="77777777" w:rsidR="000F43AF" w:rsidRDefault="00000000">
            <w:pPr>
              <w:spacing w:after="0"/>
              <w:ind w:firstLine="0"/>
              <w:jc w:val="center"/>
            </w:pPr>
            <w:r>
              <w:rPr>
                <w:sz w:val="14"/>
              </w:rPr>
              <w:t>超时直接罚没</w:t>
            </w:r>
          </w:p>
        </w:tc>
        <w:tc>
          <w:tcPr>
            <w:tcW w:w="1757" w:type="dxa"/>
            <w:vAlign w:val="center"/>
          </w:tcPr>
          <w:p w14:paraId="407BAD3D" w14:textId="77777777" w:rsidR="000F43AF" w:rsidRDefault="00000000">
            <w:pPr>
              <w:spacing w:after="0"/>
              <w:ind w:firstLine="0"/>
              <w:jc w:val="center"/>
            </w:pPr>
            <w:r>
              <w:rPr>
                <w:sz w:val="14"/>
              </w:rPr>
              <w:t>高；能迅速终结</w:t>
            </w:r>
          </w:p>
        </w:tc>
        <w:tc>
          <w:tcPr>
            <w:tcW w:w="1644" w:type="dxa"/>
            <w:vAlign w:val="center"/>
          </w:tcPr>
          <w:p w14:paraId="63B1D0A1" w14:textId="77777777" w:rsidR="000F43AF" w:rsidRDefault="00000000">
            <w:pPr>
              <w:spacing w:after="0"/>
              <w:ind w:firstLine="0"/>
              <w:jc w:val="center"/>
              <w:rPr>
                <w:lang w:eastAsia="zh-CN"/>
              </w:rPr>
            </w:pPr>
            <w:r>
              <w:rPr>
                <w:sz w:val="14"/>
                <w:lang w:eastAsia="zh-CN"/>
              </w:rPr>
              <w:t>低；证据未闭合时可能误罚</w:t>
            </w:r>
          </w:p>
        </w:tc>
        <w:tc>
          <w:tcPr>
            <w:tcW w:w="1757" w:type="dxa"/>
            <w:vAlign w:val="center"/>
          </w:tcPr>
          <w:p w14:paraId="379D97AA" w14:textId="77777777" w:rsidR="000F43AF" w:rsidRDefault="00000000">
            <w:pPr>
              <w:spacing w:after="0"/>
              <w:ind w:firstLine="0"/>
              <w:jc w:val="center"/>
              <w:rPr>
                <w:lang w:eastAsia="zh-CN"/>
              </w:rPr>
            </w:pPr>
            <w:r>
              <w:rPr>
                <w:sz w:val="14"/>
                <w:lang w:eastAsia="zh-CN"/>
              </w:rPr>
              <w:t>中；不需要继续证据链</w:t>
            </w:r>
          </w:p>
        </w:tc>
        <w:tc>
          <w:tcPr>
            <w:tcW w:w="1927" w:type="dxa"/>
            <w:vAlign w:val="center"/>
          </w:tcPr>
          <w:p w14:paraId="33D0332B" w14:textId="77777777" w:rsidR="000F43AF" w:rsidRDefault="00000000">
            <w:pPr>
              <w:spacing w:after="0"/>
              <w:ind w:firstLine="0"/>
              <w:jc w:val="center"/>
              <w:rPr>
                <w:lang w:eastAsia="zh-CN"/>
              </w:rPr>
            </w:pPr>
            <w:r>
              <w:rPr>
                <w:sz w:val="14"/>
                <w:lang w:eastAsia="zh-CN"/>
              </w:rPr>
              <w:t>将活性失败等同作恶，语义过强</w:t>
            </w:r>
          </w:p>
        </w:tc>
        <w:tc>
          <w:tcPr>
            <w:tcW w:w="1247" w:type="dxa"/>
            <w:vAlign w:val="center"/>
          </w:tcPr>
          <w:p w14:paraId="5547CD5D" w14:textId="77777777" w:rsidR="000F43AF" w:rsidRDefault="00000000">
            <w:pPr>
              <w:spacing w:after="0"/>
              <w:ind w:firstLine="0"/>
              <w:jc w:val="center"/>
            </w:pPr>
            <w:r>
              <w:rPr>
                <w:sz w:val="14"/>
              </w:rPr>
              <w:t>中</w:t>
            </w:r>
          </w:p>
        </w:tc>
      </w:tr>
      <w:tr w:rsidR="000F43AF" w14:paraId="02AF7A2B" w14:textId="77777777">
        <w:trPr>
          <w:jc w:val="center"/>
        </w:trPr>
        <w:tc>
          <w:tcPr>
            <w:tcW w:w="1587" w:type="dxa"/>
            <w:vAlign w:val="center"/>
          </w:tcPr>
          <w:p w14:paraId="5AEFC8F5" w14:textId="77777777" w:rsidR="000F43AF" w:rsidRDefault="00000000">
            <w:pPr>
              <w:spacing w:after="0"/>
              <w:ind w:firstLine="0"/>
              <w:jc w:val="center"/>
            </w:pPr>
            <w:r>
              <w:rPr>
                <w:sz w:val="14"/>
              </w:rPr>
              <w:t>重新发起挑战</w:t>
            </w:r>
          </w:p>
        </w:tc>
        <w:tc>
          <w:tcPr>
            <w:tcW w:w="1757" w:type="dxa"/>
            <w:vAlign w:val="center"/>
          </w:tcPr>
          <w:p w14:paraId="3BFD3A1E" w14:textId="77777777" w:rsidR="000F43AF" w:rsidRDefault="00000000">
            <w:pPr>
              <w:spacing w:after="0"/>
              <w:ind w:firstLine="0"/>
              <w:jc w:val="center"/>
            </w:pPr>
            <w:r>
              <w:rPr>
                <w:sz w:val="14"/>
              </w:rPr>
              <w:t>中；依赖新会话成功</w:t>
            </w:r>
          </w:p>
        </w:tc>
        <w:tc>
          <w:tcPr>
            <w:tcW w:w="1644" w:type="dxa"/>
            <w:vAlign w:val="center"/>
          </w:tcPr>
          <w:p w14:paraId="7CAB65F0" w14:textId="77777777" w:rsidR="000F43AF" w:rsidRDefault="00000000">
            <w:pPr>
              <w:spacing w:after="0"/>
              <w:ind w:firstLine="0"/>
              <w:jc w:val="center"/>
              <w:rPr>
                <w:lang w:eastAsia="zh-CN"/>
              </w:rPr>
            </w:pPr>
            <w:r>
              <w:rPr>
                <w:sz w:val="14"/>
                <w:lang w:eastAsia="zh-CN"/>
              </w:rPr>
              <w:t>中；给双方重新组织机会</w:t>
            </w:r>
          </w:p>
        </w:tc>
        <w:tc>
          <w:tcPr>
            <w:tcW w:w="1757" w:type="dxa"/>
            <w:vAlign w:val="center"/>
          </w:tcPr>
          <w:p w14:paraId="5672AE9C" w14:textId="77777777" w:rsidR="000F43AF" w:rsidRDefault="00000000">
            <w:pPr>
              <w:spacing w:after="0"/>
              <w:ind w:firstLine="0"/>
              <w:jc w:val="center"/>
              <w:rPr>
                <w:lang w:eastAsia="zh-CN"/>
              </w:rPr>
            </w:pPr>
            <w:r>
              <w:rPr>
                <w:sz w:val="14"/>
                <w:lang w:eastAsia="zh-CN"/>
              </w:rPr>
              <w:t>低；原会话证据和期限被切断</w:t>
            </w:r>
          </w:p>
        </w:tc>
        <w:tc>
          <w:tcPr>
            <w:tcW w:w="1927" w:type="dxa"/>
            <w:vAlign w:val="center"/>
          </w:tcPr>
          <w:p w14:paraId="08A16B6B" w14:textId="77777777" w:rsidR="000F43AF" w:rsidRDefault="00000000">
            <w:pPr>
              <w:spacing w:after="0"/>
              <w:ind w:firstLine="0"/>
              <w:jc w:val="center"/>
              <w:rPr>
                <w:lang w:eastAsia="zh-CN"/>
              </w:rPr>
            </w:pPr>
            <w:r>
              <w:rPr>
                <w:sz w:val="14"/>
                <w:lang w:eastAsia="zh-CN"/>
              </w:rPr>
              <w:t>存在重置争议上下文风险</w:t>
            </w:r>
          </w:p>
        </w:tc>
        <w:tc>
          <w:tcPr>
            <w:tcW w:w="1247" w:type="dxa"/>
            <w:vAlign w:val="center"/>
          </w:tcPr>
          <w:p w14:paraId="33A2AC0F" w14:textId="77777777" w:rsidR="000F43AF" w:rsidRDefault="00000000">
            <w:pPr>
              <w:spacing w:after="0"/>
              <w:ind w:firstLine="0"/>
              <w:jc w:val="center"/>
            </w:pPr>
            <w:r>
              <w:rPr>
                <w:sz w:val="14"/>
              </w:rPr>
              <w:t>中</w:t>
            </w:r>
          </w:p>
        </w:tc>
      </w:tr>
      <w:tr w:rsidR="000F43AF" w14:paraId="126D52E0" w14:textId="77777777">
        <w:trPr>
          <w:jc w:val="center"/>
        </w:trPr>
        <w:tc>
          <w:tcPr>
            <w:tcW w:w="1587" w:type="dxa"/>
            <w:vAlign w:val="center"/>
          </w:tcPr>
          <w:p w14:paraId="20EE785F" w14:textId="77777777" w:rsidR="000F43AF" w:rsidRDefault="00000000">
            <w:pPr>
              <w:spacing w:after="0"/>
              <w:ind w:firstLine="0"/>
              <w:jc w:val="center"/>
            </w:pPr>
            <w:r>
              <w:rPr>
                <w:sz w:val="14"/>
              </w:rPr>
              <w:t>自动终止挑战</w:t>
            </w:r>
          </w:p>
        </w:tc>
        <w:tc>
          <w:tcPr>
            <w:tcW w:w="1757" w:type="dxa"/>
            <w:vAlign w:val="center"/>
          </w:tcPr>
          <w:p w14:paraId="778CA98E" w14:textId="77777777" w:rsidR="000F43AF" w:rsidRDefault="00000000">
            <w:pPr>
              <w:spacing w:after="0"/>
              <w:ind w:firstLine="0"/>
              <w:jc w:val="center"/>
              <w:rPr>
                <w:lang w:eastAsia="zh-CN"/>
              </w:rPr>
            </w:pPr>
            <w:r>
              <w:rPr>
                <w:sz w:val="14"/>
                <w:lang w:eastAsia="zh-CN"/>
              </w:rPr>
              <w:t>低；异常可能回到未仲裁状态</w:t>
            </w:r>
          </w:p>
        </w:tc>
        <w:tc>
          <w:tcPr>
            <w:tcW w:w="1644" w:type="dxa"/>
            <w:vAlign w:val="center"/>
          </w:tcPr>
          <w:p w14:paraId="6A51A3A5" w14:textId="77777777" w:rsidR="000F43AF" w:rsidRDefault="00000000">
            <w:pPr>
              <w:spacing w:after="0"/>
              <w:ind w:firstLine="0"/>
              <w:jc w:val="center"/>
            </w:pPr>
            <w:r>
              <w:rPr>
                <w:sz w:val="14"/>
              </w:rPr>
              <w:t>偏向被挑战方</w:t>
            </w:r>
          </w:p>
        </w:tc>
        <w:tc>
          <w:tcPr>
            <w:tcW w:w="1757" w:type="dxa"/>
            <w:vAlign w:val="center"/>
          </w:tcPr>
          <w:p w14:paraId="58FFE2E8" w14:textId="77777777" w:rsidR="000F43AF" w:rsidRDefault="00000000">
            <w:pPr>
              <w:spacing w:after="0"/>
              <w:ind w:firstLine="0"/>
              <w:jc w:val="center"/>
              <w:rPr>
                <w:lang w:eastAsia="zh-CN"/>
              </w:rPr>
            </w:pPr>
            <w:r>
              <w:rPr>
                <w:sz w:val="14"/>
                <w:lang w:eastAsia="zh-CN"/>
              </w:rPr>
              <w:t>中；证据仍存在但流程结束</w:t>
            </w:r>
          </w:p>
        </w:tc>
        <w:tc>
          <w:tcPr>
            <w:tcW w:w="1927" w:type="dxa"/>
            <w:vAlign w:val="center"/>
          </w:tcPr>
          <w:p w14:paraId="6BB0C2AF" w14:textId="77777777" w:rsidR="000F43AF" w:rsidRDefault="00000000">
            <w:pPr>
              <w:spacing w:after="0"/>
              <w:ind w:firstLine="0"/>
              <w:jc w:val="center"/>
              <w:rPr>
                <w:lang w:eastAsia="zh-CN"/>
              </w:rPr>
            </w:pPr>
            <w:r>
              <w:rPr>
                <w:sz w:val="14"/>
                <w:lang w:eastAsia="zh-CN"/>
              </w:rPr>
              <w:t>把超时解释为挑战失败，语义偏置</w:t>
            </w:r>
          </w:p>
        </w:tc>
        <w:tc>
          <w:tcPr>
            <w:tcW w:w="1247" w:type="dxa"/>
            <w:vAlign w:val="center"/>
          </w:tcPr>
          <w:p w14:paraId="77299CB2" w14:textId="77777777" w:rsidR="000F43AF" w:rsidRDefault="00000000">
            <w:pPr>
              <w:spacing w:after="0"/>
              <w:ind w:firstLine="0"/>
              <w:jc w:val="center"/>
            </w:pPr>
            <w:r>
              <w:rPr>
                <w:sz w:val="14"/>
              </w:rPr>
              <w:t>低</w:t>
            </w:r>
          </w:p>
        </w:tc>
      </w:tr>
      <w:tr w:rsidR="000F43AF" w14:paraId="1E868FCC" w14:textId="77777777">
        <w:trPr>
          <w:jc w:val="center"/>
        </w:trPr>
        <w:tc>
          <w:tcPr>
            <w:tcW w:w="1587" w:type="dxa"/>
            <w:vAlign w:val="center"/>
          </w:tcPr>
          <w:p w14:paraId="071118BF" w14:textId="77777777" w:rsidR="000F43AF" w:rsidRDefault="00000000">
            <w:pPr>
              <w:spacing w:after="0"/>
              <w:ind w:firstLine="0"/>
              <w:jc w:val="center"/>
            </w:pPr>
            <w:r>
              <w:rPr>
                <w:sz w:val="14"/>
              </w:rPr>
              <w:t>本文可恢复挑战</w:t>
            </w:r>
          </w:p>
        </w:tc>
        <w:tc>
          <w:tcPr>
            <w:tcW w:w="1757" w:type="dxa"/>
            <w:vAlign w:val="center"/>
          </w:tcPr>
          <w:p w14:paraId="35EF01CC" w14:textId="77777777" w:rsidR="000F43AF" w:rsidRDefault="00000000">
            <w:pPr>
              <w:spacing w:after="0"/>
              <w:ind w:firstLine="0"/>
              <w:jc w:val="center"/>
              <w:rPr>
                <w:lang w:eastAsia="zh-CN"/>
              </w:rPr>
            </w:pPr>
            <w:r>
              <w:rPr>
                <w:sz w:val="14"/>
                <w:lang w:eastAsia="zh-CN"/>
              </w:rPr>
              <w:t>高；超时后可继续推进</w:t>
            </w:r>
          </w:p>
        </w:tc>
        <w:tc>
          <w:tcPr>
            <w:tcW w:w="1644" w:type="dxa"/>
            <w:vAlign w:val="center"/>
          </w:tcPr>
          <w:p w14:paraId="2D24C19B" w14:textId="77777777" w:rsidR="000F43AF" w:rsidRDefault="00000000">
            <w:pPr>
              <w:spacing w:after="0"/>
              <w:ind w:firstLine="0"/>
              <w:jc w:val="center"/>
              <w:rPr>
                <w:lang w:eastAsia="zh-CN"/>
              </w:rPr>
            </w:pPr>
            <w:r>
              <w:rPr>
                <w:sz w:val="14"/>
                <w:lang w:eastAsia="zh-CN"/>
              </w:rPr>
              <w:t>高；恢复不直接裁决或罚没</w:t>
            </w:r>
          </w:p>
        </w:tc>
        <w:tc>
          <w:tcPr>
            <w:tcW w:w="1757" w:type="dxa"/>
            <w:vAlign w:val="center"/>
          </w:tcPr>
          <w:p w14:paraId="7624309F" w14:textId="77777777" w:rsidR="000F43AF" w:rsidRDefault="00000000">
            <w:pPr>
              <w:spacing w:after="0"/>
              <w:ind w:firstLine="0"/>
              <w:jc w:val="center"/>
            </w:pPr>
            <w:r>
              <w:rPr>
                <w:sz w:val="14"/>
              </w:rPr>
              <w:t>高；保持</w:t>
            </w:r>
            <w:r>
              <w:rPr>
                <w:sz w:val="14"/>
              </w:rPr>
              <w:t xml:space="preserve"> Facts(cs) </w:t>
            </w:r>
            <w:r>
              <w:rPr>
                <w:sz w:val="14"/>
              </w:rPr>
              <w:t>不变</w:t>
            </w:r>
          </w:p>
        </w:tc>
        <w:tc>
          <w:tcPr>
            <w:tcW w:w="1927" w:type="dxa"/>
            <w:vAlign w:val="center"/>
          </w:tcPr>
          <w:p w14:paraId="656A3161" w14:textId="77777777" w:rsidR="000F43AF" w:rsidRDefault="00000000">
            <w:pPr>
              <w:spacing w:after="0"/>
              <w:ind w:firstLine="0"/>
              <w:jc w:val="center"/>
            </w:pPr>
            <w:r>
              <w:rPr>
                <w:sz w:val="14"/>
              </w:rPr>
              <w:t>清晰；恢复是活性操作</w:t>
            </w:r>
          </w:p>
        </w:tc>
        <w:tc>
          <w:tcPr>
            <w:tcW w:w="1247" w:type="dxa"/>
            <w:vAlign w:val="center"/>
          </w:tcPr>
          <w:p w14:paraId="35F54C8D" w14:textId="77777777" w:rsidR="000F43AF" w:rsidRDefault="00000000">
            <w:pPr>
              <w:spacing w:after="0"/>
              <w:ind w:firstLine="0"/>
              <w:jc w:val="center"/>
            </w:pPr>
            <w:r>
              <w:rPr>
                <w:sz w:val="14"/>
              </w:rPr>
              <w:t>中高</w:t>
            </w:r>
          </w:p>
        </w:tc>
      </w:tr>
    </w:tbl>
    <w:p w14:paraId="2B473F08" w14:textId="77777777" w:rsidR="000F43AF" w:rsidRDefault="000F43AF">
      <w:pPr>
        <w:spacing w:after="0" w:line="240" w:lineRule="auto"/>
        <w:jc w:val="both"/>
      </w:pPr>
    </w:p>
    <w:p w14:paraId="6749D90A" w14:textId="77777777" w:rsidR="000F43AF" w:rsidRDefault="00000000">
      <w:pPr>
        <w:pStyle w:val="21"/>
        <w:spacing w:before="0" w:after="0" w:line="240" w:lineRule="auto"/>
      </w:pPr>
      <w:r>
        <w:rPr>
          <w:rFonts w:ascii="宋体" w:eastAsia="宋体" w:hAnsi="宋体"/>
          <w:sz w:val="23"/>
        </w:rPr>
        <w:t>3.4 形式化定义</w:t>
      </w:r>
    </w:p>
    <w:p w14:paraId="17184B3F" w14:textId="77777777" w:rsidR="000F43AF" w:rsidRDefault="00000000">
      <w:pPr>
        <w:spacing w:after="0" w:line="240" w:lineRule="auto"/>
        <w:jc w:val="both"/>
      </w:pPr>
      <w:r>
        <w:rPr>
          <w:sz w:val="20"/>
        </w:rPr>
        <w:t>挑战状态集合定义为</w:t>
      </w:r>
      <w:r>
        <w:rPr>
          <w:sz w:val="20"/>
        </w:rPr>
        <w:t xml:space="preserve"> S = {OPEN, RESPONDED, NARROWING, TIMED_OUT, RECOVERED, READY_FOR_REPLAY, REPLAYED, RESOLVED, SLASHED}</w:t>
      </w:r>
      <w:r>
        <w:rPr>
          <w:sz w:val="20"/>
        </w:rPr>
        <w:t>。其中</w:t>
      </w:r>
      <w:r>
        <w:rPr>
          <w:sz w:val="20"/>
        </w:rPr>
        <w:t xml:space="preserve"> OPEN</w:t>
      </w:r>
      <w:r>
        <w:rPr>
          <w:sz w:val="20"/>
        </w:rPr>
        <w:t>、</w:t>
      </w:r>
      <w:r>
        <w:rPr>
          <w:sz w:val="20"/>
        </w:rPr>
        <w:t xml:space="preserve">RESPONDED </w:t>
      </w:r>
      <w:r>
        <w:rPr>
          <w:sz w:val="20"/>
        </w:rPr>
        <w:t>与</w:t>
      </w:r>
      <w:r>
        <w:rPr>
          <w:sz w:val="20"/>
        </w:rPr>
        <w:t xml:space="preserve"> NARROWING </w:t>
      </w:r>
      <w:r>
        <w:rPr>
          <w:sz w:val="20"/>
        </w:rPr>
        <w:t>表示争议仍在交互式定位阶段；</w:t>
      </w:r>
      <w:r>
        <w:rPr>
          <w:sz w:val="20"/>
        </w:rPr>
        <w:t xml:space="preserve">TIMED_OUT </w:t>
      </w:r>
      <w:r>
        <w:rPr>
          <w:sz w:val="20"/>
        </w:rPr>
        <w:t>表示会话期限已过但尚未完成仲裁；</w:t>
      </w:r>
      <w:r>
        <w:rPr>
          <w:sz w:val="20"/>
        </w:rPr>
        <w:t xml:space="preserve">RECOVERED </w:t>
      </w:r>
      <w:r>
        <w:rPr>
          <w:sz w:val="20"/>
        </w:rPr>
        <w:t>与</w:t>
      </w:r>
      <w:r>
        <w:rPr>
          <w:sz w:val="20"/>
        </w:rPr>
        <w:t xml:space="preserve"> READY_FOR_REPLAY </w:t>
      </w:r>
      <w:r>
        <w:rPr>
          <w:sz w:val="20"/>
        </w:rPr>
        <w:t>表示恢复后重新具备推进条件；</w:t>
      </w:r>
      <w:r>
        <w:rPr>
          <w:sz w:val="20"/>
        </w:rPr>
        <w:t xml:space="preserve">REPLAYED </w:t>
      </w:r>
      <w:r>
        <w:rPr>
          <w:sz w:val="20"/>
        </w:rPr>
        <w:t>表示单步重放已产生可结算结果；</w:t>
      </w:r>
      <w:r>
        <w:rPr>
          <w:sz w:val="20"/>
        </w:rPr>
        <w:t xml:space="preserve">RESOLVED </w:t>
      </w:r>
      <w:r>
        <w:rPr>
          <w:sz w:val="20"/>
        </w:rPr>
        <w:t>与</w:t>
      </w:r>
      <w:r>
        <w:rPr>
          <w:sz w:val="20"/>
        </w:rPr>
        <w:t xml:space="preserve"> SLASHED </w:t>
      </w:r>
      <w:r>
        <w:rPr>
          <w:sz w:val="20"/>
        </w:rPr>
        <w:t>为终止状态。</w:t>
      </w:r>
    </w:p>
    <w:p w14:paraId="1A0B77F8" w14:textId="77777777" w:rsidR="000F43AF" w:rsidRDefault="00000000">
      <w:pPr>
        <w:spacing w:after="0" w:line="240" w:lineRule="auto"/>
        <w:jc w:val="both"/>
      </w:pPr>
      <w:r>
        <w:rPr>
          <w:sz w:val="20"/>
        </w:rPr>
        <w:t>协议事件集合</w:t>
      </w:r>
      <w:r>
        <w:rPr>
          <w:sz w:val="20"/>
        </w:rPr>
        <w:t xml:space="preserve"> E </w:t>
      </w:r>
      <w:r>
        <w:rPr>
          <w:sz w:val="20"/>
        </w:rPr>
        <w:t>包括</w:t>
      </w:r>
      <w:r>
        <w:rPr>
          <w:sz w:val="20"/>
        </w:rPr>
        <w:t xml:space="preserve"> open</w:t>
      </w:r>
      <w:r>
        <w:rPr>
          <w:sz w:val="20"/>
        </w:rPr>
        <w:t>、</w:t>
      </w:r>
      <w:r>
        <w:rPr>
          <w:sz w:val="20"/>
        </w:rPr>
        <w:t>respond</w:t>
      </w:r>
      <w:r>
        <w:rPr>
          <w:sz w:val="20"/>
        </w:rPr>
        <w:t>、</w:t>
      </w:r>
      <w:r>
        <w:rPr>
          <w:sz w:val="20"/>
        </w:rPr>
        <w:t>step</w:t>
      </w:r>
      <w:r>
        <w:rPr>
          <w:sz w:val="20"/>
        </w:rPr>
        <w:t>、</w:t>
      </w:r>
      <w:r>
        <w:rPr>
          <w:sz w:val="20"/>
        </w:rPr>
        <w:t>timeout</w:t>
      </w:r>
      <w:r>
        <w:rPr>
          <w:sz w:val="20"/>
        </w:rPr>
        <w:t>、</w:t>
      </w:r>
      <w:r>
        <w:rPr>
          <w:sz w:val="20"/>
        </w:rPr>
        <w:t>recover</w:t>
      </w:r>
      <w:r>
        <w:rPr>
          <w:sz w:val="20"/>
        </w:rPr>
        <w:t>、</w:t>
      </w:r>
      <w:r>
        <w:rPr>
          <w:sz w:val="20"/>
        </w:rPr>
        <w:t>prepare_replay</w:t>
      </w:r>
      <w:r>
        <w:rPr>
          <w:sz w:val="20"/>
        </w:rPr>
        <w:t>、</w:t>
      </w:r>
      <w:r>
        <w:rPr>
          <w:sz w:val="20"/>
        </w:rPr>
        <w:t>replay</w:t>
      </w:r>
      <w:r>
        <w:rPr>
          <w:sz w:val="20"/>
        </w:rPr>
        <w:t>、</w:t>
      </w:r>
      <w:r>
        <w:rPr>
          <w:sz w:val="20"/>
        </w:rPr>
        <w:t xml:space="preserve">resolve </w:t>
      </w:r>
      <w:r>
        <w:rPr>
          <w:sz w:val="20"/>
        </w:rPr>
        <w:t>与</w:t>
      </w:r>
      <w:r>
        <w:rPr>
          <w:sz w:val="20"/>
        </w:rPr>
        <w:t xml:space="preserve"> slash</w:t>
      </w:r>
      <w:r>
        <w:rPr>
          <w:sz w:val="20"/>
        </w:rPr>
        <w:t>。状态转移函数记为</w:t>
      </w:r>
      <w:r>
        <w:rPr>
          <w:sz w:val="20"/>
        </w:rPr>
        <w:t xml:space="preserve"> δ: S × E → S</w:t>
      </w:r>
      <w:r>
        <w:rPr>
          <w:sz w:val="20"/>
        </w:rPr>
        <w:t>。例如</w:t>
      </w:r>
      <w:r>
        <w:rPr>
          <w:sz w:val="20"/>
        </w:rPr>
        <w:t xml:space="preserve"> δ(NARROWING, timeout)=TIMED_OUT</w:t>
      </w:r>
      <w:r>
        <w:rPr>
          <w:sz w:val="20"/>
        </w:rPr>
        <w:t>，</w:t>
      </w:r>
      <w:r>
        <w:rPr>
          <w:sz w:val="20"/>
        </w:rPr>
        <w:t>δ(TIMED_OUT, recover)=RECOVERED</w:t>
      </w:r>
      <w:r>
        <w:rPr>
          <w:sz w:val="20"/>
        </w:rPr>
        <w:t>，</w:t>
      </w:r>
      <w:r>
        <w:rPr>
          <w:sz w:val="20"/>
        </w:rPr>
        <w:t>δ(RECOVERED, prepare_replay)=READY_FOR_REPLAY</w:t>
      </w:r>
      <w:r>
        <w:rPr>
          <w:sz w:val="20"/>
        </w:rPr>
        <w:t>，</w:t>
      </w:r>
      <w:r>
        <w:rPr>
          <w:sz w:val="20"/>
        </w:rPr>
        <w:t>δ(READY_FOR_REPLAY, replay)=REPLAYED</w:t>
      </w:r>
      <w:r>
        <w:rPr>
          <w:sz w:val="20"/>
        </w:rPr>
        <w:t>，</w:t>
      </w:r>
      <w:r>
        <w:rPr>
          <w:sz w:val="20"/>
        </w:rPr>
        <w:t xml:space="preserve">δ(REPLAYED, resolve)=RESOLVED </w:t>
      </w:r>
      <w:r>
        <w:rPr>
          <w:sz w:val="20"/>
        </w:rPr>
        <w:t>或</w:t>
      </w:r>
      <w:r>
        <w:rPr>
          <w:sz w:val="20"/>
        </w:rPr>
        <w:t xml:space="preserve"> δ(REPLAYED, slash)=SLASHED</w:t>
      </w:r>
      <w:r>
        <w:rPr>
          <w:sz w:val="20"/>
        </w:rPr>
        <w:t>。非法事件不改变状态或触发合约拒绝。</w:t>
      </w:r>
    </w:p>
    <w:p w14:paraId="450634E4" w14:textId="77777777" w:rsidR="000F43AF" w:rsidRDefault="00000000">
      <w:pPr>
        <w:spacing w:after="0" w:line="240" w:lineRule="auto"/>
        <w:jc w:val="both"/>
        <w:rPr>
          <w:lang w:eastAsia="zh-CN"/>
        </w:rPr>
      </w:pPr>
      <w:r>
        <w:rPr>
          <w:sz w:val="20"/>
        </w:rPr>
        <w:t>对挑战会话</w:t>
      </w:r>
      <w:r>
        <w:rPr>
          <w:sz w:val="20"/>
        </w:rPr>
        <w:t xml:space="preserve"> cs</w:t>
      </w:r>
      <w:r>
        <w:rPr>
          <w:sz w:val="20"/>
        </w:rPr>
        <w:t>，挑战事实集合</w:t>
      </w:r>
      <w:r>
        <w:rPr>
          <w:sz w:val="20"/>
        </w:rPr>
        <w:t xml:space="preserve"> F(cs) </w:t>
      </w:r>
      <w:r>
        <w:rPr>
          <w:sz w:val="20"/>
        </w:rPr>
        <w:t>表示最终仲裁所依赖的不可变事实，包括</w:t>
      </w:r>
      <w:r>
        <w:rPr>
          <w:sz w:val="20"/>
        </w:rPr>
        <w:t xml:space="preserve"> commit</w:t>
      </w:r>
      <w:r>
        <w:rPr>
          <w:sz w:val="20"/>
        </w:rPr>
        <w:t>、</w:t>
      </w:r>
      <w:r>
        <w:rPr>
          <w:sz w:val="20"/>
        </w:rPr>
        <w:t>da_merkle_root</w:t>
      </w:r>
      <w:r>
        <w:rPr>
          <w:sz w:val="20"/>
        </w:rPr>
        <w:t>、</w:t>
      </w:r>
      <w:r>
        <w:rPr>
          <w:sz w:val="20"/>
        </w:rPr>
        <w:t>payload_hash</w:t>
      </w:r>
      <w:r>
        <w:rPr>
          <w:sz w:val="20"/>
        </w:rPr>
        <w:t>、</w:t>
      </w:r>
      <w:r>
        <w:rPr>
          <w:sz w:val="20"/>
        </w:rPr>
        <w:t>proof_hash</w:t>
      </w:r>
      <w:r>
        <w:rPr>
          <w:sz w:val="20"/>
        </w:rPr>
        <w:t>、</w:t>
      </w:r>
      <w:r>
        <w:rPr>
          <w:sz w:val="20"/>
        </w:rPr>
        <w:t>attestation binding</w:t>
      </w:r>
      <w:r>
        <w:rPr>
          <w:sz w:val="20"/>
        </w:rPr>
        <w:t>、</w:t>
      </w:r>
      <w:r>
        <w:rPr>
          <w:sz w:val="20"/>
        </w:rPr>
        <w:t>expected trace commitment</w:t>
      </w:r>
      <w:r>
        <w:rPr>
          <w:sz w:val="20"/>
        </w:rPr>
        <w:t>、</w:t>
      </w:r>
      <w:r>
        <w:rPr>
          <w:sz w:val="20"/>
        </w:rPr>
        <w:t>claimed trace commitment</w:t>
      </w:r>
      <w:r>
        <w:rPr>
          <w:sz w:val="20"/>
        </w:rPr>
        <w:t>、已记录</w:t>
      </w:r>
      <w:r>
        <w:rPr>
          <w:sz w:val="20"/>
        </w:rPr>
        <w:t xml:space="preserve"> mismatch</w:t>
      </w:r>
      <w:r>
        <w:rPr>
          <w:sz w:val="20"/>
        </w:rPr>
        <w:t>、</w:t>
      </w:r>
      <w:r>
        <w:rPr>
          <w:sz w:val="20"/>
        </w:rPr>
        <w:t xml:space="preserve">replay evidence hash </w:t>
      </w:r>
      <w:r>
        <w:rPr>
          <w:sz w:val="20"/>
        </w:rPr>
        <w:t>与打开挑战时的争议上下文。恢复函数</w:t>
      </w:r>
      <w:r>
        <w:rPr>
          <w:sz w:val="20"/>
        </w:rPr>
        <w:t xml:space="preserve"> Recover(cs)=cs' </w:t>
      </w:r>
      <w:r>
        <w:rPr>
          <w:sz w:val="20"/>
        </w:rPr>
        <w:t>只更新恢复者、恢复时间、新的推进期限和会话活性标记，不更新</w:t>
      </w:r>
      <w:r>
        <w:rPr>
          <w:sz w:val="20"/>
        </w:rPr>
        <w:t xml:space="preserve"> F(cs)</w:t>
      </w:r>
      <w:r>
        <w:rPr>
          <w:sz w:val="20"/>
        </w:rPr>
        <w:t>。因此恢复不变性写作</w:t>
      </w:r>
      <w:r>
        <w:rPr>
          <w:sz w:val="20"/>
        </w:rPr>
        <w:t xml:space="preserve"> F(cs)=F(Recover(cs))</w:t>
      </w:r>
      <w:r>
        <w:rPr>
          <w:sz w:val="20"/>
        </w:rPr>
        <w:t>。</w:t>
      </w:r>
      <w:r>
        <w:rPr>
          <w:sz w:val="20"/>
          <w:lang w:eastAsia="zh-CN"/>
        </w:rPr>
        <w:t>该等式是本文协议语义的核心：恢复不是证据替换，也不是裁决函数，而是保持挑战事实不变的状态推进。</w:t>
      </w:r>
    </w:p>
    <w:p w14:paraId="1A27F9D4" w14:textId="77777777" w:rsidR="000F43AF" w:rsidRDefault="00000000">
      <w:pPr>
        <w:pStyle w:val="21"/>
        <w:spacing w:before="0" w:after="60"/>
      </w:pPr>
      <w:r>
        <w:rPr>
          <w:rFonts w:ascii="宋体" w:eastAsia="宋体" w:hAnsi="宋体"/>
          <w:sz w:val="20"/>
        </w:rPr>
        <w:t>3.5 符号说明</w:t>
      </w:r>
    </w:p>
    <w:p w14:paraId="0AA7FC2E" w14:textId="77777777" w:rsidR="000F43AF" w:rsidRDefault="00000000">
      <w:pPr>
        <w:jc w:val="center"/>
      </w:pPr>
      <w:r>
        <w:rPr>
          <w:rFonts w:ascii="宋体" w:hAnsi="宋体"/>
          <w:sz w:val="18"/>
        </w:rPr>
        <w:t>表 4 Symbol Definitions</w:t>
      </w:r>
    </w:p>
    <w:tbl>
      <w:tblPr>
        <w:tblStyle w:val="af4"/>
        <w:tblW w:w="4400" w:type="dxa"/>
        <w:jc w:val="center"/>
        <w:tblLayout w:type="fixed"/>
        <w:tblLook w:val="04A0" w:firstRow="1" w:lastRow="0" w:firstColumn="1" w:lastColumn="0" w:noHBand="0" w:noVBand="1"/>
      </w:tblPr>
      <w:tblGrid>
        <w:gridCol w:w="1550"/>
        <w:gridCol w:w="2850"/>
      </w:tblGrid>
      <w:tr w:rsidR="000F43AF" w14:paraId="6A46B6CD" w14:textId="77777777">
        <w:trPr>
          <w:jc w:val="center"/>
        </w:trPr>
        <w:tc>
          <w:tcPr>
            <w:tcW w:w="1550" w:type="dxa"/>
            <w:shd w:val="clear" w:color="auto" w:fill="D9EAF7"/>
            <w:vAlign w:val="center"/>
          </w:tcPr>
          <w:p w14:paraId="69823318" w14:textId="77777777" w:rsidR="000F43AF" w:rsidRDefault="00000000">
            <w:pPr>
              <w:jc w:val="center"/>
            </w:pPr>
            <w:r>
              <w:rPr>
                <w:b/>
                <w:sz w:val="14"/>
              </w:rPr>
              <w:t>Symbol</w:t>
            </w:r>
          </w:p>
        </w:tc>
        <w:tc>
          <w:tcPr>
            <w:tcW w:w="2850" w:type="dxa"/>
            <w:shd w:val="clear" w:color="auto" w:fill="D9EAF7"/>
            <w:vAlign w:val="center"/>
          </w:tcPr>
          <w:p w14:paraId="42EF1D60" w14:textId="77777777" w:rsidR="000F43AF" w:rsidRDefault="00000000">
            <w:pPr>
              <w:jc w:val="center"/>
            </w:pPr>
            <w:r>
              <w:rPr>
                <w:b/>
                <w:sz w:val="14"/>
              </w:rPr>
              <w:t>Description</w:t>
            </w:r>
          </w:p>
        </w:tc>
      </w:tr>
      <w:tr w:rsidR="000F43AF" w14:paraId="2D88B7D3" w14:textId="77777777">
        <w:trPr>
          <w:jc w:val="center"/>
        </w:trPr>
        <w:tc>
          <w:tcPr>
            <w:tcW w:w="1550" w:type="dxa"/>
            <w:vAlign w:val="center"/>
          </w:tcPr>
          <w:p w14:paraId="35DFC8E4" w14:textId="77777777" w:rsidR="000F43AF" w:rsidRDefault="00000000">
            <w:pPr>
              <w:jc w:val="center"/>
            </w:pPr>
            <w:r>
              <w:rPr>
                <w:sz w:val="14"/>
              </w:rPr>
              <w:t>cs</w:t>
            </w:r>
          </w:p>
        </w:tc>
        <w:tc>
          <w:tcPr>
            <w:tcW w:w="2850" w:type="dxa"/>
            <w:vAlign w:val="center"/>
          </w:tcPr>
          <w:p w14:paraId="652A9450" w14:textId="77777777" w:rsidR="000F43AF" w:rsidRDefault="00000000">
            <w:pPr>
              <w:jc w:val="center"/>
            </w:pPr>
            <w:r>
              <w:rPr>
                <w:sz w:val="14"/>
              </w:rPr>
              <w:t>Challenge Session</w:t>
            </w:r>
          </w:p>
        </w:tc>
      </w:tr>
      <w:tr w:rsidR="000F43AF" w14:paraId="6C52A874" w14:textId="77777777">
        <w:trPr>
          <w:jc w:val="center"/>
        </w:trPr>
        <w:tc>
          <w:tcPr>
            <w:tcW w:w="1550" w:type="dxa"/>
            <w:vAlign w:val="center"/>
          </w:tcPr>
          <w:p w14:paraId="7100EFAB" w14:textId="77777777" w:rsidR="000F43AF" w:rsidRDefault="00000000">
            <w:pPr>
              <w:jc w:val="center"/>
            </w:pPr>
            <w:r>
              <w:rPr>
                <w:sz w:val="14"/>
              </w:rPr>
              <w:t>S</w:t>
            </w:r>
          </w:p>
        </w:tc>
        <w:tc>
          <w:tcPr>
            <w:tcW w:w="2850" w:type="dxa"/>
            <w:vAlign w:val="center"/>
          </w:tcPr>
          <w:p w14:paraId="4BF7610A" w14:textId="77777777" w:rsidR="000F43AF" w:rsidRDefault="00000000">
            <w:pPr>
              <w:jc w:val="center"/>
            </w:pPr>
            <w:r>
              <w:rPr>
                <w:sz w:val="14"/>
              </w:rPr>
              <w:t>State Set</w:t>
            </w:r>
          </w:p>
        </w:tc>
      </w:tr>
      <w:tr w:rsidR="000F43AF" w14:paraId="42A4A45E" w14:textId="77777777">
        <w:trPr>
          <w:jc w:val="center"/>
        </w:trPr>
        <w:tc>
          <w:tcPr>
            <w:tcW w:w="1550" w:type="dxa"/>
            <w:vAlign w:val="center"/>
          </w:tcPr>
          <w:p w14:paraId="3A155297" w14:textId="77777777" w:rsidR="000F43AF" w:rsidRDefault="00000000">
            <w:pPr>
              <w:jc w:val="center"/>
            </w:pPr>
            <w:r>
              <w:rPr>
                <w:sz w:val="14"/>
              </w:rPr>
              <w:t>E</w:t>
            </w:r>
          </w:p>
        </w:tc>
        <w:tc>
          <w:tcPr>
            <w:tcW w:w="2850" w:type="dxa"/>
            <w:vAlign w:val="center"/>
          </w:tcPr>
          <w:p w14:paraId="5F0E4CC9" w14:textId="77777777" w:rsidR="000F43AF" w:rsidRDefault="00000000">
            <w:pPr>
              <w:jc w:val="center"/>
            </w:pPr>
            <w:r>
              <w:rPr>
                <w:sz w:val="14"/>
              </w:rPr>
              <w:t>Event Set</w:t>
            </w:r>
          </w:p>
        </w:tc>
      </w:tr>
      <w:tr w:rsidR="000F43AF" w14:paraId="63B8DDDE" w14:textId="77777777">
        <w:trPr>
          <w:jc w:val="center"/>
        </w:trPr>
        <w:tc>
          <w:tcPr>
            <w:tcW w:w="1550" w:type="dxa"/>
            <w:vAlign w:val="center"/>
          </w:tcPr>
          <w:p w14:paraId="414292D3" w14:textId="77777777" w:rsidR="000F43AF" w:rsidRDefault="00000000">
            <w:pPr>
              <w:jc w:val="center"/>
            </w:pPr>
            <w:r>
              <w:rPr>
                <w:sz w:val="14"/>
              </w:rPr>
              <w:t>δ</w:t>
            </w:r>
          </w:p>
        </w:tc>
        <w:tc>
          <w:tcPr>
            <w:tcW w:w="2850" w:type="dxa"/>
            <w:vAlign w:val="center"/>
          </w:tcPr>
          <w:p w14:paraId="320778FA" w14:textId="77777777" w:rsidR="000F43AF" w:rsidRDefault="00000000">
            <w:pPr>
              <w:jc w:val="center"/>
            </w:pPr>
            <w:r>
              <w:rPr>
                <w:sz w:val="14"/>
              </w:rPr>
              <w:t>State Transition Function</w:t>
            </w:r>
          </w:p>
        </w:tc>
      </w:tr>
      <w:tr w:rsidR="000F43AF" w14:paraId="12EBB1B5" w14:textId="77777777">
        <w:trPr>
          <w:jc w:val="center"/>
        </w:trPr>
        <w:tc>
          <w:tcPr>
            <w:tcW w:w="1550" w:type="dxa"/>
            <w:vAlign w:val="center"/>
          </w:tcPr>
          <w:p w14:paraId="46247FB0" w14:textId="77777777" w:rsidR="000F43AF" w:rsidRDefault="00000000">
            <w:pPr>
              <w:jc w:val="center"/>
            </w:pPr>
            <w:r>
              <w:rPr>
                <w:sz w:val="14"/>
              </w:rPr>
              <w:t>F(cs)</w:t>
            </w:r>
          </w:p>
        </w:tc>
        <w:tc>
          <w:tcPr>
            <w:tcW w:w="2850" w:type="dxa"/>
            <w:vAlign w:val="center"/>
          </w:tcPr>
          <w:p w14:paraId="01436E50" w14:textId="77777777" w:rsidR="000F43AF" w:rsidRDefault="00000000">
            <w:pPr>
              <w:jc w:val="center"/>
            </w:pPr>
            <w:r>
              <w:rPr>
                <w:sz w:val="14"/>
              </w:rPr>
              <w:t>Challenge Facts</w:t>
            </w:r>
          </w:p>
        </w:tc>
      </w:tr>
      <w:tr w:rsidR="000F43AF" w14:paraId="77C536B1" w14:textId="77777777">
        <w:trPr>
          <w:jc w:val="center"/>
        </w:trPr>
        <w:tc>
          <w:tcPr>
            <w:tcW w:w="1550" w:type="dxa"/>
            <w:vAlign w:val="center"/>
          </w:tcPr>
          <w:p w14:paraId="770D1A89" w14:textId="77777777" w:rsidR="000F43AF" w:rsidRDefault="00000000">
            <w:pPr>
              <w:jc w:val="center"/>
            </w:pPr>
            <w:r>
              <w:rPr>
                <w:sz w:val="14"/>
              </w:rPr>
              <w:t>Recover(cs)</w:t>
            </w:r>
          </w:p>
        </w:tc>
        <w:tc>
          <w:tcPr>
            <w:tcW w:w="2850" w:type="dxa"/>
            <w:vAlign w:val="center"/>
          </w:tcPr>
          <w:p w14:paraId="4CBFDE6F" w14:textId="77777777" w:rsidR="000F43AF" w:rsidRDefault="00000000">
            <w:pPr>
              <w:jc w:val="center"/>
            </w:pPr>
            <w:r>
              <w:rPr>
                <w:sz w:val="14"/>
              </w:rPr>
              <w:t>Recovery Function</w:t>
            </w:r>
          </w:p>
        </w:tc>
      </w:tr>
      <w:tr w:rsidR="000F43AF" w14:paraId="58038DFA" w14:textId="77777777">
        <w:trPr>
          <w:jc w:val="center"/>
        </w:trPr>
        <w:tc>
          <w:tcPr>
            <w:tcW w:w="1550" w:type="dxa"/>
            <w:vAlign w:val="center"/>
          </w:tcPr>
          <w:p w14:paraId="63D0137E" w14:textId="77777777" w:rsidR="000F43AF" w:rsidRDefault="00000000">
            <w:pPr>
              <w:jc w:val="center"/>
            </w:pPr>
            <w:r>
              <w:rPr>
                <w:sz w:val="14"/>
              </w:rPr>
              <w:t>da_merkle_root</w:t>
            </w:r>
          </w:p>
        </w:tc>
        <w:tc>
          <w:tcPr>
            <w:tcW w:w="2850" w:type="dxa"/>
            <w:vAlign w:val="center"/>
          </w:tcPr>
          <w:p w14:paraId="4088B7E4" w14:textId="77777777" w:rsidR="000F43AF" w:rsidRDefault="00000000">
            <w:pPr>
              <w:jc w:val="center"/>
            </w:pPr>
            <w:r>
              <w:rPr>
                <w:sz w:val="14"/>
              </w:rPr>
              <w:t>Data Availability Merkle Root</w:t>
            </w:r>
          </w:p>
        </w:tc>
      </w:tr>
      <w:tr w:rsidR="000F43AF" w14:paraId="7DDD28AA" w14:textId="77777777">
        <w:trPr>
          <w:jc w:val="center"/>
        </w:trPr>
        <w:tc>
          <w:tcPr>
            <w:tcW w:w="1550" w:type="dxa"/>
            <w:vAlign w:val="center"/>
          </w:tcPr>
          <w:p w14:paraId="1B6A9C18" w14:textId="77777777" w:rsidR="000F43AF" w:rsidRDefault="00000000">
            <w:pPr>
              <w:jc w:val="center"/>
            </w:pPr>
            <w:r>
              <w:rPr>
                <w:sz w:val="14"/>
              </w:rPr>
              <w:t>payload_hash</w:t>
            </w:r>
          </w:p>
        </w:tc>
        <w:tc>
          <w:tcPr>
            <w:tcW w:w="2850" w:type="dxa"/>
            <w:vAlign w:val="center"/>
          </w:tcPr>
          <w:p w14:paraId="63F30A40" w14:textId="77777777" w:rsidR="000F43AF" w:rsidRDefault="00000000">
            <w:pPr>
              <w:jc w:val="center"/>
            </w:pPr>
            <w:r>
              <w:rPr>
                <w:sz w:val="14"/>
              </w:rPr>
              <w:t>Payload Hash</w:t>
            </w:r>
          </w:p>
        </w:tc>
      </w:tr>
      <w:tr w:rsidR="000F43AF" w14:paraId="083D8D31" w14:textId="77777777">
        <w:trPr>
          <w:jc w:val="center"/>
        </w:trPr>
        <w:tc>
          <w:tcPr>
            <w:tcW w:w="1550" w:type="dxa"/>
            <w:vAlign w:val="center"/>
          </w:tcPr>
          <w:p w14:paraId="286E05C9" w14:textId="77777777" w:rsidR="000F43AF" w:rsidRDefault="00000000">
            <w:pPr>
              <w:jc w:val="center"/>
            </w:pPr>
            <w:r>
              <w:rPr>
                <w:sz w:val="14"/>
              </w:rPr>
              <w:t>proof_hash</w:t>
            </w:r>
          </w:p>
        </w:tc>
        <w:tc>
          <w:tcPr>
            <w:tcW w:w="2850" w:type="dxa"/>
            <w:vAlign w:val="center"/>
          </w:tcPr>
          <w:p w14:paraId="1FE0A598" w14:textId="77777777" w:rsidR="000F43AF" w:rsidRDefault="00000000">
            <w:pPr>
              <w:jc w:val="center"/>
            </w:pPr>
            <w:r>
              <w:rPr>
                <w:sz w:val="14"/>
              </w:rPr>
              <w:t>Proof Hash</w:t>
            </w:r>
          </w:p>
        </w:tc>
      </w:tr>
    </w:tbl>
    <w:p w14:paraId="3C5E4387" w14:textId="77777777" w:rsidR="000F43AF" w:rsidRDefault="00000000">
      <w:pPr>
        <w:spacing w:after="60"/>
        <w:rPr>
          <w:lang w:eastAsia="zh-CN"/>
        </w:rPr>
      </w:pPr>
      <w:r>
        <w:rPr>
          <w:sz w:val="18"/>
          <w:lang w:eastAsia="zh-CN"/>
        </w:rPr>
        <w:lastRenderedPageBreak/>
        <w:t>为便于后文描述，本文将挑战会话记为</w:t>
      </w:r>
      <w:r>
        <w:rPr>
          <w:sz w:val="18"/>
          <w:lang w:eastAsia="zh-CN"/>
        </w:rPr>
        <w:t xml:space="preserve"> cs = (id, s, F, T)</w:t>
      </w:r>
      <w:r>
        <w:rPr>
          <w:sz w:val="18"/>
          <w:lang w:eastAsia="zh-CN"/>
        </w:rPr>
        <w:t>，其中</w:t>
      </w:r>
      <w:r>
        <w:rPr>
          <w:sz w:val="18"/>
          <w:lang w:eastAsia="zh-CN"/>
        </w:rPr>
        <w:t xml:space="preserve"> id </w:t>
      </w:r>
      <w:r>
        <w:rPr>
          <w:sz w:val="18"/>
          <w:lang w:eastAsia="zh-CN"/>
        </w:rPr>
        <w:t>表示会话标识，</w:t>
      </w:r>
      <w:r>
        <w:rPr>
          <w:sz w:val="18"/>
          <w:lang w:eastAsia="zh-CN"/>
        </w:rPr>
        <w:t xml:space="preserve">s </w:t>
      </w:r>
      <w:r>
        <w:rPr>
          <w:sz w:val="18"/>
          <w:lang w:eastAsia="zh-CN"/>
        </w:rPr>
        <w:t>表示当前状态，</w:t>
      </w:r>
      <w:r>
        <w:rPr>
          <w:sz w:val="18"/>
          <w:lang w:eastAsia="zh-CN"/>
        </w:rPr>
        <w:t xml:space="preserve">F </w:t>
      </w:r>
      <w:r>
        <w:rPr>
          <w:sz w:val="18"/>
          <w:lang w:eastAsia="zh-CN"/>
        </w:rPr>
        <w:t>表示挑战事实集合，</w:t>
      </w:r>
      <w:r>
        <w:rPr>
          <w:sz w:val="18"/>
          <w:lang w:eastAsia="zh-CN"/>
        </w:rPr>
        <w:t xml:space="preserve">T </w:t>
      </w:r>
      <w:r>
        <w:rPr>
          <w:sz w:val="18"/>
          <w:lang w:eastAsia="zh-CN"/>
        </w:rPr>
        <w:t>表示超时与恢复时间窗参数。</w:t>
      </w:r>
    </w:p>
    <w:p w14:paraId="07516AC3" w14:textId="77777777" w:rsidR="000F43AF" w:rsidRDefault="00000000">
      <w:pPr>
        <w:spacing w:after="60"/>
      </w:pPr>
      <w:r>
        <w:rPr>
          <w:sz w:val="18"/>
        </w:rPr>
        <w:t>状态机定义为</w:t>
      </w:r>
      <w:r>
        <w:rPr>
          <w:sz w:val="18"/>
        </w:rPr>
        <w:t xml:space="preserve"> M = (S, E, δ)</w:t>
      </w:r>
      <w:r>
        <w:rPr>
          <w:sz w:val="18"/>
        </w:rPr>
        <w:t>，其中</w:t>
      </w:r>
      <w:r>
        <w:rPr>
          <w:sz w:val="18"/>
        </w:rPr>
        <w:t xml:space="preserve"> S </w:t>
      </w:r>
      <w:r>
        <w:rPr>
          <w:sz w:val="18"/>
        </w:rPr>
        <w:t>为状态集合，</w:t>
      </w:r>
      <w:r>
        <w:rPr>
          <w:sz w:val="18"/>
        </w:rPr>
        <w:t xml:space="preserve">E </w:t>
      </w:r>
      <w:r>
        <w:rPr>
          <w:sz w:val="18"/>
        </w:rPr>
        <w:t>为事件集合，</w:t>
      </w:r>
      <w:r>
        <w:rPr>
          <w:sz w:val="18"/>
        </w:rPr>
        <w:t xml:space="preserve">δ: S × E → S </w:t>
      </w:r>
      <w:r>
        <w:rPr>
          <w:sz w:val="18"/>
        </w:rPr>
        <w:t>为状态转移函数。</w:t>
      </w:r>
    </w:p>
    <w:p w14:paraId="597970B6" w14:textId="77777777" w:rsidR="000F43AF" w:rsidRDefault="00000000">
      <w:pPr>
        <w:spacing w:after="60"/>
      </w:pPr>
      <w:r>
        <w:rPr>
          <w:sz w:val="18"/>
        </w:rPr>
        <w:t>挑战事实集合定义为</w:t>
      </w:r>
      <w:r>
        <w:rPr>
          <w:sz w:val="18"/>
        </w:rPr>
        <w:t xml:space="preserve"> F(cs) = {commit, da_merkle_root, payload_hash, proof_hash, trace_commitment, replay_evidence_hash}</w:t>
      </w:r>
      <w:r>
        <w:rPr>
          <w:sz w:val="18"/>
        </w:rPr>
        <w:t>。恢复函数记为</w:t>
      </w:r>
      <w:r>
        <w:rPr>
          <w:sz w:val="18"/>
        </w:rPr>
        <w:t xml:space="preserve"> Recover(cs) = cs′</w:t>
      </w:r>
      <w:r>
        <w:rPr>
          <w:sz w:val="18"/>
        </w:rPr>
        <w:t>，其核心不变性要求</w:t>
      </w:r>
      <w:r>
        <w:rPr>
          <w:sz w:val="18"/>
        </w:rPr>
        <w:t xml:space="preserve"> F(cs) = F(Recover(cs))</w:t>
      </w:r>
      <w:r>
        <w:rPr>
          <w:sz w:val="18"/>
        </w:rPr>
        <w:t>。</w:t>
      </w:r>
    </w:p>
    <w:p w14:paraId="22E5E6F6" w14:textId="77777777" w:rsidR="000F43AF" w:rsidRDefault="00000000">
      <w:pPr>
        <w:pStyle w:val="1"/>
        <w:spacing w:before="0" w:after="0" w:line="240" w:lineRule="auto"/>
        <w:rPr>
          <w:lang w:eastAsia="zh-CN"/>
        </w:rPr>
      </w:pPr>
      <w:r>
        <w:rPr>
          <w:rFonts w:ascii="宋体" w:eastAsia="宋体" w:hAnsi="宋体"/>
          <w:sz w:val="23"/>
          <w:lang w:eastAsia="zh-CN"/>
        </w:rPr>
        <w:t>4 系统概览</w:t>
      </w:r>
    </w:p>
    <w:p w14:paraId="68DA33F8" w14:textId="77777777" w:rsidR="000F43AF" w:rsidRDefault="00000000">
      <w:pPr>
        <w:spacing w:after="0" w:line="240" w:lineRule="auto"/>
        <w:jc w:val="both"/>
        <w:rPr>
          <w:lang w:eastAsia="zh-CN"/>
        </w:rPr>
      </w:pPr>
      <w:r>
        <w:rPr>
          <w:sz w:val="20"/>
          <w:lang w:eastAsia="zh-CN"/>
        </w:rPr>
        <w:t>原型采用执行层、数据层和验证层三层结构。执行层生成链下响应和模拟</w:t>
      </w:r>
      <w:r>
        <w:rPr>
          <w:sz w:val="20"/>
          <w:lang w:eastAsia="zh-CN"/>
        </w:rPr>
        <w:t xml:space="preserve"> TEE </w:t>
      </w:r>
      <w:r>
        <w:rPr>
          <w:sz w:val="20"/>
          <w:lang w:eastAsia="zh-CN"/>
        </w:rPr>
        <w:t>证明；数据层保存完整</w:t>
      </w:r>
      <w:r>
        <w:rPr>
          <w:sz w:val="20"/>
          <w:lang w:eastAsia="zh-CN"/>
        </w:rPr>
        <w:t xml:space="preserve"> payload</w:t>
      </w:r>
      <w:r>
        <w:rPr>
          <w:sz w:val="20"/>
          <w:lang w:eastAsia="zh-CN"/>
        </w:rPr>
        <w:t>、证明报告、字段级</w:t>
      </w:r>
      <w:r>
        <w:rPr>
          <w:sz w:val="20"/>
          <w:lang w:eastAsia="zh-CN"/>
        </w:rPr>
        <w:t xml:space="preserve"> Merkle proof </w:t>
      </w:r>
      <w:r>
        <w:rPr>
          <w:sz w:val="20"/>
          <w:lang w:eastAsia="zh-CN"/>
        </w:rPr>
        <w:t>和</w:t>
      </w:r>
      <w:r>
        <w:rPr>
          <w:sz w:val="20"/>
          <w:lang w:eastAsia="zh-CN"/>
        </w:rPr>
        <w:t xml:space="preserve"> DA </w:t>
      </w:r>
      <w:r>
        <w:rPr>
          <w:sz w:val="20"/>
          <w:lang w:eastAsia="zh-CN"/>
        </w:rPr>
        <w:t>状态；验证层在链上表达</w:t>
      </w:r>
      <w:r>
        <w:rPr>
          <w:sz w:val="20"/>
          <w:lang w:eastAsia="zh-CN"/>
        </w:rPr>
        <w:t xml:space="preserve"> compact commit</w:t>
      </w:r>
      <w:r>
        <w:rPr>
          <w:sz w:val="20"/>
          <w:lang w:eastAsia="zh-CN"/>
        </w:rPr>
        <w:t>、</w:t>
      </w:r>
      <w:r>
        <w:rPr>
          <w:sz w:val="20"/>
          <w:lang w:eastAsia="zh-CN"/>
        </w:rPr>
        <w:t>challenge open</w:t>
      </w:r>
      <w:r>
        <w:rPr>
          <w:sz w:val="20"/>
          <w:lang w:eastAsia="zh-CN"/>
        </w:rPr>
        <w:t>、</w:t>
      </w:r>
      <w:r>
        <w:rPr>
          <w:sz w:val="20"/>
          <w:lang w:eastAsia="zh-CN"/>
        </w:rPr>
        <w:t>respond</w:t>
      </w:r>
      <w:r>
        <w:rPr>
          <w:sz w:val="20"/>
          <w:lang w:eastAsia="zh-CN"/>
        </w:rPr>
        <w:t>、</w:t>
      </w:r>
      <w:r>
        <w:rPr>
          <w:sz w:val="20"/>
          <w:lang w:eastAsia="zh-CN"/>
        </w:rPr>
        <w:t>step</w:t>
      </w:r>
      <w:r>
        <w:rPr>
          <w:sz w:val="20"/>
          <w:lang w:eastAsia="zh-CN"/>
        </w:rPr>
        <w:t>、</w:t>
      </w:r>
      <w:r>
        <w:rPr>
          <w:sz w:val="20"/>
          <w:lang w:eastAsia="zh-CN"/>
        </w:rPr>
        <w:t>recover</w:t>
      </w:r>
      <w:r>
        <w:rPr>
          <w:sz w:val="20"/>
          <w:lang w:eastAsia="zh-CN"/>
        </w:rPr>
        <w:t>、</w:t>
      </w:r>
      <w:r>
        <w:rPr>
          <w:sz w:val="20"/>
          <w:lang w:eastAsia="zh-CN"/>
        </w:rPr>
        <w:t xml:space="preserve">replay </w:t>
      </w:r>
      <w:r>
        <w:rPr>
          <w:sz w:val="20"/>
          <w:lang w:eastAsia="zh-CN"/>
        </w:rPr>
        <w:t>和</w:t>
      </w:r>
      <w:r>
        <w:rPr>
          <w:sz w:val="20"/>
          <w:lang w:eastAsia="zh-CN"/>
        </w:rPr>
        <w:t xml:space="preserve"> resolve </w:t>
      </w:r>
      <w:r>
        <w:rPr>
          <w:sz w:val="20"/>
          <w:lang w:eastAsia="zh-CN"/>
        </w:rPr>
        <w:t>等状态转移。该架构旨在研究异常路径仲裁机制，而不是构造完整生产级</w:t>
      </w:r>
      <w:r>
        <w:rPr>
          <w:sz w:val="20"/>
          <w:lang w:eastAsia="zh-CN"/>
        </w:rPr>
        <w:t xml:space="preserve"> Rollup</w:t>
      </w:r>
      <w:r>
        <w:rPr>
          <w:sz w:val="20"/>
          <w:lang w:eastAsia="zh-CN"/>
        </w:rPr>
        <w:t>。</w:t>
      </w:r>
    </w:p>
    <w:p w14:paraId="1608B1AC" w14:textId="77777777" w:rsidR="000F43AF" w:rsidRDefault="000F43AF">
      <w:pPr>
        <w:spacing w:after="0" w:line="240" w:lineRule="auto"/>
        <w:jc w:val="both"/>
        <w:rPr>
          <w:lang w:eastAsia="zh-CN"/>
        </w:rPr>
      </w:pPr>
    </w:p>
    <w:p w14:paraId="6694E1A2" w14:textId="77777777" w:rsidR="000F43AF" w:rsidRDefault="00000000">
      <w:pPr>
        <w:keepNext/>
        <w:jc w:val="center"/>
      </w:pPr>
      <w:r>
        <w:rPr>
          <w:noProof/>
        </w:rPr>
        <w:drawing>
          <wp:inline distT="0" distB="0" distL="0" distR="0" wp14:anchorId="58D393F0" wp14:editId="152F60BA">
            <wp:extent cx="2790825" cy="1905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791434" cy="1905416"/>
                    </a:xfrm>
                    <a:prstGeom prst="rect">
                      <a:avLst/>
                    </a:prstGeom>
                  </pic:spPr>
                </pic:pic>
              </a:graphicData>
            </a:graphic>
          </wp:inline>
        </w:drawing>
      </w:r>
    </w:p>
    <w:p w14:paraId="78A0EEFF" w14:textId="77777777" w:rsidR="000F43AF" w:rsidRDefault="00000000">
      <w:pPr>
        <w:spacing w:after="0" w:line="240" w:lineRule="auto"/>
        <w:ind w:firstLine="0"/>
        <w:jc w:val="center"/>
      </w:pPr>
      <w:r>
        <w:rPr>
          <w:rFonts w:ascii="宋体" w:hAnsi="宋体"/>
          <w:sz w:val="18"/>
        </w:rPr>
        <w:t>图 2 可恢复挑战驱动的 Hybrid TEE-Rollup 原型架构</w:t>
      </w:r>
    </w:p>
    <w:p w14:paraId="50FDA319" w14:textId="77777777" w:rsidR="000F43AF" w:rsidRDefault="000F43AF">
      <w:pPr>
        <w:jc w:val="center"/>
      </w:pPr>
    </w:p>
    <w:p w14:paraId="2D66D6AB" w14:textId="77777777" w:rsidR="000F43AF" w:rsidRDefault="000F43AF">
      <w:pPr>
        <w:jc w:val="center"/>
      </w:pPr>
    </w:p>
    <w:p w14:paraId="5D4616C4" w14:textId="77777777" w:rsidR="000F43AF" w:rsidRDefault="00000000">
      <w:pPr>
        <w:keepNext/>
        <w:jc w:val="center"/>
      </w:pPr>
      <w:r>
        <w:rPr>
          <w:noProof/>
        </w:rPr>
        <w:drawing>
          <wp:inline distT="0" distB="0" distL="0" distR="0" wp14:anchorId="5BC55B93" wp14:editId="4FD17B55">
            <wp:extent cx="2790294" cy="195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798376" cy="1958281"/>
                    </a:xfrm>
                    <a:prstGeom prst="rect">
                      <a:avLst/>
                    </a:prstGeom>
                  </pic:spPr>
                </pic:pic>
              </a:graphicData>
            </a:graphic>
          </wp:inline>
        </w:drawing>
      </w:r>
    </w:p>
    <w:p w14:paraId="64E44354" w14:textId="77777777" w:rsidR="000F43AF" w:rsidRDefault="00000000">
      <w:pPr>
        <w:spacing w:after="60"/>
        <w:ind w:firstLine="0"/>
        <w:jc w:val="center"/>
      </w:pPr>
      <w:r>
        <w:rPr>
          <w:rFonts w:ascii="宋体" w:hAnsi="宋体"/>
          <w:sz w:val="18"/>
        </w:rPr>
        <w:t>图 3 RCP 协议交互时序</w:t>
      </w:r>
    </w:p>
    <w:p w14:paraId="23F7DD76" w14:textId="77777777" w:rsidR="000F43AF" w:rsidRDefault="00000000">
      <w:pPr>
        <w:spacing w:after="0" w:line="240" w:lineRule="auto"/>
        <w:jc w:val="both"/>
        <w:rPr>
          <w:lang w:eastAsia="zh-CN"/>
        </w:rPr>
      </w:pPr>
      <w:r>
        <w:rPr>
          <w:sz w:val="20"/>
        </w:rPr>
        <w:t>正常路径中，提交者只向链上提交</w:t>
      </w:r>
      <w:r>
        <w:rPr>
          <w:sz w:val="20"/>
        </w:rPr>
        <w:t xml:space="preserve"> state_root</w:t>
      </w:r>
      <w:r>
        <w:rPr>
          <w:sz w:val="20"/>
        </w:rPr>
        <w:t>、</w:t>
      </w:r>
      <w:r>
        <w:rPr>
          <w:sz w:val="20"/>
        </w:rPr>
        <w:t>output_hash</w:t>
      </w:r>
      <w:r>
        <w:rPr>
          <w:sz w:val="20"/>
        </w:rPr>
        <w:t>、</w:t>
      </w:r>
      <w:r>
        <w:rPr>
          <w:sz w:val="20"/>
        </w:rPr>
        <w:t>proof_hash</w:t>
      </w:r>
      <w:r>
        <w:rPr>
          <w:sz w:val="20"/>
        </w:rPr>
        <w:t>、</w:t>
      </w:r>
      <w:r>
        <w:rPr>
          <w:sz w:val="20"/>
        </w:rPr>
        <w:t xml:space="preserve">da_pointer </w:t>
      </w:r>
      <w:r>
        <w:rPr>
          <w:sz w:val="20"/>
        </w:rPr>
        <w:t>和</w:t>
      </w:r>
      <w:r>
        <w:rPr>
          <w:sz w:val="20"/>
        </w:rPr>
        <w:t xml:space="preserve"> da_merkle_root </w:t>
      </w:r>
      <w:r>
        <w:rPr>
          <w:sz w:val="20"/>
        </w:rPr>
        <w:t>等紧凑承诺。</w:t>
      </w:r>
      <w:r>
        <w:rPr>
          <w:sz w:val="20"/>
          <w:lang w:eastAsia="zh-CN"/>
        </w:rPr>
        <w:t>异常路径中，挑战者通过</w:t>
      </w:r>
      <w:r>
        <w:rPr>
          <w:sz w:val="20"/>
          <w:lang w:eastAsia="zh-CN"/>
        </w:rPr>
        <w:t xml:space="preserve"> da_pointer </w:t>
      </w:r>
      <w:r>
        <w:rPr>
          <w:sz w:val="20"/>
          <w:lang w:eastAsia="zh-CN"/>
        </w:rPr>
        <w:t>加载完整</w:t>
      </w:r>
      <w:r>
        <w:rPr>
          <w:sz w:val="20"/>
          <w:lang w:eastAsia="zh-CN"/>
        </w:rPr>
        <w:t xml:space="preserve"> payload </w:t>
      </w:r>
      <w:r>
        <w:rPr>
          <w:sz w:val="20"/>
          <w:lang w:eastAsia="zh-CN"/>
        </w:rPr>
        <w:t>和字段证明，通过</w:t>
      </w:r>
      <w:r>
        <w:rPr>
          <w:sz w:val="20"/>
          <w:lang w:eastAsia="zh-CN"/>
        </w:rPr>
        <w:t xml:space="preserve"> proof_hash </w:t>
      </w:r>
      <w:r>
        <w:rPr>
          <w:sz w:val="20"/>
          <w:lang w:eastAsia="zh-CN"/>
        </w:rPr>
        <w:t>验证证明报告身份，并在必要时通过二分定位和单步重放判断执行差异。若会话超时，看护者调用</w:t>
      </w:r>
      <w:r>
        <w:rPr>
          <w:sz w:val="20"/>
          <w:lang w:eastAsia="zh-CN"/>
        </w:rPr>
        <w:t xml:space="preserve"> recover</w:t>
      </w:r>
      <w:r>
        <w:rPr>
          <w:sz w:val="20"/>
          <w:lang w:eastAsia="zh-CN"/>
        </w:rPr>
        <w:t>，使会话返回可推进状态，但不得提交新的挑战事实。</w:t>
      </w:r>
    </w:p>
    <w:p w14:paraId="76F7B994" w14:textId="77777777" w:rsidR="000F43AF" w:rsidRDefault="00000000">
      <w:pPr>
        <w:pStyle w:val="1"/>
        <w:spacing w:before="0" w:after="0" w:line="240" w:lineRule="auto"/>
        <w:rPr>
          <w:lang w:eastAsia="zh-CN"/>
        </w:rPr>
      </w:pPr>
      <w:r>
        <w:rPr>
          <w:rFonts w:ascii="宋体" w:eastAsia="宋体" w:hAnsi="宋体"/>
          <w:sz w:val="23"/>
          <w:lang w:eastAsia="zh-CN"/>
        </w:rPr>
        <w:t>5 可恢复挑战协议</w:t>
      </w:r>
    </w:p>
    <w:p w14:paraId="18974812" w14:textId="77777777" w:rsidR="000F43AF" w:rsidRDefault="000F43AF">
      <w:pPr>
        <w:jc w:val="center"/>
        <w:rPr>
          <w:lang w:eastAsia="zh-CN"/>
        </w:rPr>
      </w:pPr>
    </w:p>
    <w:p w14:paraId="7EB4A431" w14:textId="77777777" w:rsidR="000F43AF" w:rsidRDefault="00000000">
      <w:pPr>
        <w:spacing w:after="0" w:line="240" w:lineRule="auto"/>
        <w:jc w:val="both"/>
        <w:rPr>
          <w:lang w:eastAsia="zh-CN"/>
        </w:rPr>
      </w:pPr>
      <w:r>
        <w:rPr>
          <w:sz w:val="20"/>
          <w:lang w:eastAsia="zh-CN"/>
        </w:rPr>
        <w:t>可恢复挑战协议的目标，是将</w:t>
      </w:r>
      <w:r>
        <w:rPr>
          <w:sz w:val="20"/>
          <w:lang w:eastAsia="zh-CN"/>
        </w:rPr>
        <w:t xml:space="preserve"> challenge </w:t>
      </w:r>
      <w:r>
        <w:rPr>
          <w:sz w:val="20"/>
          <w:lang w:eastAsia="zh-CN"/>
        </w:rPr>
        <w:t>从一次性欺诈检测流程扩展为具备恢复语义的仲裁状态机。其设计原则包括：第一，恢复只处理活性，不处理正确性；第二，恢复后必须沿用同一挑战事实集合；第三，结算仍由证据一致性、</w:t>
      </w:r>
      <w:r>
        <w:rPr>
          <w:sz w:val="20"/>
          <w:lang w:eastAsia="zh-CN"/>
        </w:rPr>
        <w:t xml:space="preserve">DA </w:t>
      </w:r>
      <w:r>
        <w:rPr>
          <w:sz w:val="20"/>
          <w:lang w:eastAsia="zh-CN"/>
        </w:rPr>
        <w:t>绑定和重放结果决定；第四，终止状态不可恢复，避免已结算争议被再次打开。</w:t>
      </w:r>
    </w:p>
    <w:p w14:paraId="730BDAD7" w14:textId="77777777" w:rsidR="000F43AF" w:rsidRDefault="000F43AF">
      <w:pPr>
        <w:jc w:val="center"/>
        <w:rPr>
          <w:lang w:eastAsia="zh-CN"/>
        </w:rPr>
      </w:pPr>
    </w:p>
    <w:p w14:paraId="28D771CD" w14:textId="77777777" w:rsidR="000F43AF" w:rsidRDefault="00000000">
      <w:pPr>
        <w:keepNext/>
        <w:jc w:val="center"/>
      </w:pPr>
      <w:r>
        <w:rPr>
          <w:noProof/>
        </w:rPr>
        <w:drawing>
          <wp:inline distT="0" distB="0" distL="0" distR="0" wp14:anchorId="4A7C5582" wp14:editId="3A97EB48">
            <wp:extent cx="2581275" cy="1885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592786" cy="1894360"/>
                    </a:xfrm>
                    <a:prstGeom prst="rect">
                      <a:avLst/>
                    </a:prstGeom>
                  </pic:spPr>
                </pic:pic>
              </a:graphicData>
            </a:graphic>
          </wp:inline>
        </w:drawing>
      </w:r>
    </w:p>
    <w:p w14:paraId="6C359D83" w14:textId="77777777" w:rsidR="000F43AF" w:rsidRDefault="00000000">
      <w:pPr>
        <w:keepLines/>
        <w:spacing w:after="60"/>
        <w:ind w:firstLine="0"/>
        <w:jc w:val="center"/>
        <w:rPr>
          <w:lang w:eastAsia="zh-CN"/>
        </w:rPr>
      </w:pPr>
      <w:r>
        <w:rPr>
          <w:rFonts w:ascii="宋体" w:hAnsi="宋体"/>
          <w:sz w:val="18"/>
          <w:lang w:eastAsia="zh-CN"/>
        </w:rPr>
        <w:t>图 4 可恢复挑战协议状态机</w:t>
      </w:r>
    </w:p>
    <w:p w14:paraId="5FE894D6" w14:textId="77777777" w:rsidR="000F43AF" w:rsidRDefault="00000000">
      <w:pPr>
        <w:pStyle w:val="21"/>
        <w:spacing w:before="0" w:after="0" w:line="240" w:lineRule="auto"/>
        <w:rPr>
          <w:lang w:eastAsia="zh-CN"/>
        </w:rPr>
      </w:pPr>
      <w:r>
        <w:rPr>
          <w:rFonts w:ascii="宋体" w:eastAsia="宋体" w:hAnsi="宋体"/>
          <w:sz w:val="23"/>
          <w:lang w:eastAsia="zh-CN"/>
        </w:rPr>
        <w:t>5.1 状态转移与恢复路径</w:t>
      </w:r>
    </w:p>
    <w:p w14:paraId="78A2C575" w14:textId="77777777" w:rsidR="000F43AF" w:rsidRDefault="00000000">
      <w:pPr>
        <w:spacing w:after="60"/>
        <w:ind w:firstLine="0"/>
        <w:jc w:val="center"/>
        <w:rPr>
          <w:lang w:eastAsia="zh-CN"/>
        </w:rPr>
      </w:pPr>
      <w:r>
        <w:rPr>
          <w:rFonts w:ascii="宋体" w:hAnsi="宋体"/>
          <w:sz w:val="18"/>
          <w:lang w:eastAsia="zh-CN"/>
        </w:rPr>
        <w:t>表 5 RCP 状态转移</w:t>
      </w:r>
    </w:p>
    <w:tbl>
      <w:tblPr>
        <w:tblStyle w:val="af4"/>
        <w:tblW w:w="5000" w:type="pct"/>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471"/>
        <w:gridCol w:w="1358"/>
        <w:gridCol w:w="1584"/>
        <w:gridCol w:w="509"/>
      </w:tblGrid>
      <w:tr w:rsidR="000F43AF" w14:paraId="4C6CDF08" w14:textId="77777777">
        <w:trPr>
          <w:tblHeader/>
          <w:jc w:val="center"/>
        </w:trPr>
        <w:tc>
          <w:tcPr>
            <w:tcW w:w="1300" w:type="dxa"/>
            <w:shd w:val="clear" w:color="auto" w:fill="D9EAF7"/>
            <w:vAlign w:val="center"/>
          </w:tcPr>
          <w:p w14:paraId="177E130A" w14:textId="77777777" w:rsidR="000F43AF" w:rsidRDefault="00000000">
            <w:pPr>
              <w:spacing w:after="0"/>
              <w:ind w:firstLine="0"/>
              <w:jc w:val="center"/>
            </w:pPr>
            <w:r>
              <w:rPr>
                <w:b/>
                <w:sz w:val="14"/>
              </w:rPr>
              <w:t>当前状态</w:t>
            </w:r>
          </w:p>
        </w:tc>
        <w:tc>
          <w:tcPr>
            <w:tcW w:w="1200" w:type="dxa"/>
            <w:shd w:val="clear" w:color="auto" w:fill="D9EAF7"/>
            <w:vAlign w:val="center"/>
          </w:tcPr>
          <w:p w14:paraId="5AAD3216" w14:textId="77777777" w:rsidR="000F43AF" w:rsidRDefault="00000000">
            <w:pPr>
              <w:spacing w:after="0"/>
              <w:ind w:firstLine="0"/>
              <w:jc w:val="center"/>
            </w:pPr>
            <w:r>
              <w:rPr>
                <w:b/>
                <w:sz w:val="14"/>
              </w:rPr>
              <w:t>事件</w:t>
            </w:r>
          </w:p>
        </w:tc>
        <w:tc>
          <w:tcPr>
            <w:tcW w:w="1400" w:type="dxa"/>
            <w:shd w:val="clear" w:color="auto" w:fill="D9EAF7"/>
            <w:vAlign w:val="center"/>
          </w:tcPr>
          <w:p w14:paraId="41674C76" w14:textId="77777777" w:rsidR="000F43AF" w:rsidRDefault="00000000">
            <w:pPr>
              <w:spacing w:after="0"/>
              <w:ind w:firstLine="0"/>
              <w:jc w:val="center"/>
            </w:pPr>
            <w:r>
              <w:rPr>
                <w:b/>
                <w:sz w:val="14"/>
              </w:rPr>
              <w:t>下一状态</w:t>
            </w:r>
          </w:p>
        </w:tc>
        <w:tc>
          <w:tcPr>
            <w:tcW w:w="450" w:type="dxa"/>
            <w:shd w:val="clear" w:color="auto" w:fill="D9EAF7"/>
            <w:vAlign w:val="center"/>
          </w:tcPr>
          <w:p w14:paraId="32ED15DF" w14:textId="77777777" w:rsidR="000F43AF" w:rsidRDefault="00000000">
            <w:pPr>
              <w:spacing w:after="0"/>
              <w:jc w:val="center"/>
            </w:pPr>
            <w:r>
              <w:rPr>
                <w:b/>
                <w:sz w:val="14"/>
              </w:rPr>
              <w:t>注</w:t>
            </w:r>
          </w:p>
        </w:tc>
      </w:tr>
      <w:tr w:rsidR="000F43AF" w14:paraId="6ECB0F56" w14:textId="77777777">
        <w:trPr>
          <w:jc w:val="center"/>
        </w:trPr>
        <w:tc>
          <w:tcPr>
            <w:tcW w:w="1300" w:type="dxa"/>
            <w:vAlign w:val="center"/>
          </w:tcPr>
          <w:p w14:paraId="07B519A4" w14:textId="77777777" w:rsidR="000F43AF" w:rsidRDefault="00000000">
            <w:pPr>
              <w:spacing w:after="0"/>
              <w:ind w:firstLine="0"/>
              <w:jc w:val="center"/>
            </w:pPr>
            <w:r>
              <w:rPr>
                <w:sz w:val="14"/>
              </w:rPr>
              <w:t>OPEN</w:t>
            </w:r>
          </w:p>
        </w:tc>
        <w:tc>
          <w:tcPr>
            <w:tcW w:w="1200" w:type="dxa"/>
            <w:vAlign w:val="center"/>
          </w:tcPr>
          <w:p w14:paraId="49A552FD" w14:textId="77777777" w:rsidR="000F43AF" w:rsidRDefault="00000000">
            <w:pPr>
              <w:spacing w:after="0"/>
              <w:ind w:firstLine="0"/>
              <w:jc w:val="center"/>
            </w:pPr>
            <w:r>
              <w:rPr>
                <w:sz w:val="14"/>
              </w:rPr>
              <w:t>respond</w:t>
            </w:r>
          </w:p>
        </w:tc>
        <w:tc>
          <w:tcPr>
            <w:tcW w:w="1400" w:type="dxa"/>
            <w:vAlign w:val="center"/>
          </w:tcPr>
          <w:p w14:paraId="666D8667" w14:textId="77777777" w:rsidR="000F43AF" w:rsidRDefault="00000000">
            <w:pPr>
              <w:spacing w:after="0"/>
              <w:ind w:firstLine="0"/>
              <w:jc w:val="center"/>
            </w:pPr>
            <w:r>
              <w:rPr>
                <w:sz w:val="14"/>
              </w:rPr>
              <w:t>RESPONDED</w:t>
            </w:r>
          </w:p>
        </w:tc>
        <w:tc>
          <w:tcPr>
            <w:tcW w:w="450" w:type="dxa"/>
            <w:vAlign w:val="center"/>
          </w:tcPr>
          <w:p w14:paraId="12CA1D19" w14:textId="77777777" w:rsidR="000F43AF" w:rsidRDefault="00000000">
            <w:pPr>
              <w:spacing w:after="0"/>
              <w:jc w:val="center"/>
            </w:pPr>
            <w:r>
              <w:rPr>
                <w:sz w:val="14"/>
              </w:rPr>
              <w:t>1</w:t>
            </w:r>
          </w:p>
        </w:tc>
      </w:tr>
      <w:tr w:rsidR="000F43AF" w14:paraId="6889E5FC" w14:textId="77777777">
        <w:trPr>
          <w:jc w:val="center"/>
        </w:trPr>
        <w:tc>
          <w:tcPr>
            <w:tcW w:w="1300" w:type="dxa"/>
            <w:vAlign w:val="center"/>
          </w:tcPr>
          <w:p w14:paraId="7F184C7A" w14:textId="77777777" w:rsidR="000F43AF" w:rsidRDefault="00000000">
            <w:pPr>
              <w:spacing w:after="0"/>
              <w:ind w:firstLine="0"/>
              <w:jc w:val="center"/>
            </w:pPr>
            <w:r>
              <w:rPr>
                <w:sz w:val="14"/>
              </w:rPr>
              <w:t>RESPONDED</w:t>
            </w:r>
          </w:p>
        </w:tc>
        <w:tc>
          <w:tcPr>
            <w:tcW w:w="1200" w:type="dxa"/>
            <w:vAlign w:val="center"/>
          </w:tcPr>
          <w:p w14:paraId="623AD66F" w14:textId="77777777" w:rsidR="000F43AF" w:rsidRDefault="00000000">
            <w:pPr>
              <w:spacing w:after="0"/>
              <w:ind w:firstLine="0"/>
              <w:jc w:val="center"/>
            </w:pPr>
            <w:r>
              <w:rPr>
                <w:sz w:val="14"/>
              </w:rPr>
              <w:t>step</w:t>
            </w:r>
          </w:p>
        </w:tc>
        <w:tc>
          <w:tcPr>
            <w:tcW w:w="1400" w:type="dxa"/>
            <w:vAlign w:val="center"/>
          </w:tcPr>
          <w:p w14:paraId="064152BE" w14:textId="77777777" w:rsidR="000F43AF" w:rsidRDefault="00000000">
            <w:pPr>
              <w:spacing w:after="0"/>
              <w:ind w:firstLine="0"/>
              <w:jc w:val="center"/>
            </w:pPr>
            <w:r>
              <w:rPr>
                <w:sz w:val="14"/>
              </w:rPr>
              <w:t>NARROWING</w:t>
            </w:r>
          </w:p>
        </w:tc>
        <w:tc>
          <w:tcPr>
            <w:tcW w:w="450" w:type="dxa"/>
            <w:vAlign w:val="center"/>
          </w:tcPr>
          <w:p w14:paraId="13100484" w14:textId="77777777" w:rsidR="000F43AF" w:rsidRDefault="00000000">
            <w:pPr>
              <w:spacing w:after="0"/>
              <w:jc w:val="center"/>
            </w:pPr>
            <w:r>
              <w:rPr>
                <w:sz w:val="14"/>
              </w:rPr>
              <w:t>2</w:t>
            </w:r>
          </w:p>
        </w:tc>
      </w:tr>
      <w:tr w:rsidR="000F43AF" w14:paraId="795277A0" w14:textId="77777777">
        <w:trPr>
          <w:jc w:val="center"/>
        </w:trPr>
        <w:tc>
          <w:tcPr>
            <w:tcW w:w="1300" w:type="dxa"/>
            <w:vAlign w:val="center"/>
          </w:tcPr>
          <w:p w14:paraId="0D48F0EE" w14:textId="77777777" w:rsidR="000F43AF" w:rsidRDefault="00000000">
            <w:pPr>
              <w:spacing w:after="0"/>
              <w:ind w:firstLine="0"/>
              <w:jc w:val="center"/>
            </w:pPr>
            <w:r>
              <w:rPr>
                <w:sz w:val="14"/>
              </w:rPr>
              <w:t>NARROWING</w:t>
            </w:r>
          </w:p>
        </w:tc>
        <w:tc>
          <w:tcPr>
            <w:tcW w:w="1200" w:type="dxa"/>
            <w:vAlign w:val="center"/>
          </w:tcPr>
          <w:p w14:paraId="424FA205" w14:textId="77777777" w:rsidR="000F43AF" w:rsidRDefault="00000000">
            <w:pPr>
              <w:spacing w:after="0"/>
              <w:ind w:firstLine="0"/>
              <w:jc w:val="center"/>
            </w:pPr>
            <w:r>
              <w:rPr>
                <w:sz w:val="14"/>
              </w:rPr>
              <w:t>timeout</w:t>
            </w:r>
          </w:p>
        </w:tc>
        <w:tc>
          <w:tcPr>
            <w:tcW w:w="1400" w:type="dxa"/>
            <w:vAlign w:val="center"/>
          </w:tcPr>
          <w:p w14:paraId="04075F34" w14:textId="77777777" w:rsidR="000F43AF" w:rsidRDefault="00000000">
            <w:pPr>
              <w:spacing w:after="0"/>
              <w:ind w:firstLine="0"/>
              <w:jc w:val="center"/>
            </w:pPr>
            <w:r>
              <w:rPr>
                <w:sz w:val="14"/>
              </w:rPr>
              <w:t>TIMED_OUT</w:t>
            </w:r>
          </w:p>
        </w:tc>
        <w:tc>
          <w:tcPr>
            <w:tcW w:w="450" w:type="dxa"/>
            <w:vAlign w:val="center"/>
          </w:tcPr>
          <w:p w14:paraId="29DC0903" w14:textId="77777777" w:rsidR="000F43AF" w:rsidRDefault="00000000">
            <w:pPr>
              <w:spacing w:after="0"/>
              <w:jc w:val="center"/>
            </w:pPr>
            <w:r>
              <w:rPr>
                <w:sz w:val="14"/>
              </w:rPr>
              <w:t>3</w:t>
            </w:r>
          </w:p>
        </w:tc>
      </w:tr>
      <w:tr w:rsidR="000F43AF" w14:paraId="1D18D447" w14:textId="77777777">
        <w:trPr>
          <w:jc w:val="center"/>
        </w:trPr>
        <w:tc>
          <w:tcPr>
            <w:tcW w:w="1300" w:type="dxa"/>
            <w:vAlign w:val="center"/>
          </w:tcPr>
          <w:p w14:paraId="6BC43686" w14:textId="77777777" w:rsidR="000F43AF" w:rsidRDefault="00000000">
            <w:pPr>
              <w:spacing w:after="0"/>
              <w:ind w:firstLine="0"/>
              <w:jc w:val="center"/>
            </w:pPr>
            <w:r>
              <w:rPr>
                <w:sz w:val="14"/>
              </w:rPr>
              <w:t>TIMED_OUT</w:t>
            </w:r>
          </w:p>
        </w:tc>
        <w:tc>
          <w:tcPr>
            <w:tcW w:w="1200" w:type="dxa"/>
            <w:vAlign w:val="center"/>
          </w:tcPr>
          <w:p w14:paraId="616CA731" w14:textId="77777777" w:rsidR="000F43AF" w:rsidRDefault="00000000">
            <w:pPr>
              <w:spacing w:after="0"/>
              <w:ind w:firstLine="0"/>
              <w:jc w:val="center"/>
            </w:pPr>
            <w:r>
              <w:rPr>
                <w:sz w:val="14"/>
              </w:rPr>
              <w:t>recover</w:t>
            </w:r>
          </w:p>
        </w:tc>
        <w:tc>
          <w:tcPr>
            <w:tcW w:w="1400" w:type="dxa"/>
            <w:vAlign w:val="center"/>
          </w:tcPr>
          <w:p w14:paraId="2056EE07" w14:textId="77777777" w:rsidR="000F43AF" w:rsidRDefault="00000000">
            <w:pPr>
              <w:spacing w:after="0"/>
              <w:ind w:firstLine="0"/>
              <w:jc w:val="center"/>
            </w:pPr>
            <w:r>
              <w:rPr>
                <w:sz w:val="14"/>
              </w:rPr>
              <w:t>RECOVERED</w:t>
            </w:r>
          </w:p>
        </w:tc>
        <w:tc>
          <w:tcPr>
            <w:tcW w:w="450" w:type="dxa"/>
            <w:vAlign w:val="center"/>
          </w:tcPr>
          <w:p w14:paraId="41F6333F" w14:textId="77777777" w:rsidR="000F43AF" w:rsidRDefault="00000000">
            <w:pPr>
              <w:spacing w:after="0"/>
              <w:jc w:val="center"/>
            </w:pPr>
            <w:r>
              <w:rPr>
                <w:sz w:val="14"/>
              </w:rPr>
              <w:t>4</w:t>
            </w:r>
          </w:p>
        </w:tc>
      </w:tr>
      <w:tr w:rsidR="000F43AF" w14:paraId="6B5B9904" w14:textId="77777777">
        <w:trPr>
          <w:jc w:val="center"/>
        </w:trPr>
        <w:tc>
          <w:tcPr>
            <w:tcW w:w="1300" w:type="dxa"/>
            <w:vAlign w:val="center"/>
          </w:tcPr>
          <w:p w14:paraId="5C9459D8" w14:textId="77777777" w:rsidR="000F43AF" w:rsidRDefault="00000000">
            <w:pPr>
              <w:spacing w:after="0"/>
              <w:ind w:firstLine="0"/>
              <w:jc w:val="center"/>
            </w:pPr>
            <w:r>
              <w:rPr>
                <w:sz w:val="14"/>
              </w:rPr>
              <w:t>RECOVERED</w:t>
            </w:r>
          </w:p>
        </w:tc>
        <w:tc>
          <w:tcPr>
            <w:tcW w:w="1200" w:type="dxa"/>
            <w:vAlign w:val="center"/>
          </w:tcPr>
          <w:p w14:paraId="42479A32" w14:textId="77777777" w:rsidR="000F43AF" w:rsidRDefault="00000000">
            <w:pPr>
              <w:spacing w:after="0"/>
              <w:ind w:firstLine="0"/>
              <w:jc w:val="center"/>
            </w:pPr>
            <w:r>
              <w:rPr>
                <w:sz w:val="14"/>
              </w:rPr>
              <w:t>prepare_replay</w:t>
            </w:r>
          </w:p>
        </w:tc>
        <w:tc>
          <w:tcPr>
            <w:tcW w:w="1400" w:type="dxa"/>
            <w:vAlign w:val="center"/>
          </w:tcPr>
          <w:p w14:paraId="4FF34B20" w14:textId="77777777" w:rsidR="000F43AF" w:rsidRDefault="00000000">
            <w:pPr>
              <w:spacing w:after="0"/>
              <w:ind w:firstLine="0"/>
              <w:jc w:val="center"/>
            </w:pPr>
            <w:r>
              <w:rPr>
                <w:sz w:val="14"/>
              </w:rPr>
              <w:t>READY_FOR_REPLAY</w:t>
            </w:r>
          </w:p>
        </w:tc>
        <w:tc>
          <w:tcPr>
            <w:tcW w:w="450" w:type="dxa"/>
            <w:vAlign w:val="center"/>
          </w:tcPr>
          <w:p w14:paraId="4395F818" w14:textId="77777777" w:rsidR="000F43AF" w:rsidRDefault="00000000">
            <w:pPr>
              <w:spacing w:after="0"/>
              <w:jc w:val="center"/>
            </w:pPr>
            <w:r>
              <w:rPr>
                <w:sz w:val="14"/>
              </w:rPr>
              <w:t>5</w:t>
            </w:r>
          </w:p>
        </w:tc>
      </w:tr>
      <w:tr w:rsidR="000F43AF" w14:paraId="0F73008A" w14:textId="77777777">
        <w:trPr>
          <w:jc w:val="center"/>
        </w:trPr>
        <w:tc>
          <w:tcPr>
            <w:tcW w:w="1300" w:type="dxa"/>
            <w:vAlign w:val="center"/>
          </w:tcPr>
          <w:p w14:paraId="340A28AA" w14:textId="77777777" w:rsidR="000F43AF" w:rsidRDefault="00000000">
            <w:pPr>
              <w:spacing w:after="0"/>
              <w:ind w:firstLine="0"/>
              <w:jc w:val="center"/>
            </w:pPr>
            <w:r>
              <w:rPr>
                <w:sz w:val="14"/>
              </w:rPr>
              <w:t>READY_FOR_REPLAY</w:t>
            </w:r>
          </w:p>
        </w:tc>
        <w:tc>
          <w:tcPr>
            <w:tcW w:w="1200" w:type="dxa"/>
            <w:vAlign w:val="center"/>
          </w:tcPr>
          <w:p w14:paraId="04C6BF21" w14:textId="77777777" w:rsidR="000F43AF" w:rsidRDefault="00000000">
            <w:pPr>
              <w:spacing w:after="0"/>
              <w:ind w:firstLine="0"/>
              <w:jc w:val="center"/>
            </w:pPr>
            <w:r>
              <w:rPr>
                <w:sz w:val="14"/>
              </w:rPr>
              <w:t>replay</w:t>
            </w:r>
          </w:p>
        </w:tc>
        <w:tc>
          <w:tcPr>
            <w:tcW w:w="1400" w:type="dxa"/>
            <w:vAlign w:val="center"/>
          </w:tcPr>
          <w:p w14:paraId="579EFF66" w14:textId="77777777" w:rsidR="000F43AF" w:rsidRDefault="00000000">
            <w:pPr>
              <w:spacing w:after="0"/>
              <w:ind w:firstLine="0"/>
              <w:jc w:val="center"/>
            </w:pPr>
            <w:r>
              <w:rPr>
                <w:sz w:val="14"/>
              </w:rPr>
              <w:t>REPLAYED</w:t>
            </w:r>
          </w:p>
        </w:tc>
        <w:tc>
          <w:tcPr>
            <w:tcW w:w="450" w:type="dxa"/>
            <w:vAlign w:val="center"/>
          </w:tcPr>
          <w:p w14:paraId="09B8BE8E" w14:textId="77777777" w:rsidR="000F43AF" w:rsidRDefault="00000000">
            <w:pPr>
              <w:spacing w:after="0"/>
              <w:jc w:val="center"/>
            </w:pPr>
            <w:r>
              <w:rPr>
                <w:sz w:val="14"/>
              </w:rPr>
              <w:t>6</w:t>
            </w:r>
          </w:p>
        </w:tc>
      </w:tr>
      <w:tr w:rsidR="000F43AF" w14:paraId="6DB2BC57" w14:textId="77777777">
        <w:trPr>
          <w:jc w:val="center"/>
        </w:trPr>
        <w:tc>
          <w:tcPr>
            <w:tcW w:w="1300" w:type="dxa"/>
            <w:vAlign w:val="center"/>
          </w:tcPr>
          <w:p w14:paraId="49E87564" w14:textId="77777777" w:rsidR="000F43AF" w:rsidRDefault="00000000">
            <w:pPr>
              <w:spacing w:after="0"/>
              <w:ind w:firstLine="0"/>
              <w:jc w:val="center"/>
            </w:pPr>
            <w:r>
              <w:rPr>
                <w:sz w:val="14"/>
              </w:rPr>
              <w:t>REPLAYED</w:t>
            </w:r>
          </w:p>
        </w:tc>
        <w:tc>
          <w:tcPr>
            <w:tcW w:w="1200" w:type="dxa"/>
            <w:vAlign w:val="center"/>
          </w:tcPr>
          <w:p w14:paraId="75EC4D33" w14:textId="77777777" w:rsidR="000F43AF" w:rsidRDefault="00000000">
            <w:pPr>
              <w:spacing w:after="0"/>
              <w:ind w:firstLine="0"/>
              <w:jc w:val="center"/>
            </w:pPr>
            <w:r>
              <w:rPr>
                <w:sz w:val="14"/>
              </w:rPr>
              <w:t>resolve</w:t>
            </w:r>
          </w:p>
        </w:tc>
        <w:tc>
          <w:tcPr>
            <w:tcW w:w="1400" w:type="dxa"/>
            <w:vAlign w:val="center"/>
          </w:tcPr>
          <w:p w14:paraId="055A8F7F" w14:textId="77777777" w:rsidR="000F43AF" w:rsidRDefault="00000000">
            <w:pPr>
              <w:spacing w:after="0"/>
              <w:ind w:firstLine="0"/>
              <w:jc w:val="center"/>
            </w:pPr>
            <w:r>
              <w:rPr>
                <w:sz w:val="14"/>
              </w:rPr>
              <w:t>RESOLVED</w:t>
            </w:r>
          </w:p>
        </w:tc>
        <w:tc>
          <w:tcPr>
            <w:tcW w:w="450" w:type="dxa"/>
            <w:vAlign w:val="center"/>
          </w:tcPr>
          <w:p w14:paraId="7E3FB940" w14:textId="77777777" w:rsidR="000F43AF" w:rsidRDefault="00000000">
            <w:pPr>
              <w:spacing w:after="0"/>
              <w:jc w:val="center"/>
            </w:pPr>
            <w:r>
              <w:rPr>
                <w:sz w:val="14"/>
              </w:rPr>
              <w:t>7</w:t>
            </w:r>
          </w:p>
        </w:tc>
      </w:tr>
      <w:tr w:rsidR="000F43AF" w14:paraId="4890F59B" w14:textId="77777777">
        <w:trPr>
          <w:jc w:val="center"/>
        </w:trPr>
        <w:tc>
          <w:tcPr>
            <w:tcW w:w="1300" w:type="dxa"/>
            <w:vAlign w:val="center"/>
          </w:tcPr>
          <w:p w14:paraId="7CF04B9D" w14:textId="77777777" w:rsidR="000F43AF" w:rsidRDefault="00000000">
            <w:pPr>
              <w:spacing w:after="0"/>
              <w:ind w:firstLine="0"/>
              <w:jc w:val="center"/>
            </w:pPr>
            <w:r>
              <w:rPr>
                <w:sz w:val="14"/>
              </w:rPr>
              <w:t>REPLAYED</w:t>
            </w:r>
          </w:p>
        </w:tc>
        <w:tc>
          <w:tcPr>
            <w:tcW w:w="1200" w:type="dxa"/>
            <w:vAlign w:val="center"/>
          </w:tcPr>
          <w:p w14:paraId="2991C989" w14:textId="77777777" w:rsidR="000F43AF" w:rsidRDefault="00000000">
            <w:pPr>
              <w:spacing w:after="0"/>
              <w:ind w:firstLine="0"/>
              <w:jc w:val="center"/>
            </w:pPr>
            <w:r>
              <w:rPr>
                <w:sz w:val="14"/>
              </w:rPr>
              <w:t>slash</w:t>
            </w:r>
          </w:p>
        </w:tc>
        <w:tc>
          <w:tcPr>
            <w:tcW w:w="1400" w:type="dxa"/>
            <w:vAlign w:val="center"/>
          </w:tcPr>
          <w:p w14:paraId="58ED5E37" w14:textId="77777777" w:rsidR="000F43AF" w:rsidRDefault="00000000">
            <w:pPr>
              <w:spacing w:after="0"/>
              <w:ind w:firstLine="0"/>
              <w:jc w:val="center"/>
            </w:pPr>
            <w:r>
              <w:rPr>
                <w:sz w:val="14"/>
              </w:rPr>
              <w:t>SLASHED</w:t>
            </w:r>
          </w:p>
        </w:tc>
        <w:tc>
          <w:tcPr>
            <w:tcW w:w="450" w:type="dxa"/>
            <w:vAlign w:val="center"/>
          </w:tcPr>
          <w:p w14:paraId="25444ED5" w14:textId="77777777" w:rsidR="000F43AF" w:rsidRDefault="00000000">
            <w:pPr>
              <w:spacing w:after="0"/>
              <w:jc w:val="center"/>
            </w:pPr>
            <w:r>
              <w:rPr>
                <w:sz w:val="14"/>
              </w:rPr>
              <w:t>8</w:t>
            </w:r>
          </w:p>
        </w:tc>
      </w:tr>
    </w:tbl>
    <w:p w14:paraId="7C2B05EF" w14:textId="77777777" w:rsidR="000F43AF" w:rsidRDefault="00000000">
      <w:pPr>
        <w:spacing w:before="60" w:after="60"/>
        <w:ind w:firstLine="0"/>
      </w:pPr>
      <w:r>
        <w:rPr>
          <w:b/>
          <w:sz w:val="17"/>
        </w:rPr>
        <w:t>表注：状态转移语义</w:t>
      </w:r>
      <w:r>
        <w:rPr>
          <w:b/>
          <w:sz w:val="17"/>
        </w:rPr>
        <w:t xml:space="preserve">: </w:t>
      </w:r>
      <w:r>
        <w:rPr>
          <w:sz w:val="16"/>
        </w:rPr>
        <w:t xml:space="preserve">1. OPEN -&gt; respond -&gt; RESPONDED: </w:t>
      </w:r>
      <w:r>
        <w:rPr>
          <w:sz w:val="16"/>
        </w:rPr>
        <w:t>被挑战方提交回应</w:t>
      </w:r>
      <w:r>
        <w:rPr>
          <w:sz w:val="16"/>
        </w:rPr>
        <w:t xml:space="preserve">; 2. RESPONDED -&gt; step -&gt; NARROWING: </w:t>
      </w:r>
      <w:r>
        <w:rPr>
          <w:sz w:val="16"/>
        </w:rPr>
        <w:t>进入二分定位</w:t>
      </w:r>
      <w:r>
        <w:rPr>
          <w:sz w:val="16"/>
        </w:rPr>
        <w:t xml:space="preserve">; 3. NARROWING -&gt; timeout -&gt; TIMED_OUT: </w:t>
      </w:r>
      <w:r>
        <w:rPr>
          <w:sz w:val="16"/>
        </w:rPr>
        <w:t>会话超时但未完成仲裁</w:t>
      </w:r>
      <w:r>
        <w:rPr>
          <w:sz w:val="16"/>
        </w:rPr>
        <w:t xml:space="preserve">; 4. TIMED_OUT -&gt; recover -&gt; RECOVERED: </w:t>
      </w:r>
      <w:r>
        <w:rPr>
          <w:sz w:val="16"/>
        </w:rPr>
        <w:t>看护者恢复会话活性</w:t>
      </w:r>
      <w:r>
        <w:rPr>
          <w:sz w:val="16"/>
        </w:rPr>
        <w:t xml:space="preserve">; 5. RECOVERED -&gt; prepare_replay -&gt; READY_FOR_REPLAY: </w:t>
      </w:r>
      <w:r>
        <w:rPr>
          <w:sz w:val="16"/>
        </w:rPr>
        <w:t>争议区间已可重放</w:t>
      </w:r>
      <w:r>
        <w:rPr>
          <w:sz w:val="16"/>
        </w:rPr>
        <w:t xml:space="preserve">; 6. READY_FOR_REPLAY -&gt; replay -&gt; REPLAYED: </w:t>
      </w:r>
      <w:r>
        <w:rPr>
          <w:sz w:val="16"/>
        </w:rPr>
        <w:t>执行单步重放并记录结果</w:t>
      </w:r>
      <w:r>
        <w:rPr>
          <w:sz w:val="16"/>
        </w:rPr>
        <w:t xml:space="preserve">; 7. REPLAYED -&gt; resolve -&gt; </w:t>
      </w:r>
      <w:r>
        <w:rPr>
          <w:sz w:val="16"/>
        </w:rPr>
        <w:lastRenderedPageBreak/>
        <w:t xml:space="preserve">RESOLVED: </w:t>
      </w:r>
      <w:r>
        <w:rPr>
          <w:sz w:val="16"/>
        </w:rPr>
        <w:t>挑战不成立或完成普通结算</w:t>
      </w:r>
      <w:r>
        <w:rPr>
          <w:sz w:val="16"/>
        </w:rPr>
        <w:t xml:space="preserve">; 8. REPLAYED -&gt; slash -&gt; SLASHED: </w:t>
      </w:r>
      <w:r>
        <w:rPr>
          <w:sz w:val="16"/>
        </w:rPr>
        <w:t>重放失败且满足罚没条件</w:t>
      </w:r>
      <w:r>
        <w:rPr>
          <w:sz w:val="16"/>
        </w:rPr>
        <w:t xml:space="preserve">; </w:t>
      </w:r>
    </w:p>
    <w:p w14:paraId="198F9EBB" w14:textId="77777777" w:rsidR="000F43AF" w:rsidRDefault="000F43AF">
      <w:pPr>
        <w:spacing w:after="0" w:line="240" w:lineRule="auto"/>
        <w:jc w:val="both"/>
      </w:pPr>
    </w:p>
    <w:p w14:paraId="35C93DFB" w14:textId="77777777" w:rsidR="000F43AF" w:rsidRDefault="00000000">
      <w:pPr>
        <w:spacing w:after="0" w:line="240" w:lineRule="auto"/>
        <w:jc w:val="both"/>
        <w:rPr>
          <w:lang w:eastAsia="zh-CN"/>
        </w:rPr>
      </w:pPr>
      <w:r>
        <w:rPr>
          <w:sz w:val="20"/>
          <w:lang w:eastAsia="zh-CN"/>
        </w:rPr>
        <w:t>恢复的合法条件包括：会话尚未进入</w:t>
      </w:r>
      <w:r>
        <w:rPr>
          <w:sz w:val="20"/>
          <w:lang w:eastAsia="zh-CN"/>
        </w:rPr>
        <w:t xml:space="preserve"> RESOLVED </w:t>
      </w:r>
      <w:r>
        <w:rPr>
          <w:sz w:val="20"/>
          <w:lang w:eastAsia="zh-CN"/>
        </w:rPr>
        <w:t>或</w:t>
      </w:r>
      <w:r>
        <w:rPr>
          <w:sz w:val="20"/>
          <w:lang w:eastAsia="zh-CN"/>
        </w:rPr>
        <w:t xml:space="preserve"> SLASHED</w:t>
      </w:r>
      <w:r>
        <w:rPr>
          <w:sz w:val="20"/>
          <w:lang w:eastAsia="zh-CN"/>
        </w:rPr>
        <w:t>；当前时间超过</w:t>
      </w:r>
      <w:r>
        <w:rPr>
          <w:sz w:val="20"/>
          <w:lang w:eastAsia="zh-CN"/>
        </w:rPr>
        <w:t xml:space="preserve"> timeout_at</w:t>
      </w:r>
      <w:r>
        <w:rPr>
          <w:sz w:val="20"/>
          <w:lang w:eastAsia="zh-CN"/>
        </w:rPr>
        <w:t>；原挑战在争议窗口内打开；</w:t>
      </w:r>
      <w:r>
        <w:rPr>
          <w:sz w:val="20"/>
          <w:lang w:eastAsia="zh-CN"/>
        </w:rPr>
        <w:t>commit</w:t>
      </w:r>
      <w:r>
        <w:rPr>
          <w:sz w:val="20"/>
          <w:lang w:eastAsia="zh-CN"/>
        </w:rPr>
        <w:t>、</w:t>
      </w:r>
      <w:r>
        <w:rPr>
          <w:sz w:val="20"/>
          <w:lang w:eastAsia="zh-CN"/>
        </w:rPr>
        <w:t xml:space="preserve">DA </w:t>
      </w:r>
      <w:r>
        <w:rPr>
          <w:sz w:val="20"/>
          <w:lang w:eastAsia="zh-CN"/>
        </w:rPr>
        <w:t>记录和已记录证据仍可定位；恢复调用只携带恢复元数据，而不携带新的争议事实。若任一条件不满足，恢复请求应被拒绝。</w:t>
      </w:r>
    </w:p>
    <w:p w14:paraId="045B9C0E" w14:textId="77777777" w:rsidR="000F43AF" w:rsidRDefault="00000000">
      <w:pPr>
        <w:pStyle w:val="21"/>
        <w:spacing w:before="0" w:after="0" w:line="240" w:lineRule="auto"/>
        <w:rPr>
          <w:lang w:eastAsia="zh-CN"/>
        </w:rPr>
      </w:pPr>
      <w:r>
        <w:rPr>
          <w:rFonts w:ascii="宋体" w:eastAsia="宋体" w:hAnsi="宋体"/>
          <w:sz w:val="23"/>
          <w:lang w:eastAsia="zh-CN"/>
        </w:rPr>
        <w:t>5.2 二分定位与重放</w:t>
      </w:r>
    </w:p>
    <w:p w14:paraId="497E7EB5" w14:textId="77777777" w:rsidR="000F43AF" w:rsidRDefault="00000000">
      <w:pPr>
        <w:spacing w:after="0" w:line="240" w:lineRule="auto"/>
        <w:jc w:val="both"/>
        <w:rPr>
          <w:lang w:eastAsia="zh-CN"/>
        </w:rPr>
      </w:pPr>
      <w:r>
        <w:rPr>
          <w:sz w:val="20"/>
          <w:lang w:eastAsia="zh-CN"/>
        </w:rPr>
        <w:t>当争议涉及执行轨迹时，协议通过二分定位缩小</w:t>
      </w:r>
      <w:r>
        <w:rPr>
          <w:sz w:val="20"/>
          <w:lang w:eastAsia="zh-CN"/>
        </w:rPr>
        <w:t xml:space="preserve"> expected trace </w:t>
      </w:r>
      <w:r>
        <w:rPr>
          <w:sz w:val="20"/>
          <w:lang w:eastAsia="zh-CN"/>
        </w:rPr>
        <w:t>与</w:t>
      </w:r>
      <w:r>
        <w:rPr>
          <w:sz w:val="20"/>
          <w:lang w:eastAsia="zh-CN"/>
        </w:rPr>
        <w:t xml:space="preserve"> claimed trace </w:t>
      </w:r>
      <w:r>
        <w:rPr>
          <w:sz w:val="20"/>
          <w:lang w:eastAsia="zh-CN"/>
        </w:rPr>
        <w:t>的差异区间。对于长度为</w:t>
      </w:r>
      <w:r>
        <w:rPr>
          <w:sz w:val="20"/>
          <w:lang w:eastAsia="zh-CN"/>
        </w:rPr>
        <w:t xml:space="preserve"> n </w:t>
      </w:r>
      <w:r>
        <w:rPr>
          <w:sz w:val="20"/>
          <w:lang w:eastAsia="zh-CN"/>
        </w:rPr>
        <w:t>的轨迹，理想轮次接近</w:t>
      </w:r>
      <w:r>
        <w:rPr>
          <w:sz w:val="20"/>
          <w:lang w:eastAsia="zh-CN"/>
        </w:rPr>
        <w:t xml:space="preserve"> log2(n)</w:t>
      </w:r>
      <w:r>
        <w:rPr>
          <w:sz w:val="20"/>
          <w:lang w:eastAsia="zh-CN"/>
        </w:rPr>
        <w:t>。恢复机制不重置二分区间，也不选择新的目标步；它只允许已停滞的会话继续按照原有区间推进。区间缩小到单步后，协议进入</w:t>
      </w:r>
      <w:r>
        <w:rPr>
          <w:sz w:val="20"/>
          <w:lang w:eastAsia="zh-CN"/>
        </w:rPr>
        <w:t xml:space="preserve"> READY_FOR_REPLAY</w:t>
      </w:r>
      <w:r>
        <w:rPr>
          <w:sz w:val="20"/>
          <w:lang w:eastAsia="zh-CN"/>
        </w:rPr>
        <w:t>，并通过</w:t>
      </w:r>
      <w:r>
        <w:rPr>
          <w:sz w:val="20"/>
          <w:lang w:eastAsia="zh-CN"/>
        </w:rPr>
        <w:t xml:space="preserve"> replay </w:t>
      </w:r>
      <w:r>
        <w:rPr>
          <w:sz w:val="20"/>
          <w:lang w:eastAsia="zh-CN"/>
        </w:rPr>
        <w:t>比较预期状态哈希与声称状态哈希。</w:t>
      </w:r>
    </w:p>
    <w:p w14:paraId="14CFB362" w14:textId="77777777" w:rsidR="000F43AF" w:rsidRDefault="00000000">
      <w:pPr>
        <w:pStyle w:val="21"/>
        <w:spacing w:before="0" w:after="0" w:line="240" w:lineRule="auto"/>
        <w:rPr>
          <w:lang w:eastAsia="zh-CN"/>
        </w:rPr>
      </w:pPr>
      <w:r>
        <w:rPr>
          <w:rFonts w:ascii="宋体" w:eastAsia="宋体" w:hAnsi="宋体"/>
          <w:sz w:val="23"/>
          <w:lang w:eastAsia="zh-CN"/>
        </w:rPr>
        <w:t>5.3 恢复语义</w:t>
      </w:r>
    </w:p>
    <w:p w14:paraId="7F2170F8" w14:textId="77777777" w:rsidR="000F43AF" w:rsidRDefault="00000000">
      <w:pPr>
        <w:spacing w:after="0" w:line="240" w:lineRule="auto"/>
        <w:jc w:val="both"/>
        <w:rPr>
          <w:lang w:eastAsia="zh-CN"/>
        </w:rPr>
      </w:pPr>
      <w:r>
        <w:rPr>
          <w:sz w:val="20"/>
          <w:lang w:eastAsia="zh-CN"/>
        </w:rPr>
        <w:t xml:space="preserve">Recover(cs)=cs' </w:t>
      </w:r>
      <w:r>
        <w:rPr>
          <w:sz w:val="20"/>
          <w:lang w:eastAsia="zh-CN"/>
        </w:rPr>
        <w:t>的作用是刷新会话活性状态，并记录恢复者身份、恢复时间和新的推进期限。它不修改</w:t>
      </w:r>
      <w:r>
        <w:rPr>
          <w:sz w:val="20"/>
          <w:lang w:eastAsia="zh-CN"/>
        </w:rPr>
        <w:t xml:space="preserve"> commit</w:t>
      </w:r>
      <w:r>
        <w:rPr>
          <w:sz w:val="20"/>
          <w:lang w:eastAsia="zh-CN"/>
        </w:rPr>
        <w:t>、</w:t>
      </w:r>
      <w:r>
        <w:rPr>
          <w:sz w:val="20"/>
          <w:lang w:eastAsia="zh-CN"/>
        </w:rPr>
        <w:t xml:space="preserve">DA </w:t>
      </w:r>
      <w:r>
        <w:rPr>
          <w:sz w:val="20"/>
          <w:lang w:eastAsia="zh-CN"/>
        </w:rPr>
        <w:t>根、载荷哈希、证明哈希、轨迹承诺、</w:t>
      </w:r>
      <w:r>
        <w:rPr>
          <w:sz w:val="20"/>
          <w:lang w:eastAsia="zh-CN"/>
        </w:rPr>
        <w:t xml:space="preserve">mismatch </w:t>
      </w:r>
      <w:r>
        <w:rPr>
          <w:sz w:val="20"/>
          <w:lang w:eastAsia="zh-CN"/>
        </w:rPr>
        <w:t>标记或</w:t>
      </w:r>
      <w:r>
        <w:rPr>
          <w:sz w:val="20"/>
          <w:lang w:eastAsia="zh-CN"/>
        </w:rPr>
        <w:t xml:space="preserve"> replay evidence hash</w:t>
      </w:r>
      <w:r>
        <w:rPr>
          <w:sz w:val="20"/>
          <w:lang w:eastAsia="zh-CN"/>
        </w:rPr>
        <w:t>。恢复后的会话如果继续重放并发现不一致，罚没依据来自重放和证据一致性检查，而不是来自</w:t>
      </w:r>
      <w:r>
        <w:rPr>
          <w:sz w:val="20"/>
          <w:lang w:eastAsia="zh-CN"/>
        </w:rPr>
        <w:t xml:space="preserve"> recover </w:t>
      </w:r>
      <w:r>
        <w:rPr>
          <w:sz w:val="20"/>
          <w:lang w:eastAsia="zh-CN"/>
        </w:rPr>
        <w:t>本身。</w:t>
      </w:r>
    </w:p>
    <w:p w14:paraId="40F7C70A" w14:textId="77777777" w:rsidR="000F43AF" w:rsidRDefault="00000000">
      <w:pPr>
        <w:spacing w:after="0" w:line="240" w:lineRule="auto"/>
        <w:jc w:val="center"/>
      </w:pPr>
      <w:r>
        <w:rPr>
          <w:b/>
          <w:sz w:val="18"/>
        </w:rPr>
        <w:t>Algorithm 1 Recover Challenge Procedure</w:t>
      </w:r>
    </w:p>
    <w:tbl>
      <w:tblPr>
        <w:tblStyle w:val="af4"/>
        <w:tblW w:w="4300" w:type="dxa"/>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4300"/>
      </w:tblGrid>
      <w:tr w:rsidR="000F43AF" w14:paraId="7AA28062" w14:textId="77777777">
        <w:trPr>
          <w:jc w:val="center"/>
        </w:trPr>
        <w:tc>
          <w:tcPr>
            <w:tcW w:w="9518" w:type="dxa"/>
            <w:shd w:val="clear" w:color="auto" w:fill="F3F6F8"/>
            <w:vAlign w:val="center"/>
          </w:tcPr>
          <w:p w14:paraId="7C9BA8AA" w14:textId="77777777" w:rsidR="000F43AF" w:rsidRDefault="00000000">
            <w:r>
              <w:rPr>
                <w:sz w:val="14"/>
              </w:rPr>
              <w:t>Input: challenge session cs</w:t>
            </w:r>
            <w:r>
              <w:rPr>
                <w:sz w:val="14"/>
              </w:rPr>
              <w:br/>
              <w:t>Output: recovered session cs'</w:t>
            </w:r>
            <w:r>
              <w:rPr>
                <w:sz w:val="14"/>
              </w:rPr>
              <w:br/>
              <w:t>1: require cs.status not in {RESOLVED, SLASHED}</w:t>
            </w:r>
            <w:r>
              <w:rPr>
                <w:sz w:val="14"/>
              </w:rPr>
              <w:br/>
              <w:t>2: require now &gt; cs.timeout_at</w:t>
            </w:r>
            <w:r>
              <w:rPr>
                <w:sz w:val="14"/>
              </w:rPr>
              <w:br/>
              <w:t>3: require EvidenceAvailable(cs.commit, cs.da_entry, cs.evidence)</w:t>
            </w:r>
            <w:r>
              <w:rPr>
                <w:sz w:val="14"/>
              </w:rPr>
              <w:br/>
              <w:t>4: facts_before &lt;- Facts(cs)</w:t>
            </w:r>
            <w:r>
              <w:rPr>
                <w:sz w:val="14"/>
              </w:rPr>
              <w:br/>
              <w:t>5: cs'.status &lt;- RECOVERED</w:t>
            </w:r>
            <w:r>
              <w:rPr>
                <w:sz w:val="14"/>
              </w:rPr>
              <w:br/>
              <w:t>6: cs'.recovery.watcher &lt;- msg.sender</w:t>
            </w:r>
            <w:r>
              <w:rPr>
                <w:sz w:val="14"/>
              </w:rPr>
              <w:br/>
              <w:t>7: cs'.recovery.recovered_at &lt;- now</w:t>
            </w:r>
            <w:r>
              <w:rPr>
                <w:sz w:val="14"/>
              </w:rPr>
              <w:br/>
              <w:t>8: cs'.timeout_at &lt;- now + recovery_window</w:t>
            </w:r>
            <w:r>
              <w:rPr>
                <w:sz w:val="14"/>
              </w:rPr>
              <w:br/>
              <w:t>9: require Facts(cs') = facts_before</w:t>
            </w:r>
            <w:r>
              <w:rPr>
                <w:sz w:val="14"/>
              </w:rPr>
              <w:br/>
              <w:t>10: return cs'</w:t>
            </w:r>
          </w:p>
        </w:tc>
      </w:tr>
    </w:tbl>
    <w:p w14:paraId="47242EE8" w14:textId="77777777" w:rsidR="000F43AF" w:rsidRDefault="000F43AF">
      <w:pPr>
        <w:spacing w:after="0" w:line="240" w:lineRule="auto"/>
        <w:jc w:val="both"/>
      </w:pPr>
    </w:p>
    <w:p w14:paraId="52284522" w14:textId="77777777" w:rsidR="000F43AF" w:rsidRDefault="00000000">
      <w:pPr>
        <w:spacing w:after="0" w:line="240" w:lineRule="auto"/>
        <w:jc w:val="center"/>
      </w:pPr>
      <w:r>
        <w:rPr>
          <w:b/>
          <w:sz w:val="18"/>
        </w:rPr>
        <w:t>Algorithm 2 Interactive Challenge Resolution</w:t>
      </w:r>
    </w:p>
    <w:tbl>
      <w:tblPr>
        <w:tblStyle w:val="af4"/>
        <w:tblW w:w="4300" w:type="dxa"/>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4300"/>
      </w:tblGrid>
      <w:tr w:rsidR="000F43AF" w14:paraId="54B7C215" w14:textId="77777777">
        <w:trPr>
          <w:jc w:val="center"/>
        </w:trPr>
        <w:tc>
          <w:tcPr>
            <w:tcW w:w="9518" w:type="dxa"/>
            <w:shd w:val="clear" w:color="auto" w:fill="F3F6F8"/>
            <w:vAlign w:val="center"/>
          </w:tcPr>
          <w:p w14:paraId="6DF114CC" w14:textId="77777777" w:rsidR="000F43AF" w:rsidRDefault="00000000">
            <w:r>
              <w:rPr>
                <w:sz w:val="14"/>
              </w:rPr>
              <w:t>Input: challenge session cs, challenger evidence ev</w:t>
            </w:r>
            <w:r>
              <w:rPr>
                <w:sz w:val="14"/>
              </w:rPr>
              <w:br/>
              <w:t>Output: terminal state RESOLVED or SLASHED</w:t>
            </w:r>
            <w:r>
              <w:rPr>
                <w:sz w:val="14"/>
              </w:rPr>
              <w:br/>
              <w:t>1: cs.status &lt;- OPEN</w:t>
            </w:r>
            <w:r>
              <w:rPr>
                <w:sz w:val="14"/>
              </w:rPr>
              <w:br/>
              <w:t>2: cs &lt;- Respond(cs)</w:t>
            </w:r>
            <w:r>
              <w:rPr>
                <w:sz w:val="14"/>
              </w:rPr>
              <w:br/>
              <w:t>3: while DisputeInterval(cs) &gt; 1 do</w:t>
            </w:r>
            <w:r>
              <w:rPr>
                <w:sz w:val="14"/>
              </w:rPr>
              <w:br/>
              <w:t>4:     cs &lt;- StepBisection(cs)</w:t>
            </w:r>
            <w:r>
              <w:rPr>
                <w:sz w:val="14"/>
              </w:rPr>
              <w:br/>
              <w:t>5:     if Timeout(cs) then cs &lt;- Recover(cs)</w:t>
            </w:r>
            <w:r>
              <w:rPr>
                <w:sz w:val="14"/>
              </w:rPr>
              <w:br/>
              <w:t>6: end while</w:t>
            </w:r>
            <w:r>
              <w:rPr>
                <w:sz w:val="14"/>
              </w:rPr>
              <w:br/>
              <w:t>7: cs.status &lt;- READY_FOR_REPLAY</w:t>
            </w:r>
            <w:r>
              <w:rPr>
                <w:sz w:val="14"/>
              </w:rPr>
              <w:br/>
              <w:t>8: replay_result &lt;- ReplaySingleStep(cs.target_step, ev)</w:t>
            </w:r>
            <w:r>
              <w:rPr>
                <w:sz w:val="14"/>
              </w:rPr>
              <w:br/>
              <w:t>9: cs.status &lt;- REPLAYED</w:t>
            </w:r>
            <w:r>
              <w:rPr>
                <w:sz w:val="14"/>
              </w:rPr>
              <w:br/>
              <w:t>10: if replay_result is inconsistent then</w:t>
            </w:r>
            <w:r>
              <w:rPr>
                <w:sz w:val="14"/>
              </w:rPr>
              <w:br/>
              <w:t>11:     cs.status &lt;- SLASHED</w:t>
            </w:r>
            <w:r>
              <w:rPr>
                <w:sz w:val="14"/>
              </w:rPr>
              <w:br/>
              <w:t>12: else</w:t>
            </w:r>
            <w:r>
              <w:rPr>
                <w:sz w:val="14"/>
              </w:rPr>
              <w:br/>
              <w:t>13:     cs.status &lt;- RESOLVED</w:t>
            </w:r>
            <w:r>
              <w:rPr>
                <w:sz w:val="14"/>
              </w:rPr>
              <w:br/>
              <w:t>14: end if</w:t>
            </w:r>
            <w:r>
              <w:rPr>
                <w:sz w:val="14"/>
              </w:rPr>
              <w:br/>
            </w:r>
            <w:r>
              <w:rPr>
                <w:sz w:val="14"/>
              </w:rPr>
              <w:t>15: return cs.status</w:t>
            </w:r>
          </w:p>
        </w:tc>
      </w:tr>
    </w:tbl>
    <w:p w14:paraId="289D6FBB" w14:textId="77777777" w:rsidR="000F43AF" w:rsidRDefault="000F43AF">
      <w:pPr>
        <w:spacing w:after="0" w:line="240" w:lineRule="auto"/>
        <w:jc w:val="both"/>
      </w:pPr>
    </w:p>
    <w:p w14:paraId="3AD41314" w14:textId="77777777" w:rsidR="000F43AF" w:rsidRDefault="00000000">
      <w:pPr>
        <w:spacing w:after="0" w:line="240" w:lineRule="auto"/>
        <w:jc w:val="center"/>
      </w:pPr>
      <w:r>
        <w:rPr>
          <w:b/>
          <w:sz w:val="18"/>
        </w:rPr>
        <w:t>Algorithm 3 Evidence Consistency Verification</w:t>
      </w:r>
    </w:p>
    <w:tbl>
      <w:tblPr>
        <w:tblStyle w:val="af4"/>
        <w:tblW w:w="4300" w:type="dxa"/>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4300"/>
      </w:tblGrid>
      <w:tr w:rsidR="000F43AF" w14:paraId="394DA096" w14:textId="77777777">
        <w:trPr>
          <w:jc w:val="center"/>
        </w:trPr>
        <w:tc>
          <w:tcPr>
            <w:tcW w:w="9518" w:type="dxa"/>
            <w:shd w:val="clear" w:color="auto" w:fill="F3F6F8"/>
            <w:vAlign w:val="center"/>
          </w:tcPr>
          <w:p w14:paraId="74ECBE4E" w14:textId="77777777" w:rsidR="000F43AF" w:rsidRDefault="00000000">
            <w:r>
              <w:rPr>
                <w:sz w:val="14"/>
              </w:rPr>
              <w:t>Input: commit c, DA entry da, attestation att, replay evidence re</w:t>
            </w:r>
            <w:r>
              <w:rPr>
                <w:sz w:val="14"/>
              </w:rPr>
              <w:br/>
              <w:t>Output: accept or reject</w:t>
            </w:r>
            <w:r>
              <w:rPr>
                <w:sz w:val="14"/>
              </w:rPr>
              <w:br/>
              <w:t>1: require c.da_merkle_root = da.merkle_root</w:t>
            </w:r>
            <w:r>
              <w:rPr>
                <w:sz w:val="14"/>
              </w:rPr>
              <w:br/>
              <w:t>2: require Hash(da.payload) = c.payload_hash</w:t>
            </w:r>
            <w:r>
              <w:rPr>
                <w:sz w:val="14"/>
              </w:rPr>
              <w:br/>
              <w:t>3: require VerifyMerkle(da.field_proofs, c.da_merkle_root)</w:t>
            </w:r>
            <w:r>
              <w:rPr>
                <w:sz w:val="14"/>
              </w:rPr>
              <w:br/>
              <w:t>4: require Hash(att) = c.proof_hash</w:t>
            </w:r>
            <w:r>
              <w:rPr>
                <w:sz w:val="14"/>
              </w:rPr>
              <w:br/>
              <w:t>5: require att.input_hash and att.output_hash match da.payload fields</w:t>
            </w:r>
            <w:r>
              <w:rPr>
                <w:sz w:val="14"/>
              </w:rPr>
              <w:br/>
              <w:t>6: require Hash(re) = c.replay_evidence_hash</w:t>
            </w:r>
            <w:r>
              <w:rPr>
                <w:sz w:val="14"/>
              </w:rPr>
              <w:br/>
              <w:t>7: require re.target_step = ChallengeTargetStep(c.challenge_id)</w:t>
            </w:r>
            <w:r>
              <w:rPr>
                <w:sz w:val="14"/>
              </w:rPr>
              <w:br/>
              <w:t>8: return accept</w:t>
            </w:r>
          </w:p>
        </w:tc>
      </w:tr>
    </w:tbl>
    <w:p w14:paraId="721663D8" w14:textId="77777777" w:rsidR="000F43AF" w:rsidRDefault="000F43AF">
      <w:pPr>
        <w:spacing w:after="0" w:line="240" w:lineRule="auto"/>
        <w:jc w:val="both"/>
      </w:pPr>
    </w:p>
    <w:p w14:paraId="60014F00" w14:textId="77777777" w:rsidR="000F43AF" w:rsidRDefault="00000000">
      <w:pPr>
        <w:pStyle w:val="21"/>
        <w:spacing w:before="0" w:after="0" w:line="240" w:lineRule="auto"/>
      </w:pPr>
      <w:r>
        <w:rPr>
          <w:rFonts w:ascii="宋体" w:eastAsia="宋体" w:hAnsi="宋体"/>
          <w:sz w:val="23"/>
        </w:rPr>
        <w:t>5.4 协议性质证明</w:t>
      </w:r>
    </w:p>
    <w:p w14:paraId="2D40A4D1" w14:textId="77777777" w:rsidR="000F43AF" w:rsidRDefault="00000000">
      <w:pPr>
        <w:spacing w:after="0" w:line="240" w:lineRule="auto"/>
        <w:jc w:val="both"/>
      </w:pPr>
      <w:r>
        <w:rPr>
          <w:sz w:val="20"/>
        </w:rPr>
        <w:t>引理</w:t>
      </w:r>
      <w:r>
        <w:rPr>
          <w:sz w:val="20"/>
        </w:rPr>
        <w:t xml:space="preserve"> 1</w:t>
      </w:r>
      <w:r>
        <w:rPr>
          <w:sz w:val="20"/>
        </w:rPr>
        <w:t>（</w:t>
      </w:r>
      <w:r>
        <w:rPr>
          <w:sz w:val="20"/>
        </w:rPr>
        <w:t>Fact Preservation</w:t>
      </w:r>
      <w:r>
        <w:rPr>
          <w:sz w:val="20"/>
        </w:rPr>
        <w:t>）。对任意满足恢复前置条件的挑战会话</w:t>
      </w:r>
      <w:r>
        <w:rPr>
          <w:sz w:val="20"/>
        </w:rPr>
        <w:t xml:space="preserve"> cs</w:t>
      </w:r>
      <w:r>
        <w:rPr>
          <w:sz w:val="20"/>
        </w:rPr>
        <w:t>，均有</w:t>
      </w:r>
      <w:r>
        <w:rPr>
          <w:sz w:val="20"/>
        </w:rPr>
        <w:t xml:space="preserve"> F(cs)=F(Recover(cs))</w:t>
      </w:r>
      <w:r>
        <w:rPr>
          <w:sz w:val="20"/>
        </w:rPr>
        <w:t>。</w:t>
      </w:r>
    </w:p>
    <w:p w14:paraId="23FFBC65" w14:textId="77777777" w:rsidR="000F43AF" w:rsidRDefault="00000000">
      <w:pPr>
        <w:spacing w:after="0" w:line="240" w:lineRule="auto"/>
        <w:jc w:val="both"/>
      </w:pPr>
      <w:r>
        <w:rPr>
          <w:sz w:val="20"/>
        </w:rPr>
        <w:t>证明。</w:t>
      </w:r>
      <w:r>
        <w:rPr>
          <w:sz w:val="20"/>
        </w:rPr>
        <w:t xml:space="preserve">Recover(cs) </w:t>
      </w:r>
      <w:r>
        <w:rPr>
          <w:sz w:val="20"/>
        </w:rPr>
        <w:t>仅更新</w:t>
      </w:r>
      <w:r>
        <w:rPr>
          <w:sz w:val="20"/>
        </w:rPr>
        <w:t xml:space="preserve"> status</w:t>
      </w:r>
      <w:r>
        <w:rPr>
          <w:sz w:val="20"/>
        </w:rPr>
        <w:t>、</w:t>
      </w:r>
      <w:r>
        <w:rPr>
          <w:sz w:val="20"/>
        </w:rPr>
        <w:t>recovery.watcher</w:t>
      </w:r>
      <w:r>
        <w:rPr>
          <w:sz w:val="20"/>
        </w:rPr>
        <w:t>、</w:t>
      </w:r>
      <w:r>
        <w:rPr>
          <w:sz w:val="20"/>
        </w:rPr>
        <w:t xml:space="preserve">recovered_at </w:t>
      </w:r>
      <w:r>
        <w:rPr>
          <w:sz w:val="20"/>
        </w:rPr>
        <w:t>与</w:t>
      </w:r>
      <w:r>
        <w:rPr>
          <w:sz w:val="20"/>
        </w:rPr>
        <w:t xml:space="preserve"> timeout_at </w:t>
      </w:r>
      <w:r>
        <w:rPr>
          <w:sz w:val="20"/>
        </w:rPr>
        <w:t>等会话活性元数据。挑战事实集合</w:t>
      </w:r>
      <w:r>
        <w:rPr>
          <w:sz w:val="20"/>
        </w:rPr>
        <w:t xml:space="preserve"> </w:t>
      </w:r>
      <w:r>
        <w:rPr>
          <w:sz w:val="20"/>
        </w:rPr>
        <w:t>中的</w:t>
      </w:r>
      <w:r>
        <w:rPr>
          <w:sz w:val="20"/>
        </w:rPr>
        <w:t xml:space="preserve"> commit</w:t>
      </w:r>
      <w:r>
        <w:rPr>
          <w:sz w:val="20"/>
        </w:rPr>
        <w:t>、</w:t>
      </w:r>
      <w:r>
        <w:rPr>
          <w:sz w:val="20"/>
        </w:rPr>
        <w:t>da_merkle_root</w:t>
      </w:r>
      <w:r>
        <w:rPr>
          <w:sz w:val="20"/>
        </w:rPr>
        <w:t>、</w:t>
      </w:r>
      <w:r>
        <w:rPr>
          <w:sz w:val="20"/>
        </w:rPr>
        <w:t>payload_hash</w:t>
      </w:r>
      <w:r>
        <w:rPr>
          <w:sz w:val="20"/>
        </w:rPr>
        <w:t>、</w:t>
      </w:r>
      <w:r>
        <w:rPr>
          <w:sz w:val="20"/>
        </w:rPr>
        <w:t>proof_hash</w:t>
      </w:r>
      <w:r>
        <w:rPr>
          <w:sz w:val="20"/>
        </w:rPr>
        <w:t>、轨迹承诺、目标步、</w:t>
      </w:r>
      <w:r>
        <w:rPr>
          <w:sz w:val="20"/>
        </w:rPr>
        <w:t xml:space="preserve">mismatch </w:t>
      </w:r>
      <w:r>
        <w:rPr>
          <w:sz w:val="20"/>
        </w:rPr>
        <w:t>标记与</w:t>
      </w:r>
      <w:r>
        <w:rPr>
          <w:sz w:val="20"/>
        </w:rPr>
        <w:t xml:space="preserve"> replay evidence hash </w:t>
      </w:r>
      <w:r>
        <w:rPr>
          <w:sz w:val="20"/>
        </w:rPr>
        <w:t>均不在恢复写集合中。因此恢复前后挑战事实集合相等。</w:t>
      </w:r>
    </w:p>
    <w:p w14:paraId="24EB39B2" w14:textId="77777777" w:rsidR="000F43AF" w:rsidRDefault="00000000">
      <w:pPr>
        <w:spacing w:after="0" w:line="240" w:lineRule="auto"/>
        <w:jc w:val="both"/>
      </w:pPr>
      <w:r>
        <w:rPr>
          <w:sz w:val="20"/>
        </w:rPr>
        <w:t>引理</w:t>
      </w:r>
      <w:r>
        <w:rPr>
          <w:sz w:val="20"/>
        </w:rPr>
        <w:t xml:space="preserve"> 2</w:t>
      </w:r>
      <w:r>
        <w:rPr>
          <w:sz w:val="20"/>
        </w:rPr>
        <w:t>（</w:t>
      </w:r>
      <w:r>
        <w:rPr>
          <w:sz w:val="20"/>
        </w:rPr>
        <w:t>Replay Target Preservation</w:t>
      </w:r>
      <w:r>
        <w:rPr>
          <w:sz w:val="20"/>
        </w:rPr>
        <w:t>）。恢复不会改变二分定位得到的目标步。</w:t>
      </w:r>
    </w:p>
    <w:p w14:paraId="6F1134AF" w14:textId="77777777" w:rsidR="000F43AF" w:rsidRDefault="00000000">
      <w:pPr>
        <w:spacing w:after="0" w:line="240" w:lineRule="auto"/>
        <w:jc w:val="both"/>
      </w:pPr>
      <w:r>
        <w:rPr>
          <w:sz w:val="20"/>
        </w:rPr>
        <w:t>证明。目标步由</w:t>
      </w:r>
      <w:r>
        <w:rPr>
          <w:sz w:val="20"/>
        </w:rPr>
        <w:t xml:space="preserve"> NARROWING </w:t>
      </w:r>
      <w:r>
        <w:rPr>
          <w:sz w:val="20"/>
        </w:rPr>
        <w:t>阶段的争议区间收缩过程决定。</w:t>
      </w:r>
      <w:r>
        <w:rPr>
          <w:sz w:val="20"/>
        </w:rPr>
        <w:t xml:space="preserve">Recover(cs) </w:t>
      </w:r>
      <w:r>
        <w:rPr>
          <w:sz w:val="20"/>
        </w:rPr>
        <w:t>不修改区间端点、二分轮次、</w:t>
      </w:r>
      <w:r>
        <w:rPr>
          <w:sz w:val="20"/>
        </w:rPr>
        <w:t xml:space="preserve">expected trace commitment </w:t>
      </w:r>
      <w:r>
        <w:rPr>
          <w:sz w:val="20"/>
        </w:rPr>
        <w:t>或</w:t>
      </w:r>
      <w:r>
        <w:rPr>
          <w:sz w:val="20"/>
        </w:rPr>
        <w:t xml:space="preserve"> claimed trace commitment</w:t>
      </w:r>
      <w:r>
        <w:rPr>
          <w:sz w:val="20"/>
        </w:rPr>
        <w:t>，因此由这些值派生的</w:t>
      </w:r>
      <w:r>
        <w:rPr>
          <w:sz w:val="20"/>
        </w:rPr>
        <w:t xml:space="preserve"> replay target </w:t>
      </w:r>
      <w:r>
        <w:rPr>
          <w:sz w:val="20"/>
        </w:rPr>
        <w:t>在恢复前后保持不变。</w:t>
      </w:r>
    </w:p>
    <w:p w14:paraId="021F014F" w14:textId="77777777" w:rsidR="000F43AF" w:rsidRDefault="00000000">
      <w:pPr>
        <w:spacing w:after="0" w:line="240" w:lineRule="auto"/>
        <w:jc w:val="both"/>
      </w:pPr>
      <w:r>
        <w:rPr>
          <w:sz w:val="20"/>
        </w:rPr>
        <w:t>引理</w:t>
      </w:r>
      <w:r>
        <w:rPr>
          <w:sz w:val="20"/>
        </w:rPr>
        <w:t xml:space="preserve"> 3</w:t>
      </w:r>
      <w:r>
        <w:rPr>
          <w:sz w:val="20"/>
        </w:rPr>
        <w:t>（</w:t>
      </w:r>
      <w:r>
        <w:rPr>
          <w:sz w:val="20"/>
        </w:rPr>
        <w:t>Evidence Binding Preservation</w:t>
      </w:r>
      <w:r>
        <w:rPr>
          <w:sz w:val="20"/>
        </w:rPr>
        <w:t>）。恢复不会改变</w:t>
      </w:r>
      <w:r>
        <w:rPr>
          <w:sz w:val="20"/>
        </w:rPr>
        <w:t xml:space="preserve"> payload_hash</w:t>
      </w:r>
      <w:r>
        <w:rPr>
          <w:sz w:val="20"/>
        </w:rPr>
        <w:t>、</w:t>
      </w:r>
      <w:r>
        <w:rPr>
          <w:sz w:val="20"/>
        </w:rPr>
        <w:t>proof_hash</w:t>
      </w:r>
      <w:r>
        <w:rPr>
          <w:sz w:val="20"/>
        </w:rPr>
        <w:t>、</w:t>
      </w:r>
      <w:r>
        <w:rPr>
          <w:sz w:val="20"/>
        </w:rPr>
        <w:t xml:space="preserve">da_merkle_root </w:t>
      </w:r>
      <w:r>
        <w:rPr>
          <w:sz w:val="20"/>
        </w:rPr>
        <w:t>与</w:t>
      </w:r>
      <w:r>
        <w:rPr>
          <w:sz w:val="20"/>
        </w:rPr>
        <w:t xml:space="preserve"> replay evidence hash</w:t>
      </w:r>
      <w:r>
        <w:rPr>
          <w:sz w:val="20"/>
        </w:rPr>
        <w:t>，因此证据上下文保持一致。</w:t>
      </w:r>
    </w:p>
    <w:p w14:paraId="7A81DE2E" w14:textId="77777777" w:rsidR="000F43AF" w:rsidRDefault="00000000">
      <w:pPr>
        <w:spacing w:after="0" w:line="240" w:lineRule="auto"/>
        <w:jc w:val="both"/>
        <w:rPr>
          <w:lang w:eastAsia="zh-CN"/>
        </w:rPr>
      </w:pPr>
      <w:r>
        <w:rPr>
          <w:sz w:val="20"/>
        </w:rPr>
        <w:t>证明。上述四类哈希均属于</w:t>
      </w:r>
      <w:r>
        <w:rPr>
          <w:sz w:val="20"/>
        </w:rPr>
        <w:t xml:space="preserve"> </w:t>
      </w:r>
      <w:r>
        <w:rPr>
          <w:sz w:val="20"/>
        </w:rPr>
        <w:t>挑战事实集合，并由链上提交或已记录证据锚定。</w:t>
      </w:r>
      <w:r>
        <w:rPr>
          <w:sz w:val="20"/>
          <w:lang w:eastAsia="zh-CN"/>
        </w:rPr>
        <w:t>恢复操作没有写入这些字段的权限；任何恢复后替换载荷、证明或重放证据的尝试都会破坏哈希或</w:t>
      </w:r>
      <w:r>
        <w:rPr>
          <w:sz w:val="20"/>
          <w:lang w:eastAsia="zh-CN"/>
        </w:rPr>
        <w:t xml:space="preserve"> Merkle </w:t>
      </w:r>
      <w:r>
        <w:rPr>
          <w:sz w:val="20"/>
          <w:lang w:eastAsia="zh-CN"/>
        </w:rPr>
        <w:t>验证关系。故证据绑定在恢复前后保持不变。</w:t>
      </w:r>
    </w:p>
    <w:p w14:paraId="63358A8A" w14:textId="77777777" w:rsidR="000F43AF" w:rsidRDefault="00000000">
      <w:pPr>
        <w:spacing w:after="0" w:line="240" w:lineRule="auto"/>
        <w:jc w:val="both"/>
        <w:rPr>
          <w:lang w:eastAsia="zh-CN"/>
        </w:rPr>
      </w:pPr>
      <w:r>
        <w:rPr>
          <w:sz w:val="20"/>
          <w:lang w:eastAsia="zh-CN"/>
        </w:rPr>
        <w:t>基于上述三个引理，以下定理分别刻画</w:t>
      </w:r>
      <w:r>
        <w:rPr>
          <w:sz w:val="20"/>
          <w:lang w:eastAsia="zh-CN"/>
        </w:rPr>
        <w:t xml:space="preserve"> RCP </w:t>
      </w:r>
      <w:r>
        <w:rPr>
          <w:sz w:val="20"/>
          <w:lang w:eastAsia="zh-CN"/>
        </w:rPr>
        <w:t>的安全性、活性与证据上下文一致性。引理</w:t>
      </w:r>
      <w:r>
        <w:rPr>
          <w:sz w:val="20"/>
          <w:lang w:eastAsia="zh-CN"/>
        </w:rPr>
        <w:t xml:space="preserve"> 1 </w:t>
      </w:r>
      <w:r>
        <w:rPr>
          <w:sz w:val="20"/>
          <w:lang w:eastAsia="zh-CN"/>
        </w:rPr>
        <w:t>保证恢复不改写仲裁事实，引理</w:t>
      </w:r>
      <w:r>
        <w:rPr>
          <w:sz w:val="20"/>
          <w:lang w:eastAsia="zh-CN"/>
        </w:rPr>
        <w:t xml:space="preserve"> 2 </w:t>
      </w:r>
      <w:r>
        <w:rPr>
          <w:sz w:val="20"/>
          <w:lang w:eastAsia="zh-CN"/>
        </w:rPr>
        <w:t>保证恢复不改变重放目标，引理</w:t>
      </w:r>
      <w:r>
        <w:rPr>
          <w:sz w:val="20"/>
          <w:lang w:eastAsia="zh-CN"/>
        </w:rPr>
        <w:t xml:space="preserve"> 3 </w:t>
      </w:r>
      <w:r>
        <w:rPr>
          <w:sz w:val="20"/>
          <w:lang w:eastAsia="zh-CN"/>
        </w:rPr>
        <w:t>保证恢复后的证据仍绑定到同一争议上下文。</w:t>
      </w:r>
    </w:p>
    <w:p w14:paraId="1810BC68" w14:textId="77777777" w:rsidR="000F43AF" w:rsidRDefault="00000000">
      <w:pPr>
        <w:spacing w:after="0" w:line="240" w:lineRule="auto"/>
        <w:jc w:val="both"/>
      </w:pPr>
      <w:r>
        <w:rPr>
          <w:sz w:val="20"/>
        </w:rPr>
        <w:t>定理</w:t>
      </w:r>
      <w:r>
        <w:rPr>
          <w:sz w:val="20"/>
        </w:rPr>
        <w:t xml:space="preserve"> 1</w:t>
      </w:r>
      <w:r>
        <w:rPr>
          <w:sz w:val="20"/>
        </w:rPr>
        <w:t>（恢复安全性）。在</w:t>
      </w:r>
      <w:r>
        <w:rPr>
          <w:sz w:val="20"/>
        </w:rPr>
        <w:t xml:space="preserve"> F(cs)=F(Recover(cs)) </w:t>
      </w:r>
      <w:r>
        <w:rPr>
          <w:sz w:val="20"/>
        </w:rPr>
        <w:t>且证据一致性检查有效的前提下，恢复操作不会改变挑战的最终仲裁结果。</w:t>
      </w:r>
    </w:p>
    <w:p w14:paraId="5518A750" w14:textId="77777777" w:rsidR="000F43AF" w:rsidRDefault="00000000">
      <w:pPr>
        <w:spacing w:after="0" w:line="240" w:lineRule="auto"/>
        <w:jc w:val="both"/>
        <w:rPr>
          <w:lang w:eastAsia="zh-CN"/>
        </w:rPr>
      </w:pPr>
      <w:r>
        <w:rPr>
          <w:sz w:val="20"/>
        </w:rPr>
        <w:t>证明。最终仲裁结果由挑战事实集合中的</w:t>
      </w:r>
      <w:r>
        <w:rPr>
          <w:sz w:val="20"/>
        </w:rPr>
        <w:t xml:space="preserve"> commit</w:t>
      </w:r>
      <w:r>
        <w:rPr>
          <w:sz w:val="20"/>
        </w:rPr>
        <w:t>、</w:t>
      </w:r>
      <w:r>
        <w:rPr>
          <w:sz w:val="20"/>
        </w:rPr>
        <w:t xml:space="preserve">DA </w:t>
      </w:r>
      <w:r>
        <w:rPr>
          <w:sz w:val="20"/>
        </w:rPr>
        <w:t>根、</w:t>
      </w:r>
      <w:r>
        <w:rPr>
          <w:sz w:val="20"/>
        </w:rPr>
        <w:t>payload_hash</w:t>
      </w:r>
      <w:r>
        <w:rPr>
          <w:sz w:val="20"/>
        </w:rPr>
        <w:t>、</w:t>
      </w:r>
      <w:r>
        <w:rPr>
          <w:sz w:val="20"/>
        </w:rPr>
        <w:t>proof_hash</w:t>
      </w:r>
      <w:r>
        <w:rPr>
          <w:sz w:val="20"/>
        </w:rPr>
        <w:t>、轨迹承诺、</w:t>
      </w:r>
      <w:r>
        <w:rPr>
          <w:sz w:val="20"/>
        </w:rPr>
        <w:t xml:space="preserve">mismatch </w:t>
      </w:r>
      <w:r>
        <w:rPr>
          <w:sz w:val="20"/>
        </w:rPr>
        <w:t>与</w:t>
      </w:r>
      <w:r>
        <w:rPr>
          <w:sz w:val="20"/>
        </w:rPr>
        <w:t xml:space="preserve"> replay evidence </w:t>
      </w:r>
      <w:r>
        <w:rPr>
          <w:sz w:val="20"/>
        </w:rPr>
        <w:t>决定。</w:t>
      </w:r>
      <w:r>
        <w:rPr>
          <w:sz w:val="20"/>
          <w:lang w:eastAsia="zh-CN"/>
        </w:rPr>
        <w:t>恢复操作只更新会话活性元数据，不修改上述事实。由于证据一致性检查有效，恢复后的重放与结算仍读取同一组仲裁输入。因此，若恢复前某一事实集合将导向</w:t>
      </w:r>
      <w:r>
        <w:rPr>
          <w:sz w:val="20"/>
          <w:lang w:eastAsia="zh-CN"/>
        </w:rPr>
        <w:t xml:space="preserve"> RESOLVED </w:t>
      </w:r>
      <w:r>
        <w:rPr>
          <w:sz w:val="20"/>
          <w:lang w:eastAsia="zh-CN"/>
        </w:rPr>
        <w:t>或</w:t>
      </w:r>
      <w:r>
        <w:rPr>
          <w:sz w:val="20"/>
          <w:lang w:eastAsia="zh-CN"/>
        </w:rPr>
        <w:t xml:space="preserve"> </w:t>
      </w:r>
      <w:r>
        <w:rPr>
          <w:sz w:val="20"/>
          <w:lang w:eastAsia="zh-CN"/>
        </w:rPr>
        <w:lastRenderedPageBreak/>
        <w:t>SLASHED</w:t>
      </w:r>
      <w:r>
        <w:rPr>
          <w:sz w:val="20"/>
          <w:lang w:eastAsia="zh-CN"/>
        </w:rPr>
        <w:t>，恢复后使用相同事实集合得到的裁决条件不变。故恢复不改变仲裁结果。</w:t>
      </w:r>
    </w:p>
    <w:p w14:paraId="2DD7977B" w14:textId="77777777" w:rsidR="000F43AF" w:rsidRDefault="00000000">
      <w:pPr>
        <w:spacing w:after="0" w:line="240" w:lineRule="auto"/>
        <w:jc w:val="both"/>
        <w:rPr>
          <w:lang w:eastAsia="zh-CN"/>
        </w:rPr>
      </w:pPr>
      <w:r>
        <w:rPr>
          <w:sz w:val="20"/>
          <w:lang w:eastAsia="zh-CN"/>
        </w:rPr>
        <w:t>定理</w:t>
      </w:r>
      <w:r>
        <w:rPr>
          <w:sz w:val="20"/>
          <w:lang w:eastAsia="zh-CN"/>
        </w:rPr>
        <w:t xml:space="preserve"> 2</w:t>
      </w:r>
      <w:r>
        <w:rPr>
          <w:sz w:val="20"/>
          <w:lang w:eastAsia="zh-CN"/>
        </w:rPr>
        <w:t>（恢复活性）。在至少一个诚实看护者可用且必要证据可恢复的条件下，超时挑战不会永久停留在</w:t>
      </w:r>
      <w:r>
        <w:rPr>
          <w:sz w:val="20"/>
          <w:lang w:eastAsia="zh-CN"/>
        </w:rPr>
        <w:t xml:space="preserve"> TIMED_OUT </w:t>
      </w:r>
      <w:r>
        <w:rPr>
          <w:sz w:val="20"/>
          <w:lang w:eastAsia="zh-CN"/>
        </w:rPr>
        <w:t>或其他中间状态，而可以继续推进至</w:t>
      </w:r>
      <w:r>
        <w:rPr>
          <w:sz w:val="20"/>
          <w:lang w:eastAsia="zh-CN"/>
        </w:rPr>
        <w:t xml:space="preserve"> RESOLVED </w:t>
      </w:r>
      <w:r>
        <w:rPr>
          <w:sz w:val="20"/>
          <w:lang w:eastAsia="zh-CN"/>
        </w:rPr>
        <w:t>或</w:t>
      </w:r>
      <w:r>
        <w:rPr>
          <w:sz w:val="20"/>
          <w:lang w:eastAsia="zh-CN"/>
        </w:rPr>
        <w:t xml:space="preserve"> SLASHED</w:t>
      </w:r>
      <w:r>
        <w:rPr>
          <w:sz w:val="20"/>
          <w:lang w:eastAsia="zh-CN"/>
        </w:rPr>
        <w:t>。</w:t>
      </w:r>
    </w:p>
    <w:p w14:paraId="42DB2758" w14:textId="77777777" w:rsidR="000F43AF" w:rsidRDefault="00000000">
      <w:pPr>
        <w:spacing w:after="0" w:line="240" w:lineRule="auto"/>
        <w:jc w:val="both"/>
        <w:rPr>
          <w:lang w:eastAsia="zh-CN"/>
        </w:rPr>
      </w:pPr>
      <w:r>
        <w:rPr>
          <w:sz w:val="20"/>
        </w:rPr>
        <w:t>证明。挑战进入</w:t>
      </w:r>
      <w:r>
        <w:rPr>
          <w:sz w:val="20"/>
        </w:rPr>
        <w:t xml:space="preserve"> TIMED_OUT </w:t>
      </w:r>
      <w:r>
        <w:rPr>
          <w:sz w:val="20"/>
        </w:rPr>
        <w:t>后，诚实看护者能够观察链上会话并提交</w:t>
      </w:r>
      <w:r>
        <w:rPr>
          <w:sz w:val="20"/>
        </w:rPr>
        <w:t xml:space="preserve"> recover</w:t>
      </w:r>
      <w:r>
        <w:rPr>
          <w:sz w:val="20"/>
        </w:rPr>
        <w:t>。若证据可恢复，恢复合法性检查通过，状态转移至</w:t>
      </w:r>
      <w:r>
        <w:rPr>
          <w:sz w:val="20"/>
        </w:rPr>
        <w:t xml:space="preserve"> RECOVERED</w:t>
      </w:r>
      <w:r>
        <w:rPr>
          <w:sz w:val="20"/>
        </w:rPr>
        <w:t>，随后根据原二分区间进入</w:t>
      </w:r>
      <w:r>
        <w:rPr>
          <w:sz w:val="20"/>
        </w:rPr>
        <w:t xml:space="preserve"> READY_FOR_REPLAY</w:t>
      </w:r>
      <w:r>
        <w:rPr>
          <w:sz w:val="20"/>
        </w:rPr>
        <w:t>、</w:t>
      </w:r>
      <w:r>
        <w:rPr>
          <w:sz w:val="20"/>
        </w:rPr>
        <w:t>REPLAYED</w:t>
      </w:r>
      <w:r>
        <w:rPr>
          <w:sz w:val="20"/>
        </w:rPr>
        <w:t>，并由</w:t>
      </w:r>
      <w:r>
        <w:rPr>
          <w:sz w:val="20"/>
        </w:rPr>
        <w:t xml:space="preserve"> resolve </w:t>
      </w:r>
      <w:r>
        <w:rPr>
          <w:sz w:val="20"/>
        </w:rPr>
        <w:t>或</w:t>
      </w:r>
      <w:r>
        <w:rPr>
          <w:sz w:val="20"/>
        </w:rPr>
        <w:t xml:space="preserve"> slash </w:t>
      </w:r>
      <w:r>
        <w:rPr>
          <w:sz w:val="20"/>
        </w:rPr>
        <w:t>进入终止状态。</w:t>
      </w:r>
      <w:r>
        <w:rPr>
          <w:sz w:val="20"/>
          <w:lang w:eastAsia="zh-CN"/>
        </w:rPr>
        <w:t>由于终止状态不可恢复，推进过程不会循环回超时状态。故在调度最终执行恢复交易且证据可用的条件下，会话不会永久停留在中间状态。</w:t>
      </w:r>
    </w:p>
    <w:p w14:paraId="6C8136C1" w14:textId="77777777" w:rsidR="000F43AF" w:rsidRDefault="00000000">
      <w:pPr>
        <w:spacing w:after="0" w:line="240" w:lineRule="auto"/>
        <w:jc w:val="both"/>
        <w:rPr>
          <w:lang w:eastAsia="zh-CN"/>
        </w:rPr>
      </w:pPr>
      <w:r>
        <w:rPr>
          <w:sz w:val="20"/>
          <w:lang w:eastAsia="zh-CN"/>
        </w:rPr>
        <w:t>定理</w:t>
      </w:r>
      <w:r>
        <w:rPr>
          <w:sz w:val="20"/>
          <w:lang w:eastAsia="zh-CN"/>
        </w:rPr>
        <w:t xml:space="preserve"> 3</w:t>
      </w:r>
      <w:r>
        <w:rPr>
          <w:sz w:val="20"/>
          <w:lang w:eastAsia="zh-CN"/>
        </w:rPr>
        <w:t>（证据上下文一致性）。当数据可用性根、载荷哈希、证明哈希和重放证据被绑定后，恢复后的挑战仍然指向同一争议上下文。</w:t>
      </w:r>
    </w:p>
    <w:p w14:paraId="341E7782" w14:textId="77777777" w:rsidR="000F43AF" w:rsidRDefault="00000000">
      <w:pPr>
        <w:spacing w:after="0" w:line="240" w:lineRule="auto"/>
        <w:jc w:val="both"/>
        <w:rPr>
          <w:lang w:eastAsia="zh-CN"/>
        </w:rPr>
      </w:pPr>
      <w:r>
        <w:rPr>
          <w:sz w:val="20"/>
        </w:rPr>
        <w:t>证明。</w:t>
      </w:r>
      <w:r>
        <w:rPr>
          <w:sz w:val="20"/>
        </w:rPr>
        <w:t xml:space="preserve">DA </w:t>
      </w:r>
      <w:r>
        <w:rPr>
          <w:sz w:val="20"/>
        </w:rPr>
        <w:t>根约束字段级</w:t>
      </w:r>
      <w:r>
        <w:rPr>
          <w:sz w:val="20"/>
        </w:rPr>
        <w:t xml:space="preserve"> Merkle proof</w:t>
      </w:r>
      <w:r>
        <w:rPr>
          <w:sz w:val="20"/>
        </w:rPr>
        <w:t>，</w:t>
      </w:r>
      <w:r>
        <w:rPr>
          <w:sz w:val="20"/>
        </w:rPr>
        <w:t xml:space="preserve">payload_hash </w:t>
      </w:r>
      <w:r>
        <w:rPr>
          <w:sz w:val="20"/>
        </w:rPr>
        <w:t>约束完整载荷身份，</w:t>
      </w:r>
      <w:r>
        <w:rPr>
          <w:sz w:val="20"/>
        </w:rPr>
        <w:t xml:space="preserve">proof_hash </w:t>
      </w:r>
      <w:r>
        <w:rPr>
          <w:sz w:val="20"/>
        </w:rPr>
        <w:t>约束证明报告身份，</w:t>
      </w:r>
      <w:r>
        <w:rPr>
          <w:sz w:val="20"/>
        </w:rPr>
        <w:t xml:space="preserve">replay evidence hash </w:t>
      </w:r>
      <w:r>
        <w:rPr>
          <w:sz w:val="20"/>
        </w:rPr>
        <w:t>约束单步重放材料。恢复函数不修改这些绑定项。</w:t>
      </w:r>
      <w:r>
        <w:rPr>
          <w:sz w:val="20"/>
          <w:lang w:eastAsia="zh-CN"/>
        </w:rPr>
        <w:t>若攻击者试图在恢复后替换载荷、证明或重放材料，则至少会破坏上述哈希或</w:t>
      </w:r>
      <w:r>
        <w:rPr>
          <w:sz w:val="20"/>
          <w:lang w:eastAsia="zh-CN"/>
        </w:rPr>
        <w:t xml:space="preserve"> Merkle </w:t>
      </w:r>
      <w:r>
        <w:rPr>
          <w:sz w:val="20"/>
          <w:lang w:eastAsia="zh-CN"/>
        </w:rPr>
        <w:t>关系之一，从而被证据一致性检查拒绝。因此，恢复后的挑战仍指向原始争议上下文。</w:t>
      </w:r>
    </w:p>
    <w:p w14:paraId="0FDB9790" w14:textId="77777777" w:rsidR="000F43AF" w:rsidRDefault="00000000">
      <w:pPr>
        <w:pStyle w:val="21"/>
        <w:spacing w:before="0" w:after="0" w:line="240" w:lineRule="auto"/>
        <w:rPr>
          <w:lang w:eastAsia="zh-CN"/>
        </w:rPr>
      </w:pPr>
      <w:r>
        <w:rPr>
          <w:rFonts w:ascii="宋体" w:eastAsia="宋体" w:hAnsi="宋体"/>
          <w:sz w:val="23"/>
          <w:lang w:eastAsia="zh-CN"/>
        </w:rPr>
        <w:t>5.5 Complexity Analysis</w:t>
      </w:r>
    </w:p>
    <w:p w14:paraId="765220E9" w14:textId="77777777" w:rsidR="000F43AF" w:rsidRDefault="00000000">
      <w:pPr>
        <w:rPr>
          <w:lang w:eastAsia="zh-CN"/>
        </w:rPr>
      </w:pPr>
      <w:r>
        <w:rPr>
          <w:lang w:eastAsia="zh-CN"/>
        </w:rPr>
        <w:t>T_recover(n) = O(1); T_bisection(n) = O(log n); T_replay(n) = O(1); S_onchain = O(1); S_offchain = O(n).</w:t>
      </w:r>
    </w:p>
    <w:p w14:paraId="47C5944A" w14:textId="77777777" w:rsidR="000F43AF" w:rsidRDefault="00000000">
      <w:pPr>
        <w:rPr>
          <w:lang w:eastAsia="zh-CN"/>
        </w:rPr>
      </w:pPr>
      <w:r>
        <w:rPr>
          <w:lang w:eastAsia="zh-CN"/>
        </w:rPr>
        <w:t>其中，恢复操作只检查已记录的会话状态、超时条件和挑战事实摘要，因而</w:t>
      </w:r>
      <w:r>
        <w:rPr>
          <w:lang w:eastAsia="zh-CN"/>
        </w:rPr>
        <w:t xml:space="preserve"> T_recover(n) </w:t>
      </w:r>
      <w:r>
        <w:rPr>
          <w:lang w:eastAsia="zh-CN"/>
        </w:rPr>
        <w:t>与轨迹长度</w:t>
      </w:r>
      <w:r>
        <w:rPr>
          <w:lang w:eastAsia="zh-CN"/>
        </w:rPr>
        <w:t xml:space="preserve"> n </w:t>
      </w:r>
      <w:r>
        <w:rPr>
          <w:lang w:eastAsia="zh-CN"/>
        </w:rPr>
        <w:t>无关。二分定位每轮将争议区间减半，因而轮次为</w:t>
      </w:r>
      <w:r>
        <w:rPr>
          <w:lang w:eastAsia="zh-CN"/>
        </w:rPr>
        <w:t xml:space="preserve"> O(log n)</w:t>
      </w:r>
      <w:r>
        <w:rPr>
          <w:lang w:eastAsia="zh-CN"/>
        </w:rPr>
        <w:t>。单步</w:t>
      </w:r>
      <w:r>
        <w:rPr>
          <w:lang w:eastAsia="zh-CN"/>
        </w:rPr>
        <w:t xml:space="preserve"> replay </w:t>
      </w:r>
      <w:r>
        <w:rPr>
          <w:lang w:eastAsia="zh-CN"/>
        </w:rPr>
        <w:t>只验证目标步的状态哈希和证据一致性，因此</w:t>
      </w:r>
      <w:r>
        <w:rPr>
          <w:lang w:eastAsia="zh-CN"/>
        </w:rPr>
        <w:t xml:space="preserve"> T_replay(n)=O(1)</w:t>
      </w:r>
      <w:r>
        <w:rPr>
          <w:lang w:eastAsia="zh-CN"/>
        </w:rPr>
        <w:t>。链上只保存紧凑提交、</w:t>
      </w:r>
      <w:r>
        <w:rPr>
          <w:lang w:eastAsia="zh-CN"/>
        </w:rPr>
        <w:t xml:space="preserve">DA </w:t>
      </w:r>
      <w:r>
        <w:rPr>
          <w:lang w:eastAsia="zh-CN"/>
        </w:rPr>
        <w:t>根和会话状态，即</w:t>
      </w:r>
      <w:r>
        <w:rPr>
          <w:lang w:eastAsia="zh-CN"/>
        </w:rPr>
        <w:t xml:space="preserve"> S_onchain=O(1)</w:t>
      </w:r>
      <w:r>
        <w:rPr>
          <w:lang w:eastAsia="zh-CN"/>
        </w:rPr>
        <w:t>；完整</w:t>
      </w:r>
      <w:r>
        <w:rPr>
          <w:lang w:eastAsia="zh-CN"/>
        </w:rPr>
        <w:t xml:space="preserve"> payload </w:t>
      </w:r>
      <w:r>
        <w:rPr>
          <w:lang w:eastAsia="zh-CN"/>
        </w:rPr>
        <w:t>与</w:t>
      </w:r>
      <w:r>
        <w:rPr>
          <w:lang w:eastAsia="zh-CN"/>
        </w:rPr>
        <w:t xml:space="preserve"> trace </w:t>
      </w:r>
      <w:r>
        <w:rPr>
          <w:lang w:eastAsia="zh-CN"/>
        </w:rPr>
        <w:t>保存在链下，即</w:t>
      </w:r>
      <w:r>
        <w:rPr>
          <w:lang w:eastAsia="zh-CN"/>
        </w:rPr>
        <w:t xml:space="preserve"> S_offchain=O(n)</w:t>
      </w:r>
      <w:r>
        <w:rPr>
          <w:lang w:eastAsia="zh-CN"/>
        </w:rPr>
        <w:t>。</w:t>
      </w:r>
    </w:p>
    <w:p w14:paraId="01D6A84A" w14:textId="77777777" w:rsidR="000F43AF" w:rsidRDefault="00000000">
      <w:pPr>
        <w:spacing w:after="0" w:line="240" w:lineRule="auto"/>
        <w:jc w:val="both"/>
        <w:rPr>
          <w:lang w:eastAsia="zh-CN"/>
        </w:rPr>
      </w:pPr>
      <w:r>
        <w:rPr>
          <w:sz w:val="20"/>
          <w:lang w:eastAsia="zh-CN"/>
        </w:rPr>
        <w:t>恢复操作的复杂度为</w:t>
      </w:r>
      <w:r>
        <w:rPr>
          <w:sz w:val="20"/>
          <w:lang w:eastAsia="zh-CN"/>
        </w:rPr>
        <w:t xml:space="preserve"> O(1)</w:t>
      </w:r>
      <w:r>
        <w:rPr>
          <w:sz w:val="20"/>
          <w:lang w:eastAsia="zh-CN"/>
        </w:rPr>
        <w:t>。</w:t>
      </w:r>
      <w:r>
        <w:rPr>
          <w:sz w:val="20"/>
          <w:lang w:eastAsia="zh-CN"/>
        </w:rPr>
        <w:t xml:space="preserve">Recover(cs) </w:t>
      </w:r>
      <w:r>
        <w:rPr>
          <w:sz w:val="20"/>
          <w:lang w:eastAsia="zh-CN"/>
        </w:rPr>
        <w:t>只检查会话终止状态、超时条件和证据入口是否存在，并更新固定数量的状态元数据；其成本不随</w:t>
      </w:r>
      <w:r>
        <w:rPr>
          <w:sz w:val="20"/>
          <w:lang w:eastAsia="zh-CN"/>
        </w:rPr>
        <w:t xml:space="preserve"> trace length </w:t>
      </w:r>
      <w:r>
        <w:rPr>
          <w:sz w:val="20"/>
          <w:lang w:eastAsia="zh-CN"/>
        </w:rPr>
        <w:t>或</w:t>
      </w:r>
      <w:r>
        <w:rPr>
          <w:sz w:val="20"/>
          <w:lang w:eastAsia="zh-CN"/>
        </w:rPr>
        <w:t xml:space="preserve"> payload size </w:t>
      </w:r>
      <w:r>
        <w:rPr>
          <w:sz w:val="20"/>
          <w:lang w:eastAsia="zh-CN"/>
        </w:rPr>
        <w:t>增长。</w:t>
      </w:r>
    </w:p>
    <w:p w14:paraId="2302C459" w14:textId="77777777" w:rsidR="000F43AF" w:rsidRDefault="00000000">
      <w:pPr>
        <w:spacing w:after="0" w:line="240" w:lineRule="auto"/>
        <w:jc w:val="both"/>
        <w:rPr>
          <w:lang w:eastAsia="zh-CN"/>
        </w:rPr>
      </w:pPr>
      <w:r>
        <w:rPr>
          <w:sz w:val="20"/>
          <w:lang w:eastAsia="zh-CN"/>
        </w:rPr>
        <w:t>二分定位复杂度为</w:t>
      </w:r>
      <w:r>
        <w:rPr>
          <w:sz w:val="20"/>
          <w:lang w:eastAsia="zh-CN"/>
        </w:rPr>
        <w:t xml:space="preserve"> O(log n)</w:t>
      </w:r>
      <w:r>
        <w:rPr>
          <w:sz w:val="20"/>
          <w:lang w:eastAsia="zh-CN"/>
        </w:rPr>
        <w:t>，其中</w:t>
      </w:r>
      <w:r>
        <w:rPr>
          <w:sz w:val="20"/>
          <w:lang w:eastAsia="zh-CN"/>
        </w:rPr>
        <w:t xml:space="preserve"> n </w:t>
      </w:r>
      <w:r>
        <w:rPr>
          <w:sz w:val="20"/>
          <w:lang w:eastAsia="zh-CN"/>
        </w:rPr>
        <w:t>为</w:t>
      </w:r>
      <w:r>
        <w:rPr>
          <w:sz w:val="20"/>
          <w:lang w:eastAsia="zh-CN"/>
        </w:rPr>
        <w:t xml:space="preserve"> trace length</w:t>
      </w:r>
      <w:r>
        <w:rPr>
          <w:sz w:val="20"/>
          <w:lang w:eastAsia="zh-CN"/>
        </w:rPr>
        <w:t>。每一轮</w:t>
      </w:r>
      <w:r>
        <w:rPr>
          <w:sz w:val="20"/>
          <w:lang w:eastAsia="zh-CN"/>
        </w:rPr>
        <w:t xml:space="preserve"> step </w:t>
      </w:r>
      <w:r>
        <w:rPr>
          <w:sz w:val="20"/>
          <w:lang w:eastAsia="zh-CN"/>
        </w:rPr>
        <w:t>将争议区间缩小约一半，因此定位到单步目标所需轮次数量与执行轨迹长度的对数成正比。</w:t>
      </w:r>
    </w:p>
    <w:p w14:paraId="3C335D48" w14:textId="77777777" w:rsidR="000F43AF" w:rsidRDefault="00000000">
      <w:pPr>
        <w:spacing w:after="0" w:line="240" w:lineRule="auto"/>
        <w:jc w:val="both"/>
      </w:pPr>
      <w:r>
        <w:rPr>
          <w:sz w:val="20"/>
        </w:rPr>
        <w:t>单步重放复杂度为</w:t>
      </w:r>
      <w:r>
        <w:rPr>
          <w:sz w:val="20"/>
        </w:rPr>
        <w:t xml:space="preserve"> O(1)</w:t>
      </w:r>
      <w:r>
        <w:rPr>
          <w:sz w:val="20"/>
        </w:rPr>
        <w:t>。在</w:t>
      </w:r>
      <w:r>
        <w:rPr>
          <w:sz w:val="20"/>
        </w:rPr>
        <w:t xml:space="preserve"> READY_FOR_REPLAY </w:t>
      </w:r>
      <w:r>
        <w:rPr>
          <w:sz w:val="20"/>
        </w:rPr>
        <w:t>状态下，协议只对二分定位得到的</w:t>
      </w:r>
      <w:r>
        <w:rPr>
          <w:sz w:val="20"/>
        </w:rPr>
        <w:t xml:space="preserve"> target step </w:t>
      </w:r>
      <w:r>
        <w:rPr>
          <w:sz w:val="20"/>
        </w:rPr>
        <w:t>执行一次局部重放或哈希比较；该操作不扫描完整轨迹。</w:t>
      </w:r>
    </w:p>
    <w:p w14:paraId="198E608F" w14:textId="77777777" w:rsidR="000F43AF" w:rsidRDefault="00000000">
      <w:pPr>
        <w:spacing w:after="0" w:line="240" w:lineRule="auto"/>
        <w:jc w:val="both"/>
      </w:pPr>
      <w:r>
        <w:rPr>
          <w:sz w:val="20"/>
        </w:rPr>
        <w:t>存储复杂度分为链上与链下两部分。链上存储为</w:t>
      </w:r>
      <w:r>
        <w:rPr>
          <w:sz w:val="20"/>
        </w:rPr>
        <w:t xml:space="preserve"> O(1)</w:t>
      </w:r>
      <w:r>
        <w:rPr>
          <w:sz w:val="20"/>
        </w:rPr>
        <w:t>，因为合约仅保存</w:t>
      </w:r>
      <w:r>
        <w:rPr>
          <w:sz w:val="20"/>
        </w:rPr>
        <w:t xml:space="preserve"> compact commit</w:t>
      </w:r>
      <w:r>
        <w:rPr>
          <w:sz w:val="20"/>
        </w:rPr>
        <w:t>、状态元数据、</w:t>
      </w:r>
      <w:r>
        <w:rPr>
          <w:sz w:val="20"/>
        </w:rPr>
        <w:t>DA root</w:t>
      </w:r>
      <w:r>
        <w:rPr>
          <w:sz w:val="20"/>
        </w:rPr>
        <w:t>、证明哈希和重放证据哈希等固定大小锚点。链下存储为</w:t>
      </w:r>
      <w:r>
        <w:rPr>
          <w:sz w:val="20"/>
        </w:rPr>
        <w:t xml:space="preserve"> O(n)</w:t>
      </w:r>
      <w:r>
        <w:rPr>
          <w:sz w:val="20"/>
        </w:rPr>
        <w:t>，因为完整执行轨迹、</w:t>
      </w:r>
      <w:r>
        <w:rPr>
          <w:sz w:val="20"/>
        </w:rPr>
        <w:t xml:space="preserve">payload </w:t>
      </w:r>
      <w:r>
        <w:rPr>
          <w:sz w:val="20"/>
        </w:rPr>
        <w:t>与证明材料随</w:t>
      </w:r>
      <w:r>
        <w:rPr>
          <w:sz w:val="20"/>
        </w:rPr>
        <w:t xml:space="preserve"> trace length </w:t>
      </w:r>
      <w:r>
        <w:rPr>
          <w:sz w:val="20"/>
        </w:rPr>
        <w:t>或业务载荷规模增长。该分离是</w:t>
      </w:r>
      <w:r>
        <w:rPr>
          <w:sz w:val="20"/>
        </w:rPr>
        <w:t xml:space="preserve"> evidence-carrying compact commit </w:t>
      </w:r>
      <w:r>
        <w:rPr>
          <w:sz w:val="20"/>
        </w:rPr>
        <w:t>能够兼顾链上低成本与恢复后证据重载的原因。</w:t>
      </w:r>
    </w:p>
    <w:p w14:paraId="061B19C8" w14:textId="77777777" w:rsidR="000F43AF" w:rsidRDefault="00000000">
      <w:pPr>
        <w:pStyle w:val="1"/>
        <w:spacing w:before="0" w:after="0" w:line="240" w:lineRule="auto"/>
      </w:pPr>
      <w:r>
        <w:rPr>
          <w:rFonts w:ascii="宋体" w:eastAsia="宋体" w:hAnsi="宋体"/>
          <w:sz w:val="23"/>
        </w:rPr>
        <w:t>6 证据携带型提交与数据可用性绑定</w:t>
      </w:r>
    </w:p>
    <w:p w14:paraId="58B8BA3D" w14:textId="77777777" w:rsidR="000F43AF" w:rsidRDefault="00000000">
      <w:pPr>
        <w:spacing w:after="0" w:line="240" w:lineRule="auto"/>
        <w:jc w:val="both"/>
      </w:pPr>
      <w:r>
        <w:rPr>
          <w:sz w:val="20"/>
        </w:rPr>
        <w:t>证据携带型紧凑提交（</w:t>
      </w:r>
      <w:r>
        <w:rPr>
          <w:sz w:val="20"/>
        </w:rPr>
        <w:t>evidence-carrying compact commit</w:t>
      </w:r>
      <w:r>
        <w:rPr>
          <w:sz w:val="20"/>
        </w:rPr>
        <w:t>）不是单纯的降本摘要，而是异常路径的证据入口。链上提交记录</w:t>
      </w:r>
      <w:r>
        <w:rPr>
          <w:sz w:val="20"/>
        </w:rPr>
        <w:t xml:space="preserve"> state_root</w:t>
      </w:r>
      <w:r>
        <w:rPr>
          <w:sz w:val="20"/>
        </w:rPr>
        <w:t>、</w:t>
      </w:r>
      <w:r>
        <w:rPr>
          <w:sz w:val="20"/>
        </w:rPr>
        <w:t>output_hash</w:t>
      </w:r>
      <w:r>
        <w:rPr>
          <w:sz w:val="20"/>
        </w:rPr>
        <w:t>、</w:t>
      </w:r>
      <w:r>
        <w:rPr>
          <w:sz w:val="20"/>
        </w:rPr>
        <w:t>proof_hash</w:t>
      </w:r>
      <w:r>
        <w:rPr>
          <w:sz w:val="20"/>
        </w:rPr>
        <w:t>、</w:t>
      </w:r>
      <w:r>
        <w:rPr>
          <w:sz w:val="20"/>
        </w:rPr>
        <w:t xml:space="preserve">da_pointer </w:t>
      </w:r>
      <w:r>
        <w:rPr>
          <w:sz w:val="20"/>
        </w:rPr>
        <w:t>与</w:t>
      </w:r>
      <w:r>
        <w:rPr>
          <w:sz w:val="20"/>
        </w:rPr>
        <w:t xml:space="preserve"> da_merkle_root</w:t>
      </w:r>
      <w:r>
        <w:rPr>
          <w:sz w:val="20"/>
        </w:rPr>
        <w:t>；</w:t>
      </w:r>
      <w:r>
        <w:rPr>
          <w:sz w:val="20"/>
        </w:rPr>
        <w:t xml:space="preserve">DA entry </w:t>
      </w:r>
      <w:r>
        <w:rPr>
          <w:sz w:val="20"/>
        </w:rPr>
        <w:t>保存完整</w:t>
      </w:r>
      <w:r>
        <w:rPr>
          <w:sz w:val="20"/>
        </w:rPr>
        <w:t xml:space="preserve"> prompt</w:t>
      </w:r>
      <w:r>
        <w:rPr>
          <w:sz w:val="20"/>
        </w:rPr>
        <w:t>、</w:t>
      </w:r>
      <w:r>
        <w:rPr>
          <w:sz w:val="20"/>
        </w:rPr>
        <w:t>response</w:t>
      </w:r>
      <w:r>
        <w:rPr>
          <w:sz w:val="20"/>
        </w:rPr>
        <w:t>、</w:t>
      </w:r>
      <w:r>
        <w:rPr>
          <w:sz w:val="20"/>
        </w:rPr>
        <w:t>attestation</w:t>
      </w:r>
      <w:r>
        <w:rPr>
          <w:sz w:val="20"/>
        </w:rPr>
        <w:t>、</w:t>
      </w:r>
      <w:r>
        <w:rPr>
          <w:sz w:val="20"/>
        </w:rPr>
        <w:t>payload_hash</w:t>
      </w:r>
      <w:r>
        <w:rPr>
          <w:sz w:val="20"/>
        </w:rPr>
        <w:t>、</w:t>
      </w:r>
      <w:r>
        <w:rPr>
          <w:sz w:val="20"/>
        </w:rPr>
        <w:t>leaf hashes</w:t>
      </w:r>
      <w:r>
        <w:rPr>
          <w:sz w:val="20"/>
        </w:rPr>
        <w:t>、</w:t>
      </w:r>
      <w:r>
        <w:rPr>
          <w:sz w:val="20"/>
        </w:rPr>
        <w:t xml:space="preserve">Merkle root </w:t>
      </w:r>
      <w:r>
        <w:rPr>
          <w:sz w:val="20"/>
        </w:rPr>
        <w:t>与字段级证明。</w:t>
      </w:r>
    </w:p>
    <w:p w14:paraId="41CD92EC" w14:textId="77777777" w:rsidR="000F43AF" w:rsidRDefault="00000000">
      <w:pPr>
        <w:spacing w:after="0" w:line="240" w:lineRule="auto"/>
        <w:jc w:val="both"/>
        <w:rPr>
          <w:lang w:eastAsia="zh-CN"/>
        </w:rPr>
      </w:pPr>
      <w:r>
        <w:rPr>
          <w:sz w:val="20"/>
        </w:rPr>
        <w:t>数据可用性绑定要求</w:t>
      </w:r>
      <w:r>
        <w:rPr>
          <w:sz w:val="20"/>
        </w:rPr>
        <w:t xml:space="preserve"> commit.da_merkle_root </w:t>
      </w:r>
      <w:r>
        <w:rPr>
          <w:sz w:val="20"/>
        </w:rPr>
        <w:t>等于</w:t>
      </w:r>
      <w:r>
        <w:rPr>
          <w:sz w:val="20"/>
        </w:rPr>
        <w:t xml:space="preserve"> DA entry </w:t>
      </w:r>
      <w:r>
        <w:rPr>
          <w:sz w:val="20"/>
        </w:rPr>
        <w:t>中的</w:t>
      </w:r>
      <w:r>
        <w:rPr>
          <w:sz w:val="20"/>
        </w:rPr>
        <w:t xml:space="preserve"> Merkle root</w:t>
      </w:r>
      <w:r>
        <w:rPr>
          <w:sz w:val="20"/>
        </w:rPr>
        <w:t>，且被挑战字段能够在该根下通过字段证明验证。证明报告中的输入输出哈希必须与</w:t>
      </w:r>
      <w:r>
        <w:rPr>
          <w:sz w:val="20"/>
        </w:rPr>
        <w:t xml:space="preserve"> payload </w:t>
      </w:r>
      <w:r>
        <w:rPr>
          <w:sz w:val="20"/>
        </w:rPr>
        <w:t>字段一致，证明报告自身哈希必须等于</w:t>
      </w:r>
      <w:r>
        <w:rPr>
          <w:sz w:val="20"/>
        </w:rPr>
        <w:t xml:space="preserve"> proof_hash</w:t>
      </w:r>
      <w:r>
        <w:rPr>
          <w:sz w:val="20"/>
        </w:rPr>
        <w:t>，重放证据必须与挑战会话中记录的轨迹承诺一致。</w:t>
      </w:r>
      <w:r>
        <w:rPr>
          <w:sz w:val="20"/>
          <w:lang w:eastAsia="zh-CN"/>
        </w:rPr>
        <w:t>只有这些关系同时成立，恢复后的会话才被视为仍连接到同一证据上下文。</w:t>
      </w:r>
    </w:p>
    <w:p w14:paraId="068A3CA2" w14:textId="77777777" w:rsidR="000F43AF" w:rsidRDefault="00000000">
      <w:pPr>
        <w:spacing w:after="0" w:line="240" w:lineRule="auto"/>
        <w:jc w:val="both"/>
        <w:rPr>
          <w:lang w:eastAsia="zh-CN"/>
        </w:rPr>
      </w:pPr>
      <w:r>
        <w:rPr>
          <w:sz w:val="20"/>
          <w:lang w:eastAsia="zh-CN"/>
        </w:rPr>
        <w:t>该设计将链上成本和证据可恢复性分离：链上保留固定大小的仲裁锚点，完整载荷保存在</w:t>
      </w:r>
      <w:r>
        <w:rPr>
          <w:sz w:val="20"/>
          <w:lang w:eastAsia="zh-CN"/>
        </w:rPr>
        <w:t xml:space="preserve"> DA </w:t>
      </w:r>
      <w:r>
        <w:rPr>
          <w:sz w:val="20"/>
          <w:lang w:eastAsia="zh-CN"/>
        </w:rPr>
        <w:t>层；当挑战发生或恢复后需要继续仲裁时，验证者通过</w:t>
      </w:r>
      <w:r>
        <w:rPr>
          <w:sz w:val="20"/>
          <w:lang w:eastAsia="zh-CN"/>
        </w:rPr>
        <w:t xml:space="preserve"> DA </w:t>
      </w:r>
      <w:r>
        <w:rPr>
          <w:sz w:val="20"/>
          <w:lang w:eastAsia="zh-CN"/>
        </w:rPr>
        <w:t>根和字段证明重新加载同一争议材料。</w:t>
      </w:r>
    </w:p>
    <w:p w14:paraId="0044BE9D" w14:textId="77777777" w:rsidR="000F43AF" w:rsidRDefault="00000000">
      <w:pPr>
        <w:pStyle w:val="1"/>
        <w:spacing w:before="0" w:after="0" w:line="240" w:lineRule="auto"/>
        <w:rPr>
          <w:lang w:eastAsia="zh-CN"/>
        </w:rPr>
      </w:pPr>
      <w:r>
        <w:rPr>
          <w:rFonts w:ascii="宋体" w:eastAsia="宋体" w:hAnsi="宋体"/>
          <w:sz w:val="23"/>
          <w:lang w:eastAsia="zh-CN"/>
        </w:rPr>
        <w:t>7 实验评估</w:t>
      </w:r>
    </w:p>
    <w:p w14:paraId="68514382" w14:textId="77777777" w:rsidR="000F43AF" w:rsidRDefault="00000000">
      <w:pPr>
        <w:spacing w:after="0" w:line="240" w:lineRule="auto"/>
        <w:jc w:val="both"/>
        <w:rPr>
          <w:lang w:eastAsia="zh-CN"/>
        </w:rPr>
      </w:pPr>
      <w:r>
        <w:rPr>
          <w:sz w:val="20"/>
          <w:lang w:eastAsia="zh-CN"/>
        </w:rPr>
        <w:t>本节将实验解释为协议机制评估，而不是生产系统性能基准。所有实验均基于研究原型：</w:t>
      </w:r>
      <w:r>
        <w:rPr>
          <w:sz w:val="20"/>
          <w:lang w:eastAsia="zh-CN"/>
        </w:rPr>
        <w:t xml:space="preserve">TEE </w:t>
      </w:r>
      <w:r>
        <w:rPr>
          <w:sz w:val="20"/>
          <w:lang w:eastAsia="zh-CN"/>
        </w:rPr>
        <w:t>为模拟环境，</w:t>
      </w:r>
      <w:r>
        <w:rPr>
          <w:sz w:val="20"/>
          <w:lang w:eastAsia="zh-CN"/>
        </w:rPr>
        <w:t xml:space="preserve">DA </w:t>
      </w:r>
      <w:r>
        <w:rPr>
          <w:sz w:val="20"/>
          <w:lang w:eastAsia="zh-CN"/>
        </w:rPr>
        <w:t>为可验证注册表，成本为配置化模型，本地</w:t>
      </w:r>
      <w:r>
        <w:rPr>
          <w:sz w:val="20"/>
          <w:lang w:eastAsia="zh-CN"/>
        </w:rPr>
        <w:t xml:space="preserve"> EVM gasUsed </w:t>
      </w:r>
      <w:r>
        <w:rPr>
          <w:sz w:val="20"/>
          <w:lang w:eastAsia="zh-CN"/>
        </w:rPr>
        <w:t>只表示</w:t>
      </w:r>
      <w:r>
        <w:rPr>
          <w:sz w:val="20"/>
          <w:lang w:eastAsia="zh-CN"/>
        </w:rPr>
        <w:t xml:space="preserve"> Hardhat </w:t>
      </w:r>
      <w:r>
        <w:rPr>
          <w:sz w:val="20"/>
          <w:lang w:eastAsia="zh-CN"/>
        </w:rPr>
        <w:t>本地链上的操作开销，</w:t>
      </w:r>
      <w:r>
        <w:rPr>
          <w:sz w:val="20"/>
          <w:lang w:eastAsia="zh-CN"/>
        </w:rPr>
        <w:t xml:space="preserve">Sepolia </w:t>
      </w:r>
      <w:r>
        <w:rPr>
          <w:sz w:val="20"/>
          <w:lang w:eastAsia="zh-CN"/>
        </w:rPr>
        <w:t>部署只说明合约可部署性。</w:t>
      </w:r>
    </w:p>
    <w:p w14:paraId="1097AE18" w14:textId="77777777" w:rsidR="000F43AF" w:rsidRDefault="00000000">
      <w:pPr>
        <w:pStyle w:val="21"/>
        <w:spacing w:before="0" w:after="0" w:line="240" w:lineRule="auto"/>
        <w:rPr>
          <w:lang w:eastAsia="zh-CN"/>
        </w:rPr>
      </w:pPr>
      <w:r>
        <w:rPr>
          <w:rFonts w:ascii="宋体" w:eastAsia="宋体" w:hAnsi="宋体"/>
          <w:sz w:val="23"/>
          <w:lang w:eastAsia="zh-CN"/>
        </w:rPr>
        <w:t>7.1 实验设置</w:t>
      </w:r>
    </w:p>
    <w:p w14:paraId="25FE84BE" w14:textId="77777777" w:rsidR="000F43AF" w:rsidRDefault="00000000">
      <w:pPr>
        <w:spacing w:after="0" w:line="240" w:lineRule="auto"/>
        <w:jc w:val="both"/>
        <w:rPr>
          <w:lang w:eastAsia="zh-CN"/>
        </w:rPr>
      </w:pPr>
      <w:r>
        <w:rPr>
          <w:sz w:val="20"/>
          <w:lang w:eastAsia="zh-CN"/>
        </w:rPr>
        <w:t>实验包括</w:t>
      </w:r>
      <w:r>
        <w:rPr>
          <w:sz w:val="20"/>
          <w:lang w:eastAsia="zh-CN"/>
        </w:rPr>
        <w:t xml:space="preserve"> 3200 </w:t>
      </w:r>
      <w:r>
        <w:rPr>
          <w:sz w:val="20"/>
          <w:lang w:eastAsia="zh-CN"/>
        </w:rPr>
        <w:t>条成本实验记录、</w:t>
      </w:r>
      <w:r>
        <w:rPr>
          <w:sz w:val="20"/>
          <w:lang w:eastAsia="zh-CN"/>
        </w:rPr>
        <w:t xml:space="preserve">600 </w:t>
      </w:r>
      <w:r>
        <w:rPr>
          <w:sz w:val="20"/>
          <w:lang w:eastAsia="zh-CN"/>
        </w:rPr>
        <w:t>条挑战实验记录和</w:t>
      </w:r>
      <w:r>
        <w:rPr>
          <w:sz w:val="20"/>
          <w:lang w:eastAsia="zh-CN"/>
        </w:rPr>
        <w:t xml:space="preserve"> 800 </w:t>
      </w:r>
      <w:r>
        <w:rPr>
          <w:sz w:val="20"/>
          <w:lang w:eastAsia="zh-CN"/>
        </w:rPr>
        <w:t>条失败场景实验记录。成本实验覆盖</w:t>
      </w:r>
      <w:r>
        <w:rPr>
          <w:sz w:val="20"/>
          <w:lang w:eastAsia="zh-CN"/>
        </w:rPr>
        <w:t xml:space="preserve"> payload size 128</w:t>
      </w:r>
      <w:r>
        <w:rPr>
          <w:sz w:val="20"/>
          <w:lang w:eastAsia="zh-CN"/>
        </w:rPr>
        <w:t>、</w:t>
      </w:r>
      <w:r>
        <w:rPr>
          <w:sz w:val="20"/>
          <w:lang w:eastAsia="zh-CN"/>
        </w:rPr>
        <w:t>512</w:t>
      </w:r>
      <w:r>
        <w:rPr>
          <w:sz w:val="20"/>
          <w:lang w:eastAsia="zh-CN"/>
        </w:rPr>
        <w:t>、</w:t>
      </w:r>
      <w:r>
        <w:rPr>
          <w:sz w:val="20"/>
          <w:lang w:eastAsia="zh-CN"/>
        </w:rPr>
        <w:t>2048</w:t>
      </w:r>
      <w:r>
        <w:rPr>
          <w:sz w:val="20"/>
          <w:lang w:eastAsia="zh-CN"/>
        </w:rPr>
        <w:t>、</w:t>
      </w:r>
      <w:r>
        <w:rPr>
          <w:sz w:val="20"/>
          <w:lang w:eastAsia="zh-CN"/>
        </w:rPr>
        <w:t>8192</w:t>
      </w:r>
      <w:r>
        <w:rPr>
          <w:sz w:val="20"/>
          <w:lang w:eastAsia="zh-CN"/>
        </w:rPr>
        <w:t>，</w:t>
      </w:r>
      <w:r>
        <w:rPr>
          <w:sz w:val="20"/>
          <w:lang w:eastAsia="zh-CN"/>
        </w:rPr>
        <w:t>prompt length 64</w:t>
      </w:r>
      <w:r>
        <w:rPr>
          <w:sz w:val="20"/>
          <w:lang w:eastAsia="zh-CN"/>
        </w:rPr>
        <w:t>、</w:t>
      </w:r>
      <w:r>
        <w:rPr>
          <w:sz w:val="20"/>
          <w:lang w:eastAsia="zh-CN"/>
        </w:rPr>
        <w:t>256</w:t>
      </w:r>
      <w:r>
        <w:rPr>
          <w:sz w:val="20"/>
          <w:lang w:eastAsia="zh-CN"/>
        </w:rPr>
        <w:t>，</w:t>
      </w:r>
      <w:r>
        <w:rPr>
          <w:sz w:val="20"/>
          <w:lang w:eastAsia="zh-CN"/>
        </w:rPr>
        <w:t>batch size 1</w:t>
      </w:r>
      <w:r>
        <w:rPr>
          <w:sz w:val="20"/>
          <w:lang w:eastAsia="zh-CN"/>
        </w:rPr>
        <w:t>、</w:t>
      </w:r>
      <w:r>
        <w:rPr>
          <w:sz w:val="20"/>
          <w:lang w:eastAsia="zh-CN"/>
        </w:rPr>
        <w:t>10</w:t>
      </w:r>
      <w:r>
        <w:rPr>
          <w:sz w:val="20"/>
          <w:lang w:eastAsia="zh-CN"/>
        </w:rPr>
        <w:t>、</w:t>
      </w:r>
      <w:r>
        <w:rPr>
          <w:sz w:val="20"/>
          <w:lang w:eastAsia="zh-CN"/>
        </w:rPr>
        <w:t>100</w:t>
      </w:r>
      <w:r>
        <w:rPr>
          <w:sz w:val="20"/>
          <w:lang w:eastAsia="zh-CN"/>
        </w:rPr>
        <w:t>、</w:t>
      </w:r>
      <w:r>
        <w:rPr>
          <w:sz w:val="20"/>
          <w:lang w:eastAsia="zh-CN"/>
        </w:rPr>
        <w:t>1000</w:t>
      </w:r>
      <w:r>
        <w:rPr>
          <w:sz w:val="20"/>
          <w:lang w:eastAsia="zh-CN"/>
        </w:rPr>
        <w:t>，以及</w:t>
      </w:r>
      <w:r>
        <w:rPr>
          <w:sz w:val="20"/>
          <w:lang w:eastAsia="zh-CN"/>
        </w:rPr>
        <w:t xml:space="preserve"> full_onchain_calldata</w:t>
      </w:r>
      <w:r>
        <w:rPr>
          <w:sz w:val="20"/>
          <w:lang w:eastAsia="zh-CN"/>
        </w:rPr>
        <w:t>、</w:t>
      </w:r>
      <w:r>
        <w:rPr>
          <w:sz w:val="20"/>
          <w:lang w:eastAsia="zh-CN"/>
        </w:rPr>
        <w:t>compact_external_da</w:t>
      </w:r>
      <w:r>
        <w:rPr>
          <w:sz w:val="20"/>
          <w:lang w:eastAsia="zh-CN"/>
        </w:rPr>
        <w:t>、</w:t>
      </w:r>
      <w:r>
        <w:rPr>
          <w:sz w:val="20"/>
          <w:lang w:eastAsia="zh-CN"/>
        </w:rPr>
        <w:t>compact_eip4844_like</w:t>
      </w:r>
      <w:r>
        <w:rPr>
          <w:sz w:val="20"/>
          <w:lang w:eastAsia="zh-CN"/>
        </w:rPr>
        <w:t>、</w:t>
      </w:r>
      <w:r>
        <w:rPr>
          <w:sz w:val="20"/>
          <w:lang w:eastAsia="zh-CN"/>
        </w:rPr>
        <w:t xml:space="preserve">compact_modular_da_sampling </w:t>
      </w:r>
      <w:r>
        <w:rPr>
          <w:sz w:val="20"/>
          <w:lang w:eastAsia="zh-CN"/>
        </w:rPr>
        <w:t>四类</w:t>
      </w:r>
      <w:r>
        <w:rPr>
          <w:sz w:val="20"/>
          <w:lang w:eastAsia="zh-CN"/>
        </w:rPr>
        <w:t xml:space="preserve"> DA profile</w:t>
      </w:r>
      <w:r>
        <w:rPr>
          <w:sz w:val="20"/>
          <w:lang w:eastAsia="zh-CN"/>
        </w:rPr>
        <w:t>。挑战实验覆盖</w:t>
      </w:r>
      <w:r>
        <w:rPr>
          <w:sz w:val="20"/>
          <w:lang w:eastAsia="zh-CN"/>
        </w:rPr>
        <w:t xml:space="preserve"> trace steps 4</w:t>
      </w:r>
      <w:r>
        <w:rPr>
          <w:sz w:val="20"/>
          <w:lang w:eastAsia="zh-CN"/>
        </w:rPr>
        <w:t>、</w:t>
      </w:r>
      <w:r>
        <w:rPr>
          <w:sz w:val="20"/>
          <w:lang w:eastAsia="zh-CN"/>
        </w:rPr>
        <w:t>8</w:t>
      </w:r>
      <w:r>
        <w:rPr>
          <w:sz w:val="20"/>
          <w:lang w:eastAsia="zh-CN"/>
        </w:rPr>
        <w:t>、</w:t>
      </w:r>
      <w:r>
        <w:rPr>
          <w:sz w:val="20"/>
          <w:lang w:eastAsia="zh-CN"/>
        </w:rPr>
        <w:t>16</w:t>
      </w:r>
      <w:r>
        <w:rPr>
          <w:sz w:val="20"/>
          <w:lang w:eastAsia="zh-CN"/>
        </w:rPr>
        <w:t>、</w:t>
      </w:r>
      <w:r>
        <w:rPr>
          <w:sz w:val="20"/>
          <w:lang w:eastAsia="zh-CN"/>
        </w:rPr>
        <w:t>32</w:t>
      </w:r>
      <w:r>
        <w:rPr>
          <w:sz w:val="20"/>
          <w:lang w:eastAsia="zh-CN"/>
        </w:rPr>
        <w:t>、</w:t>
      </w:r>
      <w:r>
        <w:rPr>
          <w:sz w:val="20"/>
          <w:lang w:eastAsia="zh-CN"/>
        </w:rPr>
        <w:t>64</w:t>
      </w:r>
      <w:r>
        <w:rPr>
          <w:sz w:val="20"/>
          <w:lang w:eastAsia="zh-CN"/>
        </w:rPr>
        <w:t>、</w:t>
      </w:r>
      <w:r>
        <w:rPr>
          <w:sz w:val="20"/>
          <w:lang w:eastAsia="zh-CN"/>
        </w:rPr>
        <w:t>128</w:t>
      </w:r>
      <w:r>
        <w:rPr>
          <w:sz w:val="20"/>
          <w:lang w:eastAsia="zh-CN"/>
        </w:rPr>
        <w:t>，</w:t>
      </w:r>
      <w:r>
        <w:rPr>
          <w:sz w:val="20"/>
          <w:lang w:eastAsia="zh-CN"/>
        </w:rPr>
        <w:t>challenge timeout=2</w:t>
      </w:r>
      <w:r>
        <w:rPr>
          <w:sz w:val="20"/>
          <w:lang w:eastAsia="zh-CN"/>
        </w:rPr>
        <w:t>，</w:t>
      </w:r>
      <w:r>
        <w:rPr>
          <w:sz w:val="20"/>
          <w:lang w:eastAsia="zh-CN"/>
        </w:rPr>
        <w:t>max bisection rounds=16</w:t>
      </w:r>
      <w:r>
        <w:rPr>
          <w:sz w:val="20"/>
          <w:lang w:eastAsia="zh-CN"/>
        </w:rPr>
        <w:t>。失败场景包括</w:t>
      </w:r>
      <w:r>
        <w:rPr>
          <w:sz w:val="20"/>
          <w:lang w:eastAsia="zh-CN"/>
        </w:rPr>
        <w:t xml:space="preserve"> normal</w:t>
      </w:r>
      <w:r>
        <w:rPr>
          <w:sz w:val="20"/>
          <w:lang w:eastAsia="zh-CN"/>
        </w:rPr>
        <w:t>、</w:t>
      </w:r>
      <w:r>
        <w:rPr>
          <w:sz w:val="20"/>
          <w:lang w:eastAsia="zh-CN"/>
        </w:rPr>
        <w:t>attestation_invalid</w:t>
      </w:r>
      <w:r>
        <w:rPr>
          <w:sz w:val="20"/>
          <w:lang w:eastAsia="zh-CN"/>
        </w:rPr>
        <w:t>、</w:t>
      </w:r>
      <w:r>
        <w:rPr>
          <w:sz w:val="20"/>
          <w:lang w:eastAsia="zh-CN"/>
        </w:rPr>
        <w:t>da_unavailable</w:t>
      </w:r>
      <w:r>
        <w:rPr>
          <w:sz w:val="20"/>
          <w:lang w:eastAsia="zh-CN"/>
        </w:rPr>
        <w:t>、</w:t>
      </w:r>
      <w:r>
        <w:rPr>
          <w:sz w:val="20"/>
          <w:lang w:eastAsia="zh-CN"/>
        </w:rPr>
        <w:t>da_proof_invalid</w:t>
      </w:r>
      <w:r>
        <w:rPr>
          <w:sz w:val="20"/>
          <w:lang w:eastAsia="zh-CN"/>
        </w:rPr>
        <w:t>、</w:t>
      </w:r>
      <w:r>
        <w:rPr>
          <w:sz w:val="20"/>
          <w:lang w:eastAsia="zh-CN"/>
        </w:rPr>
        <w:t>response_tampered</w:t>
      </w:r>
      <w:r>
        <w:rPr>
          <w:sz w:val="20"/>
          <w:lang w:eastAsia="zh-CN"/>
        </w:rPr>
        <w:t>、</w:t>
      </w:r>
      <w:r>
        <w:rPr>
          <w:sz w:val="20"/>
          <w:lang w:eastAsia="zh-CN"/>
        </w:rPr>
        <w:t>trace_length_mismatch</w:t>
      </w:r>
      <w:r>
        <w:rPr>
          <w:sz w:val="20"/>
          <w:lang w:eastAsia="zh-CN"/>
        </w:rPr>
        <w:t>、</w:t>
      </w:r>
      <w:r>
        <w:rPr>
          <w:sz w:val="20"/>
          <w:lang w:eastAsia="zh-CN"/>
        </w:rPr>
        <w:t xml:space="preserve">challenge_timeout_no_recover </w:t>
      </w:r>
      <w:r>
        <w:rPr>
          <w:sz w:val="20"/>
          <w:lang w:eastAsia="zh-CN"/>
        </w:rPr>
        <w:t>与</w:t>
      </w:r>
      <w:r>
        <w:rPr>
          <w:sz w:val="20"/>
          <w:lang w:eastAsia="zh-CN"/>
        </w:rPr>
        <w:t xml:space="preserve"> challenge_timeout_recover</w:t>
      </w:r>
      <w:r>
        <w:rPr>
          <w:sz w:val="20"/>
          <w:lang w:eastAsia="zh-CN"/>
        </w:rPr>
        <w:t>。</w:t>
      </w:r>
    </w:p>
    <w:p w14:paraId="30374571" w14:textId="77777777" w:rsidR="000F43AF" w:rsidRDefault="00000000">
      <w:pPr>
        <w:spacing w:after="60"/>
        <w:ind w:firstLine="0"/>
        <w:jc w:val="center"/>
      </w:pPr>
      <w:r>
        <w:rPr>
          <w:rFonts w:ascii="宋体" w:hAnsi="宋体"/>
          <w:sz w:val="18"/>
        </w:rPr>
        <w:t>表 6 Baseline 对比</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499"/>
        <w:gridCol w:w="1182"/>
        <w:gridCol w:w="1059"/>
        <w:gridCol w:w="1182"/>
      </w:tblGrid>
      <w:tr w:rsidR="000F43AF" w14:paraId="0031EFEC" w14:textId="77777777">
        <w:trPr>
          <w:tblHeader/>
          <w:jc w:val="center"/>
        </w:trPr>
        <w:tc>
          <w:tcPr>
            <w:tcW w:w="2268" w:type="dxa"/>
            <w:shd w:val="clear" w:color="auto" w:fill="D9EAF7"/>
            <w:vAlign w:val="center"/>
          </w:tcPr>
          <w:p w14:paraId="536FC06A" w14:textId="77777777" w:rsidR="000F43AF" w:rsidRDefault="00000000">
            <w:pPr>
              <w:spacing w:after="0"/>
              <w:ind w:firstLine="0"/>
              <w:jc w:val="center"/>
            </w:pPr>
            <w:r>
              <w:rPr>
                <w:b/>
                <w:sz w:val="14"/>
              </w:rPr>
              <w:lastRenderedPageBreak/>
              <w:t>Baseline</w:t>
            </w:r>
          </w:p>
        </w:tc>
        <w:tc>
          <w:tcPr>
            <w:tcW w:w="2268" w:type="dxa"/>
            <w:shd w:val="clear" w:color="auto" w:fill="D9EAF7"/>
            <w:vAlign w:val="center"/>
          </w:tcPr>
          <w:p w14:paraId="01357D7A" w14:textId="77777777" w:rsidR="000F43AF" w:rsidRDefault="00000000">
            <w:pPr>
              <w:spacing w:after="0"/>
              <w:ind w:firstLine="0"/>
              <w:jc w:val="center"/>
            </w:pPr>
            <w:r>
              <w:rPr>
                <w:b/>
                <w:sz w:val="14"/>
              </w:rPr>
              <w:t>处理方式</w:t>
            </w:r>
          </w:p>
        </w:tc>
        <w:tc>
          <w:tcPr>
            <w:tcW w:w="1984" w:type="dxa"/>
            <w:shd w:val="clear" w:color="auto" w:fill="D9EAF7"/>
            <w:vAlign w:val="center"/>
          </w:tcPr>
          <w:p w14:paraId="7C1B5210" w14:textId="77777777" w:rsidR="000F43AF" w:rsidRDefault="00000000">
            <w:pPr>
              <w:spacing w:after="0"/>
              <w:ind w:firstLine="0"/>
              <w:jc w:val="center"/>
            </w:pPr>
            <w:r>
              <w:rPr>
                <w:b/>
                <w:sz w:val="14"/>
              </w:rPr>
              <w:t>预期问题</w:t>
            </w:r>
          </w:p>
        </w:tc>
        <w:tc>
          <w:tcPr>
            <w:tcW w:w="2268" w:type="dxa"/>
            <w:shd w:val="clear" w:color="auto" w:fill="D9EAF7"/>
            <w:vAlign w:val="center"/>
          </w:tcPr>
          <w:p w14:paraId="3F28181D" w14:textId="77777777" w:rsidR="000F43AF" w:rsidRDefault="00000000">
            <w:pPr>
              <w:spacing w:after="0"/>
              <w:ind w:firstLine="0"/>
              <w:jc w:val="center"/>
            </w:pPr>
            <w:r>
              <w:rPr>
                <w:b/>
                <w:sz w:val="14"/>
              </w:rPr>
              <w:t>本文比较目的</w:t>
            </w:r>
          </w:p>
        </w:tc>
      </w:tr>
      <w:tr w:rsidR="000F43AF" w14:paraId="67C12F67" w14:textId="77777777">
        <w:trPr>
          <w:jc w:val="center"/>
        </w:trPr>
        <w:tc>
          <w:tcPr>
            <w:tcW w:w="2268" w:type="dxa"/>
            <w:vAlign w:val="center"/>
          </w:tcPr>
          <w:p w14:paraId="16CDECFB" w14:textId="77777777" w:rsidR="000F43AF" w:rsidRDefault="00000000">
            <w:pPr>
              <w:spacing w:after="0"/>
              <w:ind w:firstLine="0"/>
              <w:jc w:val="center"/>
            </w:pPr>
            <w:r>
              <w:rPr>
                <w:sz w:val="14"/>
              </w:rPr>
              <w:t>No Recovery</w:t>
            </w:r>
          </w:p>
        </w:tc>
        <w:tc>
          <w:tcPr>
            <w:tcW w:w="2268" w:type="dxa"/>
            <w:vAlign w:val="center"/>
          </w:tcPr>
          <w:p w14:paraId="75090E28" w14:textId="77777777" w:rsidR="000F43AF" w:rsidRDefault="00000000">
            <w:pPr>
              <w:spacing w:after="0"/>
              <w:ind w:firstLine="0"/>
              <w:jc w:val="center"/>
            </w:pPr>
            <w:r>
              <w:rPr>
                <w:sz w:val="14"/>
              </w:rPr>
              <w:t>检测超时但不恢复</w:t>
            </w:r>
          </w:p>
        </w:tc>
        <w:tc>
          <w:tcPr>
            <w:tcW w:w="1984" w:type="dxa"/>
            <w:vAlign w:val="center"/>
          </w:tcPr>
          <w:p w14:paraId="77710CD8" w14:textId="77777777" w:rsidR="000F43AF" w:rsidRDefault="00000000">
            <w:pPr>
              <w:spacing w:after="0"/>
              <w:ind w:firstLine="0"/>
              <w:jc w:val="center"/>
            </w:pPr>
            <w:r>
              <w:rPr>
                <w:sz w:val="14"/>
              </w:rPr>
              <w:t>仲裁停滞</w:t>
            </w:r>
          </w:p>
        </w:tc>
        <w:tc>
          <w:tcPr>
            <w:tcW w:w="2268" w:type="dxa"/>
            <w:vAlign w:val="center"/>
          </w:tcPr>
          <w:p w14:paraId="4706B7AC" w14:textId="77777777" w:rsidR="000F43AF" w:rsidRDefault="00000000">
            <w:pPr>
              <w:spacing w:after="0"/>
              <w:ind w:firstLine="0"/>
              <w:jc w:val="center"/>
              <w:rPr>
                <w:lang w:eastAsia="zh-CN"/>
              </w:rPr>
            </w:pPr>
            <w:r>
              <w:rPr>
                <w:sz w:val="14"/>
                <w:lang w:eastAsia="zh-CN"/>
              </w:rPr>
              <w:t>衡量恢复对活性的贡献</w:t>
            </w:r>
          </w:p>
        </w:tc>
      </w:tr>
      <w:tr w:rsidR="000F43AF" w14:paraId="19F1A9AA" w14:textId="77777777">
        <w:trPr>
          <w:jc w:val="center"/>
        </w:trPr>
        <w:tc>
          <w:tcPr>
            <w:tcW w:w="2268" w:type="dxa"/>
            <w:vAlign w:val="center"/>
          </w:tcPr>
          <w:p w14:paraId="79446E29" w14:textId="77777777" w:rsidR="000F43AF" w:rsidRDefault="00000000">
            <w:pPr>
              <w:spacing w:after="0"/>
              <w:ind w:firstLine="0"/>
              <w:jc w:val="center"/>
            </w:pPr>
            <w:r>
              <w:rPr>
                <w:sz w:val="14"/>
              </w:rPr>
              <w:t>Restart Challenge</w:t>
            </w:r>
          </w:p>
        </w:tc>
        <w:tc>
          <w:tcPr>
            <w:tcW w:w="2268" w:type="dxa"/>
            <w:vAlign w:val="center"/>
          </w:tcPr>
          <w:p w14:paraId="514322BD" w14:textId="77777777" w:rsidR="000F43AF" w:rsidRDefault="00000000">
            <w:pPr>
              <w:spacing w:after="0"/>
              <w:ind w:firstLine="0"/>
              <w:jc w:val="center"/>
            </w:pPr>
            <w:r>
              <w:rPr>
                <w:sz w:val="14"/>
              </w:rPr>
              <w:t>重新打开挑战</w:t>
            </w:r>
          </w:p>
        </w:tc>
        <w:tc>
          <w:tcPr>
            <w:tcW w:w="1984" w:type="dxa"/>
            <w:vAlign w:val="center"/>
          </w:tcPr>
          <w:p w14:paraId="179892A4" w14:textId="77777777" w:rsidR="000F43AF" w:rsidRDefault="00000000">
            <w:pPr>
              <w:spacing w:after="0"/>
              <w:ind w:firstLine="0"/>
              <w:jc w:val="center"/>
            </w:pPr>
            <w:r>
              <w:rPr>
                <w:sz w:val="14"/>
              </w:rPr>
              <w:t>证据连续性弱化</w:t>
            </w:r>
          </w:p>
        </w:tc>
        <w:tc>
          <w:tcPr>
            <w:tcW w:w="2268" w:type="dxa"/>
            <w:vAlign w:val="center"/>
          </w:tcPr>
          <w:p w14:paraId="533E5938" w14:textId="77777777" w:rsidR="000F43AF" w:rsidRDefault="00000000">
            <w:pPr>
              <w:spacing w:after="0"/>
              <w:ind w:firstLine="0"/>
              <w:jc w:val="center"/>
              <w:rPr>
                <w:lang w:eastAsia="zh-CN"/>
              </w:rPr>
            </w:pPr>
            <w:r>
              <w:rPr>
                <w:sz w:val="14"/>
                <w:lang w:eastAsia="zh-CN"/>
              </w:rPr>
              <w:t>说明重启不是等价恢复</w:t>
            </w:r>
          </w:p>
        </w:tc>
      </w:tr>
      <w:tr w:rsidR="000F43AF" w14:paraId="1AE02387" w14:textId="77777777">
        <w:trPr>
          <w:jc w:val="center"/>
        </w:trPr>
        <w:tc>
          <w:tcPr>
            <w:tcW w:w="2268" w:type="dxa"/>
            <w:vAlign w:val="center"/>
          </w:tcPr>
          <w:p w14:paraId="67069CF2" w14:textId="77777777" w:rsidR="000F43AF" w:rsidRDefault="00000000">
            <w:pPr>
              <w:spacing w:after="0"/>
              <w:ind w:firstLine="0"/>
              <w:jc w:val="center"/>
            </w:pPr>
            <w:r>
              <w:rPr>
                <w:sz w:val="14"/>
              </w:rPr>
              <w:t>Auto Slash</w:t>
            </w:r>
          </w:p>
        </w:tc>
        <w:tc>
          <w:tcPr>
            <w:tcW w:w="2268" w:type="dxa"/>
            <w:vAlign w:val="center"/>
          </w:tcPr>
          <w:p w14:paraId="03BFE6FB" w14:textId="77777777" w:rsidR="000F43AF" w:rsidRDefault="00000000">
            <w:pPr>
              <w:spacing w:after="0"/>
              <w:ind w:firstLine="0"/>
              <w:jc w:val="center"/>
            </w:pPr>
            <w:r>
              <w:rPr>
                <w:sz w:val="14"/>
              </w:rPr>
              <w:t>超时直接罚没</w:t>
            </w:r>
          </w:p>
        </w:tc>
        <w:tc>
          <w:tcPr>
            <w:tcW w:w="1984" w:type="dxa"/>
            <w:vAlign w:val="center"/>
          </w:tcPr>
          <w:p w14:paraId="740CD058" w14:textId="77777777" w:rsidR="000F43AF" w:rsidRDefault="00000000">
            <w:pPr>
              <w:spacing w:after="0"/>
              <w:ind w:firstLine="0"/>
              <w:jc w:val="center"/>
            </w:pPr>
            <w:r>
              <w:rPr>
                <w:sz w:val="14"/>
              </w:rPr>
              <w:t>公平性风险</w:t>
            </w:r>
          </w:p>
        </w:tc>
        <w:tc>
          <w:tcPr>
            <w:tcW w:w="2268" w:type="dxa"/>
            <w:vAlign w:val="center"/>
          </w:tcPr>
          <w:p w14:paraId="2AA1C3C5" w14:textId="77777777" w:rsidR="000F43AF" w:rsidRDefault="00000000">
            <w:pPr>
              <w:spacing w:after="0"/>
              <w:ind w:firstLine="0"/>
              <w:jc w:val="center"/>
              <w:rPr>
                <w:lang w:eastAsia="zh-CN"/>
              </w:rPr>
            </w:pPr>
            <w:r>
              <w:rPr>
                <w:sz w:val="14"/>
                <w:lang w:eastAsia="zh-CN"/>
              </w:rPr>
              <w:t>说明罚没不能替代仲裁</w:t>
            </w:r>
          </w:p>
        </w:tc>
      </w:tr>
      <w:tr w:rsidR="000F43AF" w14:paraId="04E8D6F1" w14:textId="77777777">
        <w:trPr>
          <w:jc w:val="center"/>
        </w:trPr>
        <w:tc>
          <w:tcPr>
            <w:tcW w:w="2268" w:type="dxa"/>
            <w:vAlign w:val="center"/>
          </w:tcPr>
          <w:p w14:paraId="23BFA60C" w14:textId="77777777" w:rsidR="000F43AF" w:rsidRDefault="00000000">
            <w:pPr>
              <w:spacing w:after="0"/>
              <w:ind w:firstLine="0"/>
              <w:jc w:val="center"/>
            </w:pPr>
            <w:r>
              <w:rPr>
                <w:sz w:val="14"/>
              </w:rPr>
              <w:t>Ours: Recoverable Challenge</w:t>
            </w:r>
          </w:p>
        </w:tc>
        <w:tc>
          <w:tcPr>
            <w:tcW w:w="2268" w:type="dxa"/>
            <w:vAlign w:val="center"/>
          </w:tcPr>
          <w:p w14:paraId="0A51D016" w14:textId="77777777" w:rsidR="000F43AF" w:rsidRDefault="00000000">
            <w:pPr>
              <w:spacing w:after="0"/>
              <w:ind w:firstLine="0"/>
              <w:jc w:val="center"/>
              <w:rPr>
                <w:lang w:eastAsia="zh-CN"/>
              </w:rPr>
            </w:pPr>
            <w:r>
              <w:rPr>
                <w:sz w:val="14"/>
                <w:lang w:eastAsia="zh-CN"/>
              </w:rPr>
              <w:t>保持事实不变并恢复推进</w:t>
            </w:r>
          </w:p>
        </w:tc>
        <w:tc>
          <w:tcPr>
            <w:tcW w:w="1984" w:type="dxa"/>
            <w:vAlign w:val="center"/>
          </w:tcPr>
          <w:p w14:paraId="7FA89888" w14:textId="77777777" w:rsidR="000F43AF" w:rsidRDefault="00000000">
            <w:pPr>
              <w:spacing w:after="0"/>
              <w:ind w:firstLine="0"/>
              <w:jc w:val="center"/>
            </w:pPr>
            <w:r>
              <w:rPr>
                <w:sz w:val="14"/>
              </w:rPr>
              <w:t>实现复杂度较高</w:t>
            </w:r>
          </w:p>
        </w:tc>
        <w:tc>
          <w:tcPr>
            <w:tcW w:w="2268" w:type="dxa"/>
            <w:vAlign w:val="center"/>
          </w:tcPr>
          <w:p w14:paraId="01F0909F" w14:textId="77777777" w:rsidR="000F43AF" w:rsidRDefault="00000000">
            <w:pPr>
              <w:spacing w:after="0"/>
              <w:ind w:firstLine="0"/>
              <w:jc w:val="center"/>
              <w:rPr>
                <w:lang w:eastAsia="zh-CN"/>
              </w:rPr>
            </w:pPr>
            <w:r>
              <w:rPr>
                <w:sz w:val="14"/>
                <w:lang w:eastAsia="zh-CN"/>
              </w:rPr>
              <w:t>验证局部恢复机制的活性与语义边界</w:t>
            </w:r>
          </w:p>
        </w:tc>
      </w:tr>
    </w:tbl>
    <w:p w14:paraId="738A9159" w14:textId="77777777" w:rsidR="000F43AF" w:rsidRDefault="000F43AF">
      <w:pPr>
        <w:spacing w:after="0" w:line="240" w:lineRule="auto"/>
        <w:jc w:val="both"/>
        <w:rPr>
          <w:lang w:eastAsia="zh-CN"/>
        </w:rPr>
      </w:pPr>
    </w:p>
    <w:p w14:paraId="25F70434" w14:textId="77777777" w:rsidR="000F43AF" w:rsidRDefault="00000000">
      <w:pPr>
        <w:pStyle w:val="31"/>
        <w:spacing w:before="0" w:after="0" w:line="240" w:lineRule="auto"/>
      </w:pPr>
      <w:r>
        <w:rPr>
          <w:rFonts w:ascii="宋体" w:eastAsia="宋体" w:hAnsi="宋体"/>
          <w:sz w:val="21"/>
        </w:rPr>
        <w:t>7.1.1 Baseline Discussion</w:t>
      </w:r>
    </w:p>
    <w:p w14:paraId="1068F36B" w14:textId="77777777" w:rsidR="000F43AF" w:rsidRDefault="00000000">
      <w:pPr>
        <w:spacing w:after="0" w:line="240" w:lineRule="auto"/>
        <w:jc w:val="both"/>
      </w:pPr>
      <w:r>
        <w:rPr>
          <w:sz w:val="20"/>
        </w:rPr>
        <w:t xml:space="preserve">No Recovery </w:t>
      </w:r>
      <w:r>
        <w:rPr>
          <w:sz w:val="20"/>
        </w:rPr>
        <w:t>基线将</w:t>
      </w:r>
      <w:r>
        <w:rPr>
          <w:sz w:val="20"/>
        </w:rPr>
        <w:t xml:space="preserve"> timeout </w:t>
      </w:r>
      <w:r>
        <w:rPr>
          <w:sz w:val="20"/>
        </w:rPr>
        <w:t>视为可观察异常，但不提供后续推进路径。因此它能够保留一定证据连续性，却无法保证</w:t>
      </w:r>
      <w:r>
        <w:rPr>
          <w:sz w:val="20"/>
        </w:rPr>
        <w:t xml:space="preserve"> </w:t>
      </w:r>
      <w:r>
        <w:rPr>
          <w:sz w:val="20"/>
        </w:rPr>
        <w:t>仲裁活性；一旦对手通过停止响应制造中间状态，协议只能记录失败而无法完成仲裁。</w:t>
      </w:r>
    </w:p>
    <w:p w14:paraId="254F1003" w14:textId="77777777" w:rsidR="000F43AF" w:rsidRDefault="00000000">
      <w:pPr>
        <w:spacing w:after="0" w:line="240" w:lineRule="auto"/>
        <w:jc w:val="both"/>
        <w:rPr>
          <w:lang w:eastAsia="zh-CN"/>
        </w:rPr>
      </w:pPr>
      <w:r>
        <w:rPr>
          <w:sz w:val="20"/>
        </w:rPr>
        <w:t xml:space="preserve">Restart Challenge </w:t>
      </w:r>
      <w:r>
        <w:rPr>
          <w:sz w:val="20"/>
        </w:rPr>
        <w:t>基线通过重新打开会话恢复表面活性，但其问题在于新会话与旧会话之间需要额外证明同一</w:t>
      </w:r>
      <w:r>
        <w:rPr>
          <w:sz w:val="20"/>
        </w:rPr>
        <w:t xml:space="preserve"> </w:t>
      </w:r>
      <w:r>
        <w:rPr>
          <w:sz w:val="20"/>
        </w:rPr>
        <w:t>挑战事实集合。</w:t>
      </w:r>
      <w:r>
        <w:rPr>
          <w:sz w:val="20"/>
          <w:lang w:eastAsia="zh-CN"/>
        </w:rPr>
        <w:t>若缺乏严格绑定，重启会弱化证据连续性，并允许攻击者通过反复拖延制造多个局部争议上下文。</w:t>
      </w:r>
    </w:p>
    <w:p w14:paraId="65260925" w14:textId="77777777" w:rsidR="000F43AF" w:rsidRDefault="00000000">
      <w:pPr>
        <w:spacing w:after="0" w:line="240" w:lineRule="auto"/>
        <w:jc w:val="both"/>
        <w:rPr>
          <w:lang w:eastAsia="zh-CN"/>
        </w:rPr>
      </w:pPr>
      <w:r>
        <w:rPr>
          <w:sz w:val="20"/>
          <w:lang w:eastAsia="zh-CN"/>
        </w:rPr>
        <w:t xml:space="preserve">Auto Slash </w:t>
      </w:r>
      <w:r>
        <w:rPr>
          <w:sz w:val="20"/>
          <w:lang w:eastAsia="zh-CN"/>
        </w:rPr>
        <w:t>基线具有最高的终止速度，但把</w:t>
      </w:r>
      <w:r>
        <w:rPr>
          <w:sz w:val="20"/>
          <w:lang w:eastAsia="zh-CN"/>
        </w:rPr>
        <w:t xml:space="preserve"> timeout </w:t>
      </w:r>
      <w:r>
        <w:rPr>
          <w:sz w:val="20"/>
          <w:lang w:eastAsia="zh-CN"/>
        </w:rPr>
        <w:t>直接解释为可罚没行为会扩大惩罚语义。对于网络延迟、看护者调度失败或证据尚未闭合的情况，自动罚没可能破坏公平性，并把</w:t>
      </w:r>
      <w:r>
        <w:rPr>
          <w:sz w:val="20"/>
          <w:lang w:eastAsia="zh-CN"/>
        </w:rPr>
        <w:t xml:space="preserve"> liveness failure </w:t>
      </w:r>
      <w:r>
        <w:rPr>
          <w:sz w:val="20"/>
          <w:lang w:eastAsia="zh-CN"/>
        </w:rPr>
        <w:t>错误转化为</w:t>
      </w:r>
      <w:r>
        <w:rPr>
          <w:sz w:val="20"/>
          <w:lang w:eastAsia="zh-CN"/>
        </w:rPr>
        <w:t xml:space="preserve"> safety decision</w:t>
      </w:r>
      <w:r>
        <w:rPr>
          <w:sz w:val="20"/>
          <w:lang w:eastAsia="zh-CN"/>
        </w:rPr>
        <w:t>。</w:t>
      </w:r>
    </w:p>
    <w:p w14:paraId="7F39CA45" w14:textId="77777777" w:rsidR="000F43AF" w:rsidRDefault="00000000">
      <w:pPr>
        <w:spacing w:after="0" w:line="240" w:lineRule="auto"/>
        <w:jc w:val="both"/>
        <w:rPr>
          <w:lang w:eastAsia="zh-CN"/>
        </w:rPr>
      </w:pPr>
      <w:r>
        <w:rPr>
          <w:sz w:val="20"/>
          <w:lang w:eastAsia="zh-CN"/>
        </w:rPr>
        <w:t xml:space="preserve">RCP </w:t>
      </w:r>
      <w:r>
        <w:rPr>
          <w:sz w:val="20"/>
          <w:lang w:eastAsia="zh-CN"/>
        </w:rPr>
        <w:t>在三类基线之间取得更细粒度的协议边界：它像</w:t>
      </w:r>
      <w:r>
        <w:rPr>
          <w:sz w:val="20"/>
          <w:lang w:eastAsia="zh-CN"/>
        </w:rPr>
        <w:t xml:space="preserve"> Restart Challenge </w:t>
      </w:r>
      <w:r>
        <w:rPr>
          <w:sz w:val="20"/>
          <w:lang w:eastAsia="zh-CN"/>
        </w:rPr>
        <w:t>一样恢复推进能力，但不切断原会话事实；它像</w:t>
      </w:r>
      <w:r>
        <w:rPr>
          <w:sz w:val="20"/>
          <w:lang w:eastAsia="zh-CN"/>
        </w:rPr>
        <w:t xml:space="preserve"> Auto Slash </w:t>
      </w:r>
      <w:r>
        <w:rPr>
          <w:sz w:val="20"/>
          <w:lang w:eastAsia="zh-CN"/>
        </w:rPr>
        <w:t>一样避免永久停滞，但不把恢复本身作为惩罚依据；它比</w:t>
      </w:r>
      <w:r>
        <w:rPr>
          <w:sz w:val="20"/>
          <w:lang w:eastAsia="zh-CN"/>
        </w:rPr>
        <w:t xml:space="preserve"> No Recovery </w:t>
      </w:r>
      <w:r>
        <w:rPr>
          <w:sz w:val="20"/>
          <w:lang w:eastAsia="zh-CN"/>
        </w:rPr>
        <w:t>多提供</w:t>
      </w:r>
      <w:r>
        <w:rPr>
          <w:sz w:val="20"/>
          <w:lang w:eastAsia="zh-CN"/>
        </w:rPr>
        <w:t xml:space="preserve"> O(1) </w:t>
      </w:r>
      <w:r>
        <w:rPr>
          <w:sz w:val="20"/>
          <w:lang w:eastAsia="zh-CN"/>
        </w:rPr>
        <w:t>的状态恢复路径，使超时会话能够继续进入</w:t>
      </w:r>
      <w:r>
        <w:rPr>
          <w:sz w:val="20"/>
          <w:lang w:eastAsia="zh-CN"/>
        </w:rPr>
        <w:t xml:space="preserve"> replay </w:t>
      </w:r>
      <w:r>
        <w:rPr>
          <w:sz w:val="20"/>
          <w:lang w:eastAsia="zh-CN"/>
        </w:rPr>
        <w:t>与</w:t>
      </w:r>
      <w:r>
        <w:rPr>
          <w:sz w:val="20"/>
          <w:lang w:eastAsia="zh-CN"/>
        </w:rPr>
        <w:t xml:space="preserve"> settlement</w:t>
      </w:r>
      <w:r>
        <w:rPr>
          <w:sz w:val="20"/>
          <w:lang w:eastAsia="zh-CN"/>
        </w:rPr>
        <w:t>。</w:t>
      </w:r>
    </w:p>
    <w:p w14:paraId="6711C69B" w14:textId="77777777" w:rsidR="000F43AF" w:rsidRDefault="00000000">
      <w:pPr>
        <w:pStyle w:val="21"/>
        <w:spacing w:before="0" w:after="0" w:line="240" w:lineRule="auto"/>
      </w:pPr>
      <w:r>
        <w:rPr>
          <w:rFonts w:ascii="宋体" w:eastAsia="宋体" w:hAnsi="宋体"/>
          <w:sz w:val="23"/>
        </w:rPr>
        <w:t>7.2 RQ1：恢复机制是否保持仲裁活性</w:t>
      </w:r>
    </w:p>
    <w:p w14:paraId="2FFD06CB" w14:textId="77777777" w:rsidR="000F43AF" w:rsidRDefault="00000000">
      <w:r>
        <w:t>本</w:t>
      </w:r>
      <w:r>
        <w:t xml:space="preserve"> RQ </w:t>
      </w:r>
      <w:r>
        <w:t>使用</w:t>
      </w:r>
      <w:r>
        <w:t xml:space="preserve"> Modeled Timeout Scenario </w:t>
      </w:r>
      <w:r>
        <w:t>说明协议在超时建模场景下的状态推进行为，不表示开放网络中的统计结果。</w:t>
      </w:r>
    </w:p>
    <w:p w14:paraId="18FA7576" w14:textId="77777777" w:rsidR="000F43AF" w:rsidRDefault="00000000">
      <w:pPr>
        <w:spacing w:after="0" w:line="240" w:lineRule="auto"/>
        <w:jc w:val="both"/>
      </w:pPr>
      <w:r>
        <w:rPr>
          <w:sz w:val="20"/>
        </w:rPr>
        <w:t>Research Question</w:t>
      </w:r>
      <w:r>
        <w:rPr>
          <w:sz w:val="20"/>
        </w:rPr>
        <w:t>：在建模的挑战超时场景中，</w:t>
      </w:r>
      <w:r>
        <w:rPr>
          <w:sz w:val="20"/>
        </w:rPr>
        <w:t xml:space="preserve">RCP </w:t>
      </w:r>
      <w:r>
        <w:rPr>
          <w:sz w:val="20"/>
        </w:rPr>
        <w:t>是否能将</w:t>
      </w:r>
      <w:r>
        <w:rPr>
          <w:sz w:val="20"/>
        </w:rPr>
        <w:t>“</w:t>
      </w:r>
      <w:r>
        <w:rPr>
          <w:sz w:val="20"/>
        </w:rPr>
        <w:t>已检测但停滞</w:t>
      </w:r>
      <w:r>
        <w:rPr>
          <w:sz w:val="20"/>
        </w:rPr>
        <w:t>”</w:t>
      </w:r>
      <w:r>
        <w:rPr>
          <w:sz w:val="20"/>
        </w:rPr>
        <w:t>的会话推进到完成仲裁。</w:t>
      </w:r>
    </w:p>
    <w:p w14:paraId="5B78EFEE" w14:textId="77777777" w:rsidR="000F43AF" w:rsidRDefault="00000000">
      <w:pPr>
        <w:spacing w:after="0" w:line="240" w:lineRule="auto"/>
        <w:jc w:val="both"/>
      </w:pPr>
      <w:r>
        <w:rPr>
          <w:sz w:val="20"/>
        </w:rPr>
        <w:t>Hypothesis</w:t>
      </w:r>
      <w:r>
        <w:rPr>
          <w:sz w:val="20"/>
        </w:rPr>
        <w:t>：若恢复保持挑战事实不变并恢复会话推进期限，则超时挑战可以继续进入</w:t>
      </w:r>
      <w:r>
        <w:rPr>
          <w:sz w:val="20"/>
        </w:rPr>
        <w:t xml:space="preserve"> replay </w:t>
      </w:r>
      <w:r>
        <w:rPr>
          <w:sz w:val="20"/>
        </w:rPr>
        <w:t>与</w:t>
      </w:r>
      <w:r>
        <w:rPr>
          <w:sz w:val="20"/>
        </w:rPr>
        <w:t xml:space="preserve"> resolve/slash</w:t>
      </w:r>
      <w:r>
        <w:rPr>
          <w:sz w:val="20"/>
        </w:rPr>
        <w:t>。</w:t>
      </w:r>
    </w:p>
    <w:p w14:paraId="499962EA" w14:textId="77777777" w:rsidR="000F43AF" w:rsidRDefault="00000000">
      <w:pPr>
        <w:spacing w:after="0" w:line="240" w:lineRule="auto"/>
        <w:jc w:val="both"/>
      </w:pPr>
      <w:r>
        <w:rPr>
          <w:sz w:val="20"/>
        </w:rPr>
        <w:t>Metrics</w:t>
      </w:r>
      <w:r>
        <w:rPr>
          <w:sz w:val="20"/>
        </w:rPr>
        <w:t>：</w:t>
      </w:r>
      <w:r>
        <w:rPr>
          <w:sz w:val="20"/>
        </w:rPr>
        <w:t>detection_rate</w:t>
      </w:r>
      <w:r>
        <w:rPr>
          <w:sz w:val="20"/>
        </w:rPr>
        <w:t>、</w:t>
      </w:r>
      <w:r>
        <w:rPr>
          <w:sz w:val="20"/>
        </w:rPr>
        <w:t>challenge_success_rate</w:t>
      </w:r>
      <w:r>
        <w:rPr>
          <w:sz w:val="20"/>
        </w:rPr>
        <w:t>、</w:t>
      </w:r>
      <w:r>
        <w:rPr>
          <w:sz w:val="20"/>
        </w:rPr>
        <w:t xml:space="preserve">slashed_rate </w:t>
      </w:r>
      <w:r>
        <w:rPr>
          <w:sz w:val="20"/>
        </w:rPr>
        <w:t>与</w:t>
      </w:r>
      <w:r>
        <w:rPr>
          <w:sz w:val="20"/>
        </w:rPr>
        <w:t xml:space="preserve"> recovery_success_rate</w:t>
      </w:r>
      <w:r>
        <w:rPr>
          <w:sz w:val="20"/>
        </w:rPr>
        <w:t>。</w:t>
      </w:r>
    </w:p>
    <w:p w14:paraId="1C74829A" w14:textId="77777777" w:rsidR="000F43AF" w:rsidRDefault="00000000">
      <w:pPr>
        <w:spacing w:after="60"/>
        <w:ind w:firstLine="0"/>
        <w:jc w:val="center"/>
      </w:pPr>
      <w:r>
        <w:rPr>
          <w:rFonts w:ascii="宋体" w:hAnsi="宋体"/>
          <w:sz w:val="18"/>
        </w:rPr>
        <w:t>表 7 RQ1 Modeled Timeout Scenario 中恢复机制对仲裁活性的影响</w:t>
      </w:r>
    </w:p>
    <w:tbl>
      <w:tblPr>
        <w:tblStyle w:val="af4"/>
        <w:tblW w:w="5000" w:type="pct"/>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328"/>
        <w:gridCol w:w="1106"/>
        <w:gridCol w:w="1106"/>
        <w:gridCol w:w="995"/>
        <w:gridCol w:w="387"/>
      </w:tblGrid>
      <w:tr w:rsidR="000F43AF" w14:paraId="2372CCCE" w14:textId="77777777">
        <w:trPr>
          <w:tblHeader/>
          <w:jc w:val="center"/>
        </w:trPr>
        <w:tc>
          <w:tcPr>
            <w:tcW w:w="1200" w:type="dxa"/>
            <w:shd w:val="clear" w:color="auto" w:fill="D9EAF7"/>
            <w:vAlign w:val="center"/>
          </w:tcPr>
          <w:p w14:paraId="3CC30E62" w14:textId="77777777" w:rsidR="000F43AF" w:rsidRDefault="00000000">
            <w:pPr>
              <w:spacing w:after="0"/>
              <w:ind w:firstLine="0"/>
              <w:jc w:val="center"/>
            </w:pPr>
            <w:r>
              <w:rPr>
                <w:b/>
                <w:sz w:val="14"/>
              </w:rPr>
              <w:t>场景</w:t>
            </w:r>
          </w:p>
        </w:tc>
        <w:tc>
          <w:tcPr>
            <w:tcW w:w="1000" w:type="dxa"/>
            <w:shd w:val="clear" w:color="auto" w:fill="D9EAF7"/>
            <w:vAlign w:val="center"/>
          </w:tcPr>
          <w:p w14:paraId="220BA789" w14:textId="77777777" w:rsidR="000F43AF" w:rsidRDefault="00000000">
            <w:pPr>
              <w:spacing w:after="0"/>
              <w:ind w:firstLine="0"/>
              <w:jc w:val="center"/>
            </w:pPr>
            <w:r>
              <w:rPr>
                <w:b/>
                <w:sz w:val="14"/>
              </w:rPr>
              <w:t>检测率</w:t>
            </w:r>
          </w:p>
        </w:tc>
        <w:tc>
          <w:tcPr>
            <w:tcW w:w="1000" w:type="dxa"/>
            <w:shd w:val="clear" w:color="auto" w:fill="D9EAF7"/>
            <w:vAlign w:val="center"/>
          </w:tcPr>
          <w:p w14:paraId="3426F5C2" w14:textId="77777777" w:rsidR="000F43AF" w:rsidRDefault="00000000">
            <w:pPr>
              <w:spacing w:after="0"/>
              <w:ind w:firstLine="0"/>
              <w:jc w:val="center"/>
            </w:pPr>
            <w:r>
              <w:rPr>
                <w:b/>
                <w:sz w:val="14"/>
              </w:rPr>
              <w:t>挑战成功率</w:t>
            </w:r>
          </w:p>
        </w:tc>
        <w:tc>
          <w:tcPr>
            <w:tcW w:w="900" w:type="dxa"/>
            <w:shd w:val="clear" w:color="auto" w:fill="D9EAF7"/>
            <w:vAlign w:val="center"/>
          </w:tcPr>
          <w:p w14:paraId="55AED5C9" w14:textId="77777777" w:rsidR="000F43AF" w:rsidRDefault="00000000">
            <w:pPr>
              <w:spacing w:after="0"/>
              <w:ind w:firstLine="0"/>
              <w:jc w:val="center"/>
            </w:pPr>
            <w:r>
              <w:rPr>
                <w:b/>
                <w:sz w:val="14"/>
              </w:rPr>
              <w:t>罚没率</w:t>
            </w:r>
          </w:p>
        </w:tc>
        <w:tc>
          <w:tcPr>
            <w:tcW w:w="350" w:type="dxa"/>
            <w:shd w:val="clear" w:color="auto" w:fill="D9EAF7"/>
            <w:vAlign w:val="center"/>
          </w:tcPr>
          <w:p w14:paraId="2F4C76B5" w14:textId="77777777" w:rsidR="000F43AF" w:rsidRDefault="00000000">
            <w:pPr>
              <w:spacing w:after="0"/>
              <w:jc w:val="center"/>
            </w:pPr>
            <w:r>
              <w:rPr>
                <w:b/>
                <w:sz w:val="14"/>
              </w:rPr>
              <w:t>注</w:t>
            </w:r>
          </w:p>
        </w:tc>
      </w:tr>
      <w:tr w:rsidR="000F43AF" w14:paraId="57817FD9" w14:textId="77777777">
        <w:trPr>
          <w:jc w:val="center"/>
        </w:trPr>
        <w:tc>
          <w:tcPr>
            <w:tcW w:w="1200" w:type="dxa"/>
            <w:vAlign w:val="center"/>
          </w:tcPr>
          <w:p w14:paraId="0627C684" w14:textId="77777777" w:rsidR="000F43AF" w:rsidRDefault="00000000">
            <w:pPr>
              <w:spacing w:after="0"/>
              <w:ind w:firstLine="0"/>
              <w:jc w:val="center"/>
            </w:pPr>
            <w:r>
              <w:rPr>
                <w:sz w:val="14"/>
              </w:rPr>
              <w:t>Timeout-NoRecover</w:t>
            </w:r>
          </w:p>
        </w:tc>
        <w:tc>
          <w:tcPr>
            <w:tcW w:w="1000" w:type="dxa"/>
            <w:vAlign w:val="center"/>
          </w:tcPr>
          <w:p w14:paraId="3EF77AF6" w14:textId="77777777" w:rsidR="000F43AF" w:rsidRDefault="00000000">
            <w:pPr>
              <w:spacing w:after="0"/>
              <w:ind w:firstLine="0"/>
              <w:jc w:val="center"/>
            </w:pPr>
            <w:r>
              <w:rPr>
                <w:sz w:val="14"/>
              </w:rPr>
              <w:t>100.00%</w:t>
            </w:r>
          </w:p>
        </w:tc>
        <w:tc>
          <w:tcPr>
            <w:tcW w:w="1000" w:type="dxa"/>
            <w:vAlign w:val="center"/>
          </w:tcPr>
          <w:p w14:paraId="3735145F" w14:textId="77777777" w:rsidR="000F43AF" w:rsidRDefault="00000000">
            <w:pPr>
              <w:spacing w:after="0"/>
              <w:ind w:firstLine="0"/>
              <w:jc w:val="center"/>
            </w:pPr>
            <w:r>
              <w:rPr>
                <w:sz w:val="14"/>
              </w:rPr>
              <w:t>0.00%</w:t>
            </w:r>
          </w:p>
        </w:tc>
        <w:tc>
          <w:tcPr>
            <w:tcW w:w="900" w:type="dxa"/>
            <w:vAlign w:val="center"/>
          </w:tcPr>
          <w:p w14:paraId="0A5B54A9" w14:textId="77777777" w:rsidR="000F43AF" w:rsidRDefault="00000000">
            <w:pPr>
              <w:spacing w:after="0"/>
              <w:ind w:firstLine="0"/>
              <w:jc w:val="center"/>
            </w:pPr>
            <w:r>
              <w:rPr>
                <w:sz w:val="14"/>
              </w:rPr>
              <w:t>0.00%</w:t>
            </w:r>
          </w:p>
        </w:tc>
        <w:tc>
          <w:tcPr>
            <w:tcW w:w="350" w:type="dxa"/>
            <w:vAlign w:val="center"/>
          </w:tcPr>
          <w:p w14:paraId="6CCB8A32" w14:textId="77777777" w:rsidR="000F43AF" w:rsidRDefault="00000000">
            <w:pPr>
              <w:spacing w:after="0"/>
              <w:jc w:val="center"/>
            </w:pPr>
            <w:r>
              <w:rPr>
                <w:sz w:val="14"/>
              </w:rPr>
              <w:t>1</w:t>
            </w:r>
          </w:p>
        </w:tc>
      </w:tr>
      <w:tr w:rsidR="000F43AF" w14:paraId="61D6914C" w14:textId="77777777">
        <w:trPr>
          <w:jc w:val="center"/>
        </w:trPr>
        <w:tc>
          <w:tcPr>
            <w:tcW w:w="1200" w:type="dxa"/>
            <w:vAlign w:val="center"/>
          </w:tcPr>
          <w:p w14:paraId="1E128006" w14:textId="77777777" w:rsidR="000F43AF" w:rsidRDefault="00000000">
            <w:pPr>
              <w:spacing w:after="0"/>
              <w:ind w:firstLine="0"/>
              <w:jc w:val="center"/>
            </w:pPr>
            <w:r>
              <w:rPr>
                <w:sz w:val="14"/>
              </w:rPr>
              <w:t>Timeout-Recover</w:t>
            </w:r>
          </w:p>
        </w:tc>
        <w:tc>
          <w:tcPr>
            <w:tcW w:w="1000" w:type="dxa"/>
            <w:vAlign w:val="center"/>
          </w:tcPr>
          <w:p w14:paraId="46C63800" w14:textId="77777777" w:rsidR="000F43AF" w:rsidRDefault="00000000">
            <w:pPr>
              <w:spacing w:after="0"/>
              <w:ind w:firstLine="0"/>
              <w:jc w:val="center"/>
            </w:pPr>
            <w:r>
              <w:rPr>
                <w:sz w:val="14"/>
              </w:rPr>
              <w:t>100.00%</w:t>
            </w:r>
          </w:p>
        </w:tc>
        <w:tc>
          <w:tcPr>
            <w:tcW w:w="1000" w:type="dxa"/>
            <w:vAlign w:val="center"/>
          </w:tcPr>
          <w:p w14:paraId="3D5F3F54" w14:textId="77777777" w:rsidR="000F43AF" w:rsidRDefault="00000000">
            <w:pPr>
              <w:spacing w:after="0"/>
              <w:ind w:firstLine="0"/>
              <w:jc w:val="center"/>
            </w:pPr>
            <w:r>
              <w:rPr>
                <w:sz w:val="14"/>
              </w:rPr>
              <w:t>100.00%</w:t>
            </w:r>
          </w:p>
        </w:tc>
        <w:tc>
          <w:tcPr>
            <w:tcW w:w="900" w:type="dxa"/>
            <w:vAlign w:val="center"/>
          </w:tcPr>
          <w:p w14:paraId="0A0D3F81" w14:textId="77777777" w:rsidR="000F43AF" w:rsidRDefault="00000000">
            <w:pPr>
              <w:spacing w:after="0"/>
              <w:ind w:firstLine="0"/>
              <w:jc w:val="center"/>
            </w:pPr>
            <w:r>
              <w:rPr>
                <w:sz w:val="14"/>
              </w:rPr>
              <w:t>100.00%</w:t>
            </w:r>
          </w:p>
        </w:tc>
        <w:tc>
          <w:tcPr>
            <w:tcW w:w="350" w:type="dxa"/>
            <w:vAlign w:val="center"/>
          </w:tcPr>
          <w:p w14:paraId="3949DE01" w14:textId="77777777" w:rsidR="000F43AF" w:rsidRDefault="00000000">
            <w:pPr>
              <w:spacing w:after="0"/>
              <w:jc w:val="center"/>
            </w:pPr>
            <w:r>
              <w:rPr>
                <w:sz w:val="14"/>
              </w:rPr>
              <w:t>2</w:t>
            </w:r>
          </w:p>
        </w:tc>
      </w:tr>
    </w:tbl>
    <w:p w14:paraId="7F90EEA4" w14:textId="77777777" w:rsidR="000F43AF" w:rsidRDefault="00000000">
      <w:pPr>
        <w:spacing w:before="60" w:after="60"/>
        <w:ind w:firstLine="0"/>
      </w:pPr>
      <w:r>
        <w:rPr>
          <w:b/>
          <w:sz w:val="17"/>
        </w:rPr>
        <w:t>表注：</w:t>
      </w:r>
      <w:r>
        <w:rPr>
          <w:b/>
          <w:sz w:val="17"/>
        </w:rPr>
        <w:t xml:space="preserve">RQ1 </w:t>
      </w:r>
      <w:r>
        <w:rPr>
          <w:b/>
          <w:sz w:val="17"/>
        </w:rPr>
        <w:t>场景解释</w:t>
      </w:r>
      <w:r>
        <w:rPr>
          <w:b/>
          <w:sz w:val="17"/>
        </w:rPr>
        <w:t xml:space="preserve">: </w:t>
      </w:r>
      <w:r>
        <w:rPr>
          <w:sz w:val="16"/>
        </w:rPr>
        <w:t xml:space="preserve">1. challenge_timeout_no_recover -&gt; 100.00% -&gt; 0.00% -&gt; 0.00%: </w:t>
      </w:r>
      <w:r>
        <w:rPr>
          <w:sz w:val="16"/>
        </w:rPr>
        <w:t>异常可被观察，但仲裁未完成</w:t>
      </w:r>
      <w:r>
        <w:rPr>
          <w:sz w:val="16"/>
        </w:rPr>
        <w:t xml:space="preserve">; 2. challenge_timeout_recover -&gt; 100.00% -&gt; 100.00% -&gt; 100.00%: </w:t>
      </w:r>
      <w:r>
        <w:rPr>
          <w:sz w:val="16"/>
        </w:rPr>
        <w:t>建模场景中恢复后完成重放与罚没</w:t>
      </w:r>
      <w:r>
        <w:rPr>
          <w:sz w:val="16"/>
        </w:rPr>
        <w:t xml:space="preserve">; </w:t>
      </w:r>
    </w:p>
    <w:p w14:paraId="76200834" w14:textId="77777777" w:rsidR="000F43AF" w:rsidRDefault="000F43AF">
      <w:pPr>
        <w:spacing w:after="0" w:line="240" w:lineRule="auto"/>
        <w:jc w:val="both"/>
      </w:pPr>
    </w:p>
    <w:p w14:paraId="45E7B232" w14:textId="77777777" w:rsidR="000F43AF" w:rsidRDefault="00000000">
      <w:pPr>
        <w:spacing w:after="0" w:line="240" w:lineRule="auto"/>
        <w:jc w:val="both"/>
        <w:rPr>
          <w:lang w:eastAsia="zh-CN"/>
        </w:rPr>
      </w:pPr>
      <w:r>
        <w:rPr>
          <w:sz w:val="20"/>
          <w:lang w:eastAsia="zh-CN"/>
        </w:rPr>
        <w:t>Results</w:t>
      </w:r>
      <w:r>
        <w:rPr>
          <w:sz w:val="20"/>
          <w:lang w:eastAsia="zh-CN"/>
        </w:rPr>
        <w:t>：无恢复机制时，超时可被检测但挑战成功率为</w:t>
      </w:r>
      <w:r>
        <w:rPr>
          <w:sz w:val="20"/>
          <w:lang w:eastAsia="zh-CN"/>
        </w:rPr>
        <w:t xml:space="preserve"> 0%</w:t>
      </w:r>
      <w:r>
        <w:rPr>
          <w:sz w:val="20"/>
          <w:lang w:eastAsia="zh-CN"/>
        </w:rPr>
        <w:t>；引入恢复后，在该建模超时场景中挑战成功率与罚没率为</w:t>
      </w:r>
      <w:r>
        <w:rPr>
          <w:sz w:val="20"/>
          <w:lang w:eastAsia="zh-CN"/>
        </w:rPr>
        <w:t xml:space="preserve"> 100%</w:t>
      </w:r>
      <w:r>
        <w:rPr>
          <w:sz w:val="20"/>
          <w:lang w:eastAsia="zh-CN"/>
        </w:rPr>
        <w:t>。</w:t>
      </w:r>
    </w:p>
    <w:p w14:paraId="64ABF304" w14:textId="77777777" w:rsidR="000F43AF" w:rsidRDefault="00000000">
      <w:pPr>
        <w:spacing w:after="0" w:line="240" w:lineRule="auto"/>
        <w:jc w:val="both"/>
        <w:rPr>
          <w:lang w:eastAsia="zh-CN"/>
        </w:rPr>
      </w:pPr>
      <w:r>
        <w:rPr>
          <w:sz w:val="20"/>
          <w:lang w:eastAsia="zh-CN"/>
        </w:rPr>
        <w:t>Analysis</w:t>
      </w:r>
      <w:r>
        <w:rPr>
          <w:sz w:val="20"/>
          <w:lang w:eastAsia="zh-CN"/>
        </w:rPr>
        <w:t>：结果说明</w:t>
      </w:r>
      <w:r>
        <w:rPr>
          <w:sz w:val="20"/>
          <w:lang w:eastAsia="zh-CN"/>
        </w:rPr>
        <w:t xml:space="preserve"> recover </w:t>
      </w:r>
      <w:r>
        <w:rPr>
          <w:sz w:val="20"/>
          <w:lang w:eastAsia="zh-CN"/>
        </w:rPr>
        <w:t>的价值是仲裁活性，而不是检测能力。检测率在两个场景中均为</w:t>
      </w:r>
      <w:r>
        <w:rPr>
          <w:sz w:val="20"/>
          <w:lang w:eastAsia="zh-CN"/>
        </w:rPr>
        <w:t xml:space="preserve"> 100%</w:t>
      </w:r>
      <w:r>
        <w:rPr>
          <w:sz w:val="20"/>
          <w:lang w:eastAsia="zh-CN"/>
        </w:rPr>
        <w:t>，差异来自恢复是否允许会话继续进入重放和结算。</w:t>
      </w:r>
    </w:p>
    <w:p w14:paraId="3396CBE7" w14:textId="77777777" w:rsidR="000F43AF" w:rsidRDefault="00000000">
      <w:pPr>
        <w:spacing w:after="0" w:line="240" w:lineRule="auto"/>
        <w:jc w:val="both"/>
        <w:rPr>
          <w:lang w:eastAsia="zh-CN"/>
        </w:rPr>
      </w:pPr>
      <w:r>
        <w:rPr>
          <w:sz w:val="20"/>
          <w:lang w:eastAsia="zh-CN"/>
        </w:rPr>
        <w:t>Limitation</w:t>
      </w:r>
      <w:r>
        <w:rPr>
          <w:sz w:val="20"/>
          <w:lang w:eastAsia="zh-CN"/>
        </w:rPr>
        <w:t>：</w:t>
      </w:r>
      <w:r>
        <w:rPr>
          <w:sz w:val="20"/>
          <w:lang w:eastAsia="zh-CN"/>
        </w:rPr>
        <w:t xml:space="preserve">100% </w:t>
      </w:r>
      <w:r>
        <w:rPr>
          <w:sz w:val="20"/>
          <w:lang w:eastAsia="zh-CN"/>
        </w:rPr>
        <w:t>挑战成功率只在当前建模超时场景、证据可恢复和原型故障注入条件下成立，不能外推为真实网络中的通用成功率。</w:t>
      </w:r>
    </w:p>
    <w:p w14:paraId="3B192287" w14:textId="77777777" w:rsidR="000F43AF" w:rsidRDefault="000F43AF">
      <w:pPr>
        <w:spacing w:after="0" w:line="240" w:lineRule="auto"/>
        <w:jc w:val="both"/>
        <w:rPr>
          <w:lang w:eastAsia="zh-CN"/>
        </w:rPr>
      </w:pPr>
    </w:p>
    <w:p w14:paraId="4E4E6511" w14:textId="77777777" w:rsidR="000F43AF" w:rsidRDefault="00000000">
      <w:pPr>
        <w:spacing w:after="0" w:line="240" w:lineRule="auto"/>
        <w:ind w:firstLine="0"/>
        <w:jc w:val="center"/>
        <w:rPr>
          <w:lang w:eastAsia="zh-CN"/>
        </w:rPr>
      </w:pPr>
      <w:r>
        <w:rPr>
          <w:rFonts w:ascii="宋体" w:hAnsi="宋体"/>
          <w:sz w:val="18"/>
          <w:lang w:eastAsia="zh-CN"/>
        </w:rPr>
        <w:t>图 5 恢复对超时场景挑战完成率的影响</w:t>
      </w:r>
    </w:p>
    <w:p w14:paraId="308816B7" w14:textId="77777777" w:rsidR="000F43AF" w:rsidRDefault="00000000">
      <w:pPr>
        <w:pStyle w:val="21"/>
        <w:spacing w:before="0" w:after="0" w:line="240" w:lineRule="auto"/>
        <w:rPr>
          <w:lang w:eastAsia="zh-CN"/>
        </w:rPr>
      </w:pPr>
      <w:r>
        <w:rPr>
          <w:rFonts w:ascii="宋体" w:eastAsia="宋体" w:hAnsi="宋体"/>
          <w:sz w:val="23"/>
          <w:lang w:eastAsia="zh-CN"/>
        </w:rPr>
        <w:t>7.3 RQ2：二分定位是否保持对数级争议定位</w:t>
      </w:r>
    </w:p>
    <w:p w14:paraId="6FDC46A4" w14:textId="77777777" w:rsidR="000F43AF" w:rsidRDefault="00000000">
      <w:pPr>
        <w:spacing w:after="0" w:line="240" w:lineRule="auto"/>
        <w:jc w:val="both"/>
      </w:pPr>
      <w:r>
        <w:rPr>
          <w:sz w:val="20"/>
        </w:rPr>
        <w:t>Research Question</w:t>
      </w:r>
      <w:r>
        <w:rPr>
          <w:sz w:val="20"/>
        </w:rPr>
        <w:t>：恢复机制是否破坏交互式挑战的二分定位结构。</w:t>
      </w:r>
    </w:p>
    <w:p w14:paraId="708EEB73" w14:textId="77777777" w:rsidR="000F43AF" w:rsidRDefault="00000000">
      <w:pPr>
        <w:spacing w:after="0" w:line="240" w:lineRule="auto"/>
        <w:jc w:val="both"/>
      </w:pPr>
      <w:r>
        <w:rPr>
          <w:sz w:val="20"/>
        </w:rPr>
        <w:t>Hypothesis</w:t>
      </w:r>
      <w:r>
        <w:rPr>
          <w:sz w:val="20"/>
        </w:rPr>
        <w:t>：如果恢复不重置争议区间，则二分定位轮次仍应接近</w:t>
      </w:r>
      <w:r>
        <w:rPr>
          <w:sz w:val="20"/>
        </w:rPr>
        <w:t xml:space="preserve"> log2(trace steps)</w:t>
      </w:r>
      <w:r>
        <w:rPr>
          <w:sz w:val="20"/>
        </w:rPr>
        <w:t>。</w:t>
      </w:r>
    </w:p>
    <w:p w14:paraId="35EB8DF1" w14:textId="77777777" w:rsidR="000F43AF" w:rsidRDefault="00000000">
      <w:pPr>
        <w:spacing w:after="0" w:line="240" w:lineRule="auto"/>
        <w:jc w:val="both"/>
      </w:pPr>
      <w:r>
        <w:rPr>
          <w:sz w:val="20"/>
        </w:rPr>
        <w:t>Metrics</w:t>
      </w:r>
      <w:r>
        <w:rPr>
          <w:sz w:val="20"/>
        </w:rPr>
        <w:t>：</w:t>
      </w:r>
      <w:r>
        <w:rPr>
          <w:sz w:val="20"/>
        </w:rPr>
        <w:t xml:space="preserve">avg_bisection_rounds </w:t>
      </w:r>
      <w:r>
        <w:rPr>
          <w:sz w:val="20"/>
        </w:rPr>
        <w:t>与理论</w:t>
      </w:r>
      <w:r>
        <w:rPr>
          <w:sz w:val="20"/>
        </w:rPr>
        <w:t xml:space="preserve"> log2 </w:t>
      </w:r>
      <w:r>
        <w:rPr>
          <w:sz w:val="20"/>
        </w:rPr>
        <w:t>轮次。</w:t>
      </w:r>
    </w:p>
    <w:p w14:paraId="28B1376F" w14:textId="77777777" w:rsidR="000F43AF" w:rsidRDefault="00000000">
      <w:pPr>
        <w:spacing w:after="60"/>
        <w:ind w:firstLine="0"/>
        <w:jc w:val="center"/>
      </w:pPr>
      <w:r>
        <w:rPr>
          <w:rFonts w:ascii="宋体" w:hAnsi="宋体"/>
          <w:sz w:val="18"/>
        </w:rPr>
        <w:t>表 8 RQ2 二分定位轮次</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208"/>
        <w:gridCol w:w="1215"/>
        <w:gridCol w:w="1217"/>
        <w:gridCol w:w="1282"/>
      </w:tblGrid>
      <w:tr w:rsidR="000F43AF" w14:paraId="0673C2CB" w14:textId="77777777">
        <w:trPr>
          <w:tblHeader/>
          <w:jc w:val="center"/>
        </w:trPr>
        <w:tc>
          <w:tcPr>
            <w:tcW w:w="1814" w:type="dxa"/>
            <w:shd w:val="clear" w:color="auto" w:fill="D9EAF7"/>
            <w:vAlign w:val="center"/>
          </w:tcPr>
          <w:p w14:paraId="31A871D8" w14:textId="77777777" w:rsidR="000F43AF" w:rsidRDefault="00000000">
            <w:pPr>
              <w:spacing w:after="0"/>
              <w:ind w:firstLine="0"/>
              <w:jc w:val="center"/>
            </w:pPr>
            <w:r>
              <w:rPr>
                <w:b/>
                <w:sz w:val="14"/>
              </w:rPr>
              <w:t>Trace steps</w:t>
            </w:r>
          </w:p>
        </w:tc>
        <w:tc>
          <w:tcPr>
            <w:tcW w:w="1927" w:type="dxa"/>
            <w:shd w:val="clear" w:color="auto" w:fill="D9EAF7"/>
            <w:vAlign w:val="center"/>
          </w:tcPr>
          <w:p w14:paraId="2624411D" w14:textId="77777777" w:rsidR="000F43AF" w:rsidRDefault="00000000">
            <w:pPr>
              <w:spacing w:after="0"/>
              <w:ind w:firstLine="0"/>
              <w:jc w:val="center"/>
            </w:pPr>
            <w:r>
              <w:rPr>
                <w:b/>
                <w:sz w:val="14"/>
              </w:rPr>
              <w:t>平均二分轮次</w:t>
            </w:r>
          </w:p>
        </w:tc>
        <w:tc>
          <w:tcPr>
            <w:tcW w:w="1927" w:type="dxa"/>
            <w:shd w:val="clear" w:color="auto" w:fill="D9EAF7"/>
            <w:vAlign w:val="center"/>
          </w:tcPr>
          <w:p w14:paraId="57E2C09D" w14:textId="77777777" w:rsidR="000F43AF" w:rsidRDefault="00000000">
            <w:pPr>
              <w:spacing w:after="0"/>
              <w:ind w:firstLine="0"/>
              <w:jc w:val="center"/>
            </w:pPr>
            <w:r>
              <w:rPr>
                <w:b/>
                <w:sz w:val="14"/>
              </w:rPr>
              <w:t>理论</w:t>
            </w:r>
            <w:r>
              <w:rPr>
                <w:b/>
                <w:sz w:val="14"/>
              </w:rPr>
              <w:t xml:space="preserve"> log2 </w:t>
            </w:r>
            <w:r>
              <w:rPr>
                <w:b/>
                <w:sz w:val="14"/>
              </w:rPr>
              <w:t>轮次</w:t>
            </w:r>
          </w:p>
        </w:tc>
        <w:tc>
          <w:tcPr>
            <w:tcW w:w="1814" w:type="dxa"/>
            <w:shd w:val="clear" w:color="auto" w:fill="D9EAF7"/>
            <w:vAlign w:val="center"/>
          </w:tcPr>
          <w:p w14:paraId="31042106" w14:textId="77777777" w:rsidR="000F43AF" w:rsidRDefault="00000000">
            <w:pPr>
              <w:spacing w:after="0"/>
              <w:ind w:firstLine="0"/>
              <w:jc w:val="center"/>
            </w:pPr>
            <w:r>
              <w:rPr>
                <w:b/>
                <w:sz w:val="14"/>
              </w:rPr>
              <w:t>挑战成功率</w:t>
            </w:r>
          </w:p>
        </w:tc>
      </w:tr>
      <w:tr w:rsidR="000F43AF" w14:paraId="5A79BE6E" w14:textId="77777777">
        <w:trPr>
          <w:jc w:val="center"/>
        </w:trPr>
        <w:tc>
          <w:tcPr>
            <w:tcW w:w="1814" w:type="dxa"/>
            <w:vAlign w:val="center"/>
          </w:tcPr>
          <w:p w14:paraId="22049088" w14:textId="77777777" w:rsidR="000F43AF" w:rsidRDefault="00000000">
            <w:pPr>
              <w:spacing w:after="0"/>
              <w:ind w:firstLine="0"/>
              <w:jc w:val="center"/>
            </w:pPr>
            <w:r>
              <w:rPr>
                <w:sz w:val="14"/>
              </w:rPr>
              <w:t>4</w:t>
            </w:r>
          </w:p>
        </w:tc>
        <w:tc>
          <w:tcPr>
            <w:tcW w:w="1927" w:type="dxa"/>
            <w:vAlign w:val="center"/>
          </w:tcPr>
          <w:p w14:paraId="24298062" w14:textId="77777777" w:rsidR="000F43AF" w:rsidRDefault="00000000">
            <w:pPr>
              <w:spacing w:after="0"/>
              <w:ind w:firstLine="0"/>
              <w:jc w:val="center"/>
            </w:pPr>
            <w:r>
              <w:rPr>
                <w:sz w:val="14"/>
              </w:rPr>
              <w:t>2.00</w:t>
            </w:r>
          </w:p>
        </w:tc>
        <w:tc>
          <w:tcPr>
            <w:tcW w:w="1927" w:type="dxa"/>
            <w:vAlign w:val="center"/>
          </w:tcPr>
          <w:p w14:paraId="672EF44F" w14:textId="77777777" w:rsidR="000F43AF" w:rsidRDefault="00000000">
            <w:pPr>
              <w:spacing w:after="0"/>
              <w:ind w:firstLine="0"/>
              <w:jc w:val="center"/>
            </w:pPr>
            <w:r>
              <w:rPr>
                <w:sz w:val="14"/>
              </w:rPr>
              <w:t>2.00</w:t>
            </w:r>
          </w:p>
        </w:tc>
        <w:tc>
          <w:tcPr>
            <w:tcW w:w="1814" w:type="dxa"/>
            <w:vAlign w:val="center"/>
          </w:tcPr>
          <w:p w14:paraId="0F5F6A32" w14:textId="77777777" w:rsidR="000F43AF" w:rsidRDefault="00000000">
            <w:pPr>
              <w:spacing w:after="0"/>
              <w:ind w:firstLine="0"/>
              <w:jc w:val="center"/>
            </w:pPr>
            <w:r>
              <w:rPr>
                <w:sz w:val="14"/>
              </w:rPr>
              <w:t>100.00%</w:t>
            </w:r>
          </w:p>
        </w:tc>
      </w:tr>
      <w:tr w:rsidR="000F43AF" w14:paraId="76F1565B" w14:textId="77777777">
        <w:trPr>
          <w:jc w:val="center"/>
        </w:trPr>
        <w:tc>
          <w:tcPr>
            <w:tcW w:w="1814" w:type="dxa"/>
            <w:vAlign w:val="center"/>
          </w:tcPr>
          <w:p w14:paraId="0B8B59A1" w14:textId="77777777" w:rsidR="000F43AF" w:rsidRDefault="00000000">
            <w:pPr>
              <w:spacing w:after="0"/>
              <w:ind w:firstLine="0"/>
              <w:jc w:val="center"/>
            </w:pPr>
            <w:r>
              <w:rPr>
                <w:sz w:val="14"/>
              </w:rPr>
              <w:t>8</w:t>
            </w:r>
          </w:p>
        </w:tc>
        <w:tc>
          <w:tcPr>
            <w:tcW w:w="1927" w:type="dxa"/>
            <w:vAlign w:val="center"/>
          </w:tcPr>
          <w:p w14:paraId="7BFA3CE4" w14:textId="77777777" w:rsidR="000F43AF" w:rsidRDefault="00000000">
            <w:pPr>
              <w:spacing w:after="0"/>
              <w:ind w:firstLine="0"/>
              <w:jc w:val="center"/>
            </w:pPr>
            <w:r>
              <w:rPr>
                <w:sz w:val="14"/>
              </w:rPr>
              <w:t>3.00</w:t>
            </w:r>
          </w:p>
        </w:tc>
        <w:tc>
          <w:tcPr>
            <w:tcW w:w="1927" w:type="dxa"/>
            <w:vAlign w:val="center"/>
          </w:tcPr>
          <w:p w14:paraId="49FEFB00" w14:textId="77777777" w:rsidR="000F43AF" w:rsidRDefault="00000000">
            <w:pPr>
              <w:spacing w:after="0"/>
              <w:ind w:firstLine="0"/>
              <w:jc w:val="center"/>
            </w:pPr>
            <w:r>
              <w:rPr>
                <w:sz w:val="14"/>
              </w:rPr>
              <w:t>3.00</w:t>
            </w:r>
          </w:p>
        </w:tc>
        <w:tc>
          <w:tcPr>
            <w:tcW w:w="1814" w:type="dxa"/>
            <w:vAlign w:val="center"/>
          </w:tcPr>
          <w:p w14:paraId="55F018B9" w14:textId="77777777" w:rsidR="000F43AF" w:rsidRDefault="00000000">
            <w:pPr>
              <w:spacing w:after="0"/>
              <w:ind w:firstLine="0"/>
              <w:jc w:val="center"/>
            </w:pPr>
            <w:r>
              <w:rPr>
                <w:sz w:val="14"/>
              </w:rPr>
              <w:t>100.00%</w:t>
            </w:r>
          </w:p>
        </w:tc>
      </w:tr>
      <w:tr w:rsidR="000F43AF" w14:paraId="73A10630" w14:textId="77777777">
        <w:trPr>
          <w:jc w:val="center"/>
        </w:trPr>
        <w:tc>
          <w:tcPr>
            <w:tcW w:w="1814" w:type="dxa"/>
            <w:vAlign w:val="center"/>
          </w:tcPr>
          <w:p w14:paraId="238AE981" w14:textId="77777777" w:rsidR="000F43AF" w:rsidRDefault="00000000">
            <w:pPr>
              <w:spacing w:after="0"/>
              <w:ind w:firstLine="0"/>
              <w:jc w:val="center"/>
            </w:pPr>
            <w:r>
              <w:rPr>
                <w:sz w:val="14"/>
              </w:rPr>
              <w:t>16</w:t>
            </w:r>
          </w:p>
        </w:tc>
        <w:tc>
          <w:tcPr>
            <w:tcW w:w="1927" w:type="dxa"/>
            <w:vAlign w:val="center"/>
          </w:tcPr>
          <w:p w14:paraId="232CCADD" w14:textId="77777777" w:rsidR="000F43AF" w:rsidRDefault="00000000">
            <w:pPr>
              <w:spacing w:after="0"/>
              <w:ind w:firstLine="0"/>
              <w:jc w:val="center"/>
            </w:pPr>
            <w:r>
              <w:rPr>
                <w:sz w:val="14"/>
              </w:rPr>
              <w:t>4.00</w:t>
            </w:r>
          </w:p>
        </w:tc>
        <w:tc>
          <w:tcPr>
            <w:tcW w:w="1927" w:type="dxa"/>
            <w:vAlign w:val="center"/>
          </w:tcPr>
          <w:p w14:paraId="086F4154" w14:textId="77777777" w:rsidR="000F43AF" w:rsidRDefault="00000000">
            <w:pPr>
              <w:spacing w:after="0"/>
              <w:ind w:firstLine="0"/>
              <w:jc w:val="center"/>
            </w:pPr>
            <w:r>
              <w:rPr>
                <w:sz w:val="14"/>
              </w:rPr>
              <w:t>4.00</w:t>
            </w:r>
          </w:p>
        </w:tc>
        <w:tc>
          <w:tcPr>
            <w:tcW w:w="1814" w:type="dxa"/>
            <w:vAlign w:val="center"/>
          </w:tcPr>
          <w:p w14:paraId="2F29DA1B" w14:textId="77777777" w:rsidR="000F43AF" w:rsidRDefault="00000000">
            <w:pPr>
              <w:spacing w:after="0"/>
              <w:ind w:firstLine="0"/>
              <w:jc w:val="center"/>
            </w:pPr>
            <w:r>
              <w:rPr>
                <w:sz w:val="14"/>
              </w:rPr>
              <w:t>100.00%</w:t>
            </w:r>
          </w:p>
        </w:tc>
      </w:tr>
      <w:tr w:rsidR="000F43AF" w14:paraId="0DEA2CB1" w14:textId="77777777">
        <w:trPr>
          <w:jc w:val="center"/>
        </w:trPr>
        <w:tc>
          <w:tcPr>
            <w:tcW w:w="1814" w:type="dxa"/>
            <w:vAlign w:val="center"/>
          </w:tcPr>
          <w:p w14:paraId="03774B1D" w14:textId="77777777" w:rsidR="000F43AF" w:rsidRDefault="00000000">
            <w:pPr>
              <w:spacing w:after="0"/>
              <w:ind w:firstLine="0"/>
              <w:jc w:val="center"/>
            </w:pPr>
            <w:r>
              <w:rPr>
                <w:sz w:val="14"/>
              </w:rPr>
              <w:t>32</w:t>
            </w:r>
          </w:p>
        </w:tc>
        <w:tc>
          <w:tcPr>
            <w:tcW w:w="1927" w:type="dxa"/>
            <w:vAlign w:val="center"/>
          </w:tcPr>
          <w:p w14:paraId="12894BC3" w14:textId="77777777" w:rsidR="000F43AF" w:rsidRDefault="00000000">
            <w:pPr>
              <w:spacing w:after="0"/>
              <w:ind w:firstLine="0"/>
              <w:jc w:val="center"/>
            </w:pPr>
            <w:r>
              <w:rPr>
                <w:sz w:val="14"/>
              </w:rPr>
              <w:t>5.00</w:t>
            </w:r>
          </w:p>
        </w:tc>
        <w:tc>
          <w:tcPr>
            <w:tcW w:w="1927" w:type="dxa"/>
            <w:vAlign w:val="center"/>
          </w:tcPr>
          <w:p w14:paraId="382C4278" w14:textId="77777777" w:rsidR="000F43AF" w:rsidRDefault="00000000">
            <w:pPr>
              <w:spacing w:after="0"/>
              <w:ind w:firstLine="0"/>
              <w:jc w:val="center"/>
            </w:pPr>
            <w:r>
              <w:rPr>
                <w:sz w:val="14"/>
              </w:rPr>
              <w:t>5.00</w:t>
            </w:r>
          </w:p>
        </w:tc>
        <w:tc>
          <w:tcPr>
            <w:tcW w:w="1814" w:type="dxa"/>
            <w:vAlign w:val="center"/>
          </w:tcPr>
          <w:p w14:paraId="14FECC24" w14:textId="77777777" w:rsidR="000F43AF" w:rsidRDefault="00000000">
            <w:pPr>
              <w:spacing w:after="0"/>
              <w:ind w:firstLine="0"/>
              <w:jc w:val="center"/>
            </w:pPr>
            <w:r>
              <w:rPr>
                <w:sz w:val="14"/>
              </w:rPr>
              <w:t>100.00%</w:t>
            </w:r>
          </w:p>
        </w:tc>
      </w:tr>
      <w:tr w:rsidR="000F43AF" w14:paraId="525C5329" w14:textId="77777777">
        <w:trPr>
          <w:jc w:val="center"/>
        </w:trPr>
        <w:tc>
          <w:tcPr>
            <w:tcW w:w="1814" w:type="dxa"/>
            <w:vAlign w:val="center"/>
          </w:tcPr>
          <w:p w14:paraId="6BC12AD6" w14:textId="77777777" w:rsidR="000F43AF" w:rsidRDefault="00000000">
            <w:pPr>
              <w:spacing w:after="0"/>
              <w:ind w:firstLine="0"/>
              <w:jc w:val="center"/>
            </w:pPr>
            <w:r>
              <w:rPr>
                <w:sz w:val="14"/>
              </w:rPr>
              <w:t>64</w:t>
            </w:r>
          </w:p>
        </w:tc>
        <w:tc>
          <w:tcPr>
            <w:tcW w:w="1927" w:type="dxa"/>
            <w:vAlign w:val="center"/>
          </w:tcPr>
          <w:p w14:paraId="6C9537D8" w14:textId="77777777" w:rsidR="000F43AF" w:rsidRDefault="00000000">
            <w:pPr>
              <w:spacing w:after="0"/>
              <w:ind w:firstLine="0"/>
              <w:jc w:val="center"/>
            </w:pPr>
            <w:r>
              <w:rPr>
                <w:sz w:val="14"/>
              </w:rPr>
              <w:t>6.00</w:t>
            </w:r>
          </w:p>
        </w:tc>
        <w:tc>
          <w:tcPr>
            <w:tcW w:w="1927" w:type="dxa"/>
            <w:vAlign w:val="center"/>
          </w:tcPr>
          <w:p w14:paraId="338C4D16" w14:textId="77777777" w:rsidR="000F43AF" w:rsidRDefault="00000000">
            <w:pPr>
              <w:spacing w:after="0"/>
              <w:ind w:firstLine="0"/>
              <w:jc w:val="center"/>
            </w:pPr>
            <w:r>
              <w:rPr>
                <w:sz w:val="14"/>
              </w:rPr>
              <w:t>6.00</w:t>
            </w:r>
          </w:p>
        </w:tc>
        <w:tc>
          <w:tcPr>
            <w:tcW w:w="1814" w:type="dxa"/>
            <w:vAlign w:val="center"/>
          </w:tcPr>
          <w:p w14:paraId="287602F6" w14:textId="77777777" w:rsidR="000F43AF" w:rsidRDefault="00000000">
            <w:pPr>
              <w:spacing w:after="0"/>
              <w:ind w:firstLine="0"/>
              <w:jc w:val="center"/>
            </w:pPr>
            <w:r>
              <w:rPr>
                <w:sz w:val="14"/>
              </w:rPr>
              <w:t>100.00%</w:t>
            </w:r>
          </w:p>
        </w:tc>
      </w:tr>
      <w:tr w:rsidR="000F43AF" w14:paraId="7EEAF896" w14:textId="77777777">
        <w:trPr>
          <w:jc w:val="center"/>
        </w:trPr>
        <w:tc>
          <w:tcPr>
            <w:tcW w:w="1814" w:type="dxa"/>
            <w:vAlign w:val="center"/>
          </w:tcPr>
          <w:p w14:paraId="3AEF23C9" w14:textId="77777777" w:rsidR="000F43AF" w:rsidRDefault="00000000">
            <w:pPr>
              <w:spacing w:after="0"/>
              <w:ind w:firstLine="0"/>
              <w:jc w:val="center"/>
            </w:pPr>
            <w:r>
              <w:rPr>
                <w:sz w:val="14"/>
              </w:rPr>
              <w:t>128</w:t>
            </w:r>
          </w:p>
        </w:tc>
        <w:tc>
          <w:tcPr>
            <w:tcW w:w="1927" w:type="dxa"/>
            <w:vAlign w:val="center"/>
          </w:tcPr>
          <w:p w14:paraId="033CB256" w14:textId="77777777" w:rsidR="000F43AF" w:rsidRDefault="00000000">
            <w:pPr>
              <w:spacing w:after="0"/>
              <w:ind w:firstLine="0"/>
              <w:jc w:val="center"/>
            </w:pPr>
            <w:r>
              <w:rPr>
                <w:sz w:val="14"/>
              </w:rPr>
              <w:t>7.00</w:t>
            </w:r>
          </w:p>
        </w:tc>
        <w:tc>
          <w:tcPr>
            <w:tcW w:w="1927" w:type="dxa"/>
            <w:vAlign w:val="center"/>
          </w:tcPr>
          <w:p w14:paraId="4A923853" w14:textId="77777777" w:rsidR="000F43AF" w:rsidRDefault="00000000">
            <w:pPr>
              <w:spacing w:after="0"/>
              <w:ind w:firstLine="0"/>
              <w:jc w:val="center"/>
            </w:pPr>
            <w:r>
              <w:rPr>
                <w:sz w:val="14"/>
              </w:rPr>
              <w:t>7.00</w:t>
            </w:r>
          </w:p>
        </w:tc>
        <w:tc>
          <w:tcPr>
            <w:tcW w:w="1814" w:type="dxa"/>
            <w:vAlign w:val="center"/>
          </w:tcPr>
          <w:p w14:paraId="6687B300" w14:textId="77777777" w:rsidR="000F43AF" w:rsidRDefault="00000000">
            <w:pPr>
              <w:spacing w:after="0"/>
              <w:ind w:firstLine="0"/>
              <w:jc w:val="center"/>
            </w:pPr>
            <w:r>
              <w:rPr>
                <w:sz w:val="14"/>
              </w:rPr>
              <w:t>100.00%</w:t>
            </w:r>
          </w:p>
        </w:tc>
      </w:tr>
    </w:tbl>
    <w:p w14:paraId="174FA0C9" w14:textId="77777777" w:rsidR="000F43AF" w:rsidRDefault="000F43AF">
      <w:pPr>
        <w:spacing w:after="0" w:line="240" w:lineRule="auto"/>
        <w:jc w:val="both"/>
      </w:pPr>
    </w:p>
    <w:p w14:paraId="64D7F018" w14:textId="77777777" w:rsidR="000F43AF" w:rsidRDefault="00000000">
      <w:pPr>
        <w:spacing w:after="0" w:line="240" w:lineRule="auto"/>
        <w:jc w:val="both"/>
        <w:rPr>
          <w:lang w:eastAsia="zh-CN"/>
        </w:rPr>
      </w:pPr>
      <w:r>
        <w:rPr>
          <w:sz w:val="20"/>
          <w:lang w:eastAsia="zh-CN"/>
        </w:rPr>
        <w:t>Results</w:t>
      </w:r>
      <w:r>
        <w:rPr>
          <w:sz w:val="20"/>
          <w:lang w:eastAsia="zh-CN"/>
        </w:rPr>
        <w:t>：执行轨迹步数为</w:t>
      </w:r>
      <w:r>
        <w:rPr>
          <w:sz w:val="20"/>
          <w:lang w:eastAsia="zh-CN"/>
        </w:rPr>
        <w:t xml:space="preserve"> 4</w:t>
      </w:r>
      <w:r>
        <w:rPr>
          <w:sz w:val="20"/>
          <w:lang w:eastAsia="zh-CN"/>
        </w:rPr>
        <w:t>、</w:t>
      </w:r>
      <w:r>
        <w:rPr>
          <w:sz w:val="20"/>
          <w:lang w:eastAsia="zh-CN"/>
        </w:rPr>
        <w:t>8</w:t>
      </w:r>
      <w:r>
        <w:rPr>
          <w:sz w:val="20"/>
          <w:lang w:eastAsia="zh-CN"/>
        </w:rPr>
        <w:t>、</w:t>
      </w:r>
      <w:r>
        <w:rPr>
          <w:sz w:val="20"/>
          <w:lang w:eastAsia="zh-CN"/>
        </w:rPr>
        <w:t>16</w:t>
      </w:r>
      <w:r>
        <w:rPr>
          <w:sz w:val="20"/>
          <w:lang w:eastAsia="zh-CN"/>
        </w:rPr>
        <w:t>、</w:t>
      </w:r>
      <w:r>
        <w:rPr>
          <w:sz w:val="20"/>
          <w:lang w:eastAsia="zh-CN"/>
        </w:rPr>
        <w:t>32</w:t>
      </w:r>
      <w:r>
        <w:rPr>
          <w:sz w:val="20"/>
          <w:lang w:eastAsia="zh-CN"/>
        </w:rPr>
        <w:t>、</w:t>
      </w:r>
      <w:r>
        <w:rPr>
          <w:sz w:val="20"/>
          <w:lang w:eastAsia="zh-CN"/>
        </w:rPr>
        <w:t>64</w:t>
      </w:r>
      <w:r>
        <w:rPr>
          <w:sz w:val="20"/>
          <w:lang w:eastAsia="zh-CN"/>
        </w:rPr>
        <w:t>、</w:t>
      </w:r>
      <w:r>
        <w:rPr>
          <w:sz w:val="20"/>
          <w:lang w:eastAsia="zh-CN"/>
        </w:rPr>
        <w:t xml:space="preserve">128 </w:t>
      </w:r>
      <w:r>
        <w:rPr>
          <w:sz w:val="20"/>
          <w:lang w:eastAsia="zh-CN"/>
        </w:rPr>
        <w:t>时，平均二分轮次分别为</w:t>
      </w:r>
      <w:r>
        <w:rPr>
          <w:sz w:val="20"/>
          <w:lang w:eastAsia="zh-CN"/>
        </w:rPr>
        <w:t xml:space="preserve"> 2</w:t>
      </w:r>
      <w:r>
        <w:rPr>
          <w:sz w:val="20"/>
          <w:lang w:eastAsia="zh-CN"/>
        </w:rPr>
        <w:t>、</w:t>
      </w:r>
      <w:r>
        <w:rPr>
          <w:sz w:val="20"/>
          <w:lang w:eastAsia="zh-CN"/>
        </w:rPr>
        <w:t>3</w:t>
      </w:r>
      <w:r>
        <w:rPr>
          <w:sz w:val="20"/>
          <w:lang w:eastAsia="zh-CN"/>
        </w:rPr>
        <w:t>、</w:t>
      </w:r>
      <w:r>
        <w:rPr>
          <w:sz w:val="20"/>
          <w:lang w:eastAsia="zh-CN"/>
        </w:rPr>
        <w:t>4</w:t>
      </w:r>
      <w:r>
        <w:rPr>
          <w:sz w:val="20"/>
          <w:lang w:eastAsia="zh-CN"/>
        </w:rPr>
        <w:t>、</w:t>
      </w:r>
      <w:r>
        <w:rPr>
          <w:sz w:val="20"/>
          <w:lang w:eastAsia="zh-CN"/>
        </w:rPr>
        <w:t>5</w:t>
      </w:r>
      <w:r>
        <w:rPr>
          <w:sz w:val="20"/>
          <w:lang w:eastAsia="zh-CN"/>
        </w:rPr>
        <w:t>、</w:t>
      </w:r>
      <w:r>
        <w:rPr>
          <w:sz w:val="20"/>
          <w:lang w:eastAsia="zh-CN"/>
        </w:rPr>
        <w:t>6</w:t>
      </w:r>
      <w:r>
        <w:rPr>
          <w:sz w:val="20"/>
          <w:lang w:eastAsia="zh-CN"/>
        </w:rPr>
        <w:t>、</w:t>
      </w:r>
      <w:r>
        <w:rPr>
          <w:sz w:val="20"/>
          <w:lang w:eastAsia="zh-CN"/>
        </w:rPr>
        <w:t>7</w:t>
      </w:r>
      <w:r>
        <w:rPr>
          <w:sz w:val="20"/>
          <w:lang w:eastAsia="zh-CN"/>
        </w:rPr>
        <w:t>，与理论</w:t>
      </w:r>
      <w:r>
        <w:rPr>
          <w:sz w:val="20"/>
          <w:lang w:eastAsia="zh-CN"/>
        </w:rPr>
        <w:t xml:space="preserve"> log2 </w:t>
      </w:r>
      <w:r>
        <w:rPr>
          <w:sz w:val="20"/>
          <w:lang w:eastAsia="zh-CN"/>
        </w:rPr>
        <w:t>轮次一致。</w:t>
      </w:r>
    </w:p>
    <w:p w14:paraId="4B22C7F2" w14:textId="77777777" w:rsidR="000F43AF" w:rsidRDefault="00000000">
      <w:pPr>
        <w:spacing w:after="0" w:line="240" w:lineRule="auto"/>
        <w:jc w:val="both"/>
        <w:rPr>
          <w:lang w:eastAsia="zh-CN"/>
        </w:rPr>
      </w:pPr>
      <w:r>
        <w:rPr>
          <w:sz w:val="20"/>
          <w:lang w:eastAsia="zh-CN"/>
        </w:rPr>
        <w:t>Analysis</w:t>
      </w:r>
      <w:r>
        <w:rPr>
          <w:sz w:val="20"/>
          <w:lang w:eastAsia="zh-CN"/>
        </w:rPr>
        <w:t>：恢复操作没有引入线性扫描，也没有重置已缩小的争议区间，因此交互式定位的渐近结构得到保留。</w:t>
      </w:r>
    </w:p>
    <w:p w14:paraId="105D7917" w14:textId="77777777" w:rsidR="000F43AF" w:rsidRDefault="00000000">
      <w:pPr>
        <w:spacing w:after="0" w:line="240" w:lineRule="auto"/>
        <w:jc w:val="both"/>
        <w:rPr>
          <w:lang w:eastAsia="zh-CN"/>
        </w:rPr>
      </w:pPr>
      <w:r>
        <w:rPr>
          <w:sz w:val="20"/>
          <w:lang w:eastAsia="zh-CN"/>
        </w:rPr>
        <w:t>Limitation</w:t>
      </w:r>
      <w:r>
        <w:rPr>
          <w:sz w:val="20"/>
          <w:lang w:eastAsia="zh-CN"/>
        </w:rPr>
        <w:t>：当前重放证据由原型逻辑提供，不能证明完整</w:t>
      </w:r>
      <w:r>
        <w:rPr>
          <w:sz w:val="20"/>
          <w:lang w:eastAsia="zh-CN"/>
        </w:rPr>
        <w:t xml:space="preserve"> FPVM </w:t>
      </w:r>
      <w:r>
        <w:rPr>
          <w:sz w:val="20"/>
          <w:lang w:eastAsia="zh-CN"/>
        </w:rPr>
        <w:t>或真实链上执行验证的复杂度。</w:t>
      </w:r>
    </w:p>
    <w:p w14:paraId="6CFB2997" w14:textId="77777777" w:rsidR="000F43AF" w:rsidRDefault="000F43AF">
      <w:pPr>
        <w:spacing w:after="0" w:line="240" w:lineRule="auto"/>
        <w:jc w:val="both"/>
        <w:rPr>
          <w:lang w:eastAsia="zh-CN"/>
        </w:rPr>
      </w:pPr>
    </w:p>
    <w:p w14:paraId="7A777592" w14:textId="77777777" w:rsidR="000F43AF" w:rsidRDefault="00000000">
      <w:pPr>
        <w:spacing w:after="0" w:line="240" w:lineRule="auto"/>
        <w:ind w:firstLine="0"/>
        <w:jc w:val="center"/>
      </w:pPr>
      <w:r>
        <w:rPr>
          <w:rFonts w:ascii="宋体" w:hAnsi="宋体"/>
          <w:sz w:val="18"/>
        </w:rPr>
        <w:t>图 6 二分挑战轮次与 trace steps 的关系</w:t>
      </w:r>
    </w:p>
    <w:p w14:paraId="53E65BA6" w14:textId="77777777" w:rsidR="000F43AF" w:rsidRDefault="00000000">
      <w:pPr>
        <w:pStyle w:val="21"/>
        <w:spacing w:before="0" w:after="0" w:line="240" w:lineRule="auto"/>
      </w:pPr>
      <w:r>
        <w:rPr>
          <w:rFonts w:ascii="宋体" w:eastAsia="宋体" w:hAnsi="宋体"/>
          <w:sz w:val="23"/>
        </w:rPr>
        <w:t>7.4 RQ3：紧凑提交是否提供稳定证据锚点</w:t>
      </w:r>
    </w:p>
    <w:p w14:paraId="4756C1A7" w14:textId="77777777" w:rsidR="000F43AF" w:rsidRDefault="00000000">
      <w:pPr>
        <w:spacing w:after="0" w:line="240" w:lineRule="auto"/>
        <w:jc w:val="both"/>
      </w:pPr>
      <w:r>
        <w:rPr>
          <w:sz w:val="20"/>
        </w:rPr>
        <w:t>Research Question</w:t>
      </w:r>
      <w:r>
        <w:rPr>
          <w:sz w:val="20"/>
        </w:rPr>
        <w:t>：</w:t>
      </w:r>
      <w:r>
        <w:rPr>
          <w:sz w:val="20"/>
        </w:rPr>
        <w:t xml:space="preserve">evidence-carrying compact commit </w:t>
      </w:r>
      <w:r>
        <w:rPr>
          <w:sz w:val="20"/>
        </w:rPr>
        <w:t>是否能在载荷规模增长时保持近似固定的链上提交规模。</w:t>
      </w:r>
    </w:p>
    <w:p w14:paraId="664FEF0B" w14:textId="77777777" w:rsidR="000F43AF" w:rsidRDefault="00000000">
      <w:pPr>
        <w:spacing w:after="0" w:line="240" w:lineRule="auto"/>
        <w:jc w:val="both"/>
      </w:pPr>
      <w:r>
        <w:rPr>
          <w:sz w:val="20"/>
        </w:rPr>
        <w:t>Hypothesis</w:t>
      </w:r>
      <w:r>
        <w:rPr>
          <w:sz w:val="20"/>
        </w:rPr>
        <w:t>：若链上只提交固定摘要和</w:t>
      </w:r>
      <w:r>
        <w:rPr>
          <w:sz w:val="20"/>
        </w:rPr>
        <w:t xml:space="preserve"> DA </w:t>
      </w:r>
      <w:r>
        <w:rPr>
          <w:sz w:val="20"/>
        </w:rPr>
        <w:t>指针，则</w:t>
      </w:r>
      <w:r>
        <w:rPr>
          <w:sz w:val="20"/>
        </w:rPr>
        <w:t xml:space="preserve"> compact bytes </w:t>
      </w:r>
      <w:r>
        <w:rPr>
          <w:sz w:val="20"/>
        </w:rPr>
        <w:t>应基本不随完整</w:t>
      </w:r>
      <w:r>
        <w:rPr>
          <w:sz w:val="20"/>
        </w:rPr>
        <w:t xml:space="preserve"> payload </w:t>
      </w:r>
      <w:r>
        <w:rPr>
          <w:sz w:val="20"/>
        </w:rPr>
        <w:t>增长。</w:t>
      </w:r>
    </w:p>
    <w:p w14:paraId="23926EDC" w14:textId="77777777" w:rsidR="000F43AF" w:rsidRDefault="00000000">
      <w:pPr>
        <w:spacing w:after="0" w:line="240" w:lineRule="auto"/>
        <w:jc w:val="both"/>
      </w:pPr>
      <w:r>
        <w:rPr>
          <w:sz w:val="20"/>
        </w:rPr>
        <w:t>Metrics</w:t>
      </w:r>
      <w:r>
        <w:rPr>
          <w:sz w:val="20"/>
        </w:rPr>
        <w:t>：</w:t>
      </w:r>
      <w:r>
        <w:rPr>
          <w:sz w:val="20"/>
        </w:rPr>
        <w:t>full_bytes</w:t>
      </w:r>
      <w:r>
        <w:rPr>
          <w:sz w:val="20"/>
        </w:rPr>
        <w:t>、</w:t>
      </w:r>
      <w:r>
        <w:rPr>
          <w:sz w:val="20"/>
        </w:rPr>
        <w:t>compact_bytes</w:t>
      </w:r>
      <w:r>
        <w:rPr>
          <w:sz w:val="20"/>
        </w:rPr>
        <w:t>、</w:t>
      </w:r>
      <w:r>
        <w:rPr>
          <w:sz w:val="20"/>
        </w:rPr>
        <w:t>byte_reduction_ratio</w:t>
      </w:r>
      <w:r>
        <w:rPr>
          <w:sz w:val="20"/>
        </w:rPr>
        <w:t>。</w:t>
      </w:r>
    </w:p>
    <w:p w14:paraId="43B3BD0C" w14:textId="77777777" w:rsidR="000F43AF" w:rsidRDefault="00000000">
      <w:pPr>
        <w:spacing w:after="60"/>
        <w:ind w:firstLine="0"/>
        <w:jc w:val="center"/>
        <w:rPr>
          <w:lang w:eastAsia="zh-CN"/>
        </w:rPr>
      </w:pPr>
      <w:r>
        <w:rPr>
          <w:rFonts w:ascii="宋体" w:hAnsi="宋体"/>
          <w:sz w:val="18"/>
          <w:lang w:eastAsia="zh-CN"/>
        </w:rPr>
        <w:t>表 9 RQ3 紧凑提交字节规模</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045"/>
        <w:gridCol w:w="1519"/>
        <w:gridCol w:w="1153"/>
        <w:gridCol w:w="1205"/>
      </w:tblGrid>
      <w:tr w:rsidR="000F43AF" w14:paraId="69EC98C8" w14:textId="77777777">
        <w:trPr>
          <w:tblHeader/>
          <w:jc w:val="center"/>
        </w:trPr>
        <w:tc>
          <w:tcPr>
            <w:tcW w:w="1530" w:type="dxa"/>
            <w:shd w:val="clear" w:color="auto" w:fill="D9EAF7"/>
            <w:vAlign w:val="center"/>
          </w:tcPr>
          <w:p w14:paraId="61684801" w14:textId="77777777" w:rsidR="000F43AF" w:rsidRDefault="00000000">
            <w:pPr>
              <w:spacing w:after="0"/>
              <w:ind w:firstLine="0"/>
              <w:jc w:val="center"/>
            </w:pPr>
            <w:r>
              <w:rPr>
                <w:b/>
                <w:sz w:val="14"/>
              </w:rPr>
              <w:lastRenderedPageBreak/>
              <w:t>Payload</w:t>
            </w:r>
          </w:p>
        </w:tc>
        <w:tc>
          <w:tcPr>
            <w:tcW w:w="2608" w:type="dxa"/>
            <w:shd w:val="clear" w:color="auto" w:fill="D9EAF7"/>
            <w:vAlign w:val="center"/>
          </w:tcPr>
          <w:p w14:paraId="789F359D" w14:textId="77777777" w:rsidR="000F43AF" w:rsidRDefault="00000000">
            <w:pPr>
              <w:spacing w:after="0"/>
              <w:ind w:firstLine="0"/>
              <w:jc w:val="center"/>
            </w:pPr>
            <w:r>
              <w:rPr>
                <w:b/>
                <w:sz w:val="14"/>
              </w:rPr>
              <w:t>Full bytes</w:t>
            </w:r>
            <w:r>
              <w:rPr>
                <w:b/>
                <w:sz w:val="14"/>
              </w:rPr>
              <w:t>（示例）</w:t>
            </w:r>
          </w:p>
        </w:tc>
        <w:tc>
          <w:tcPr>
            <w:tcW w:w="1701" w:type="dxa"/>
            <w:shd w:val="clear" w:color="auto" w:fill="D9EAF7"/>
            <w:vAlign w:val="center"/>
          </w:tcPr>
          <w:p w14:paraId="0ED8AD6B" w14:textId="77777777" w:rsidR="000F43AF" w:rsidRDefault="00000000">
            <w:pPr>
              <w:spacing w:after="0"/>
              <w:ind w:firstLine="0"/>
              <w:jc w:val="center"/>
            </w:pPr>
            <w:r>
              <w:rPr>
                <w:b/>
                <w:sz w:val="14"/>
              </w:rPr>
              <w:t>Compact bytes</w:t>
            </w:r>
          </w:p>
        </w:tc>
        <w:tc>
          <w:tcPr>
            <w:tcW w:w="1984" w:type="dxa"/>
            <w:shd w:val="clear" w:color="auto" w:fill="D9EAF7"/>
            <w:vAlign w:val="center"/>
          </w:tcPr>
          <w:p w14:paraId="29818C35" w14:textId="77777777" w:rsidR="000F43AF" w:rsidRDefault="00000000">
            <w:pPr>
              <w:spacing w:after="0"/>
              <w:ind w:firstLine="0"/>
              <w:jc w:val="center"/>
            </w:pPr>
            <w:r>
              <w:rPr>
                <w:b/>
                <w:sz w:val="14"/>
              </w:rPr>
              <w:t>字节降幅</w:t>
            </w:r>
          </w:p>
        </w:tc>
      </w:tr>
      <w:tr w:rsidR="000F43AF" w14:paraId="5E2C5B17" w14:textId="77777777">
        <w:trPr>
          <w:jc w:val="center"/>
        </w:trPr>
        <w:tc>
          <w:tcPr>
            <w:tcW w:w="1530" w:type="dxa"/>
            <w:vAlign w:val="center"/>
          </w:tcPr>
          <w:p w14:paraId="34AE0E18" w14:textId="77777777" w:rsidR="000F43AF" w:rsidRDefault="00000000">
            <w:pPr>
              <w:spacing w:after="0"/>
              <w:ind w:firstLine="0"/>
              <w:jc w:val="center"/>
            </w:pPr>
            <w:r>
              <w:rPr>
                <w:sz w:val="14"/>
              </w:rPr>
              <w:t>128</w:t>
            </w:r>
          </w:p>
        </w:tc>
        <w:tc>
          <w:tcPr>
            <w:tcW w:w="2608" w:type="dxa"/>
            <w:vAlign w:val="center"/>
          </w:tcPr>
          <w:p w14:paraId="145F759B" w14:textId="77777777" w:rsidR="000F43AF" w:rsidRDefault="00000000">
            <w:pPr>
              <w:spacing w:after="0"/>
              <w:ind w:firstLine="0"/>
              <w:jc w:val="center"/>
            </w:pPr>
            <w:r>
              <w:rPr>
                <w:sz w:val="14"/>
              </w:rPr>
              <w:t>1682.84 / 1876.84</w:t>
            </w:r>
          </w:p>
        </w:tc>
        <w:tc>
          <w:tcPr>
            <w:tcW w:w="1701" w:type="dxa"/>
            <w:vAlign w:val="center"/>
          </w:tcPr>
          <w:p w14:paraId="2D2F6858" w14:textId="77777777" w:rsidR="000F43AF" w:rsidRDefault="00000000">
            <w:pPr>
              <w:spacing w:after="0"/>
              <w:ind w:firstLine="0"/>
              <w:jc w:val="center"/>
            </w:pPr>
            <w:r>
              <w:rPr>
                <w:sz w:val="14"/>
              </w:rPr>
              <w:t>406.00</w:t>
            </w:r>
          </w:p>
        </w:tc>
        <w:tc>
          <w:tcPr>
            <w:tcW w:w="1984" w:type="dxa"/>
            <w:vAlign w:val="center"/>
          </w:tcPr>
          <w:p w14:paraId="0EC2B1D1" w14:textId="77777777" w:rsidR="000F43AF" w:rsidRDefault="00000000">
            <w:pPr>
              <w:spacing w:after="0"/>
              <w:ind w:firstLine="0"/>
              <w:jc w:val="center"/>
            </w:pPr>
            <w:r>
              <w:rPr>
                <w:sz w:val="14"/>
              </w:rPr>
              <w:t>75.33% / 77.98%</w:t>
            </w:r>
          </w:p>
        </w:tc>
      </w:tr>
      <w:tr w:rsidR="000F43AF" w14:paraId="10403383" w14:textId="77777777">
        <w:trPr>
          <w:jc w:val="center"/>
        </w:trPr>
        <w:tc>
          <w:tcPr>
            <w:tcW w:w="1530" w:type="dxa"/>
            <w:vAlign w:val="center"/>
          </w:tcPr>
          <w:p w14:paraId="66AF7C16" w14:textId="77777777" w:rsidR="000F43AF" w:rsidRDefault="00000000">
            <w:pPr>
              <w:spacing w:after="0"/>
              <w:ind w:firstLine="0"/>
              <w:jc w:val="center"/>
            </w:pPr>
            <w:r>
              <w:rPr>
                <w:sz w:val="14"/>
              </w:rPr>
              <w:t>512</w:t>
            </w:r>
          </w:p>
        </w:tc>
        <w:tc>
          <w:tcPr>
            <w:tcW w:w="2608" w:type="dxa"/>
            <w:vAlign w:val="center"/>
          </w:tcPr>
          <w:p w14:paraId="7538460F" w14:textId="77777777" w:rsidR="000F43AF" w:rsidRDefault="00000000">
            <w:pPr>
              <w:spacing w:after="0"/>
              <w:ind w:firstLine="0"/>
              <w:jc w:val="center"/>
            </w:pPr>
            <w:r>
              <w:rPr>
                <w:sz w:val="14"/>
              </w:rPr>
              <w:t>3986.84 / 4180.84</w:t>
            </w:r>
          </w:p>
        </w:tc>
        <w:tc>
          <w:tcPr>
            <w:tcW w:w="1701" w:type="dxa"/>
            <w:vAlign w:val="center"/>
          </w:tcPr>
          <w:p w14:paraId="0AE4A723" w14:textId="77777777" w:rsidR="000F43AF" w:rsidRDefault="00000000">
            <w:pPr>
              <w:spacing w:after="0"/>
              <w:ind w:firstLine="0"/>
              <w:jc w:val="center"/>
            </w:pPr>
            <w:r>
              <w:rPr>
                <w:sz w:val="14"/>
              </w:rPr>
              <w:t>406.00</w:t>
            </w:r>
          </w:p>
        </w:tc>
        <w:tc>
          <w:tcPr>
            <w:tcW w:w="1984" w:type="dxa"/>
            <w:vAlign w:val="center"/>
          </w:tcPr>
          <w:p w14:paraId="00EC9C98" w14:textId="77777777" w:rsidR="000F43AF" w:rsidRDefault="00000000">
            <w:pPr>
              <w:spacing w:after="0"/>
              <w:ind w:firstLine="0"/>
              <w:jc w:val="center"/>
            </w:pPr>
            <w:r>
              <w:rPr>
                <w:sz w:val="14"/>
              </w:rPr>
              <w:t>89.39% / 89.92%</w:t>
            </w:r>
          </w:p>
        </w:tc>
      </w:tr>
      <w:tr w:rsidR="000F43AF" w14:paraId="1ABB97BA" w14:textId="77777777">
        <w:trPr>
          <w:jc w:val="center"/>
        </w:trPr>
        <w:tc>
          <w:tcPr>
            <w:tcW w:w="1530" w:type="dxa"/>
            <w:vAlign w:val="center"/>
          </w:tcPr>
          <w:p w14:paraId="0A04D63A" w14:textId="77777777" w:rsidR="000F43AF" w:rsidRDefault="00000000">
            <w:pPr>
              <w:spacing w:after="0"/>
              <w:ind w:firstLine="0"/>
              <w:jc w:val="center"/>
            </w:pPr>
            <w:r>
              <w:rPr>
                <w:sz w:val="14"/>
              </w:rPr>
              <w:t>2048</w:t>
            </w:r>
          </w:p>
        </w:tc>
        <w:tc>
          <w:tcPr>
            <w:tcW w:w="2608" w:type="dxa"/>
            <w:vAlign w:val="center"/>
          </w:tcPr>
          <w:p w14:paraId="769B1F6F" w14:textId="77777777" w:rsidR="000F43AF" w:rsidRDefault="00000000">
            <w:pPr>
              <w:spacing w:after="0"/>
              <w:ind w:firstLine="0"/>
              <w:jc w:val="center"/>
            </w:pPr>
            <w:r>
              <w:rPr>
                <w:sz w:val="14"/>
              </w:rPr>
              <w:t>13204.84 / 13398.84</w:t>
            </w:r>
          </w:p>
        </w:tc>
        <w:tc>
          <w:tcPr>
            <w:tcW w:w="1701" w:type="dxa"/>
            <w:vAlign w:val="center"/>
          </w:tcPr>
          <w:p w14:paraId="3811DBE6" w14:textId="77777777" w:rsidR="000F43AF" w:rsidRDefault="00000000">
            <w:pPr>
              <w:spacing w:after="0"/>
              <w:ind w:firstLine="0"/>
              <w:jc w:val="center"/>
            </w:pPr>
            <w:r>
              <w:rPr>
                <w:sz w:val="14"/>
              </w:rPr>
              <w:t>406.00</w:t>
            </w:r>
          </w:p>
        </w:tc>
        <w:tc>
          <w:tcPr>
            <w:tcW w:w="1984" w:type="dxa"/>
            <w:vAlign w:val="center"/>
          </w:tcPr>
          <w:p w14:paraId="202DDE73" w14:textId="77777777" w:rsidR="000F43AF" w:rsidRDefault="00000000">
            <w:pPr>
              <w:spacing w:after="0"/>
              <w:ind w:firstLine="0"/>
              <w:jc w:val="center"/>
            </w:pPr>
            <w:r>
              <w:rPr>
                <w:sz w:val="14"/>
              </w:rPr>
              <w:t>96.76% / 96.81%</w:t>
            </w:r>
          </w:p>
        </w:tc>
      </w:tr>
      <w:tr w:rsidR="000F43AF" w14:paraId="26FD7E18" w14:textId="77777777">
        <w:trPr>
          <w:jc w:val="center"/>
        </w:trPr>
        <w:tc>
          <w:tcPr>
            <w:tcW w:w="1530" w:type="dxa"/>
            <w:vAlign w:val="center"/>
          </w:tcPr>
          <w:p w14:paraId="29B88C05" w14:textId="77777777" w:rsidR="000F43AF" w:rsidRDefault="00000000">
            <w:pPr>
              <w:spacing w:after="0"/>
              <w:ind w:firstLine="0"/>
              <w:jc w:val="center"/>
            </w:pPr>
            <w:r>
              <w:rPr>
                <w:sz w:val="14"/>
              </w:rPr>
              <w:t>8192</w:t>
            </w:r>
          </w:p>
        </w:tc>
        <w:tc>
          <w:tcPr>
            <w:tcW w:w="2608" w:type="dxa"/>
            <w:vAlign w:val="center"/>
          </w:tcPr>
          <w:p w14:paraId="27E0604D" w14:textId="77777777" w:rsidR="000F43AF" w:rsidRDefault="00000000">
            <w:pPr>
              <w:spacing w:after="0"/>
              <w:ind w:firstLine="0"/>
              <w:jc w:val="center"/>
            </w:pPr>
            <w:r>
              <w:rPr>
                <w:sz w:val="14"/>
              </w:rPr>
              <w:t>50068.84 / 50262.84</w:t>
            </w:r>
          </w:p>
        </w:tc>
        <w:tc>
          <w:tcPr>
            <w:tcW w:w="1701" w:type="dxa"/>
            <w:vAlign w:val="center"/>
          </w:tcPr>
          <w:p w14:paraId="65DB448F" w14:textId="77777777" w:rsidR="000F43AF" w:rsidRDefault="00000000">
            <w:pPr>
              <w:spacing w:after="0"/>
              <w:ind w:firstLine="0"/>
              <w:jc w:val="center"/>
            </w:pPr>
            <w:r>
              <w:rPr>
                <w:sz w:val="14"/>
              </w:rPr>
              <w:t>406.00</w:t>
            </w:r>
          </w:p>
        </w:tc>
        <w:tc>
          <w:tcPr>
            <w:tcW w:w="1984" w:type="dxa"/>
            <w:vAlign w:val="center"/>
          </w:tcPr>
          <w:p w14:paraId="27E212F1" w14:textId="77777777" w:rsidR="000F43AF" w:rsidRDefault="00000000">
            <w:pPr>
              <w:spacing w:after="0"/>
              <w:ind w:firstLine="0"/>
              <w:jc w:val="center"/>
            </w:pPr>
            <w:r>
              <w:rPr>
                <w:sz w:val="14"/>
              </w:rPr>
              <w:t>99.14%</w:t>
            </w:r>
          </w:p>
        </w:tc>
      </w:tr>
    </w:tbl>
    <w:p w14:paraId="65DB30B0" w14:textId="77777777" w:rsidR="000F43AF" w:rsidRDefault="000F43AF">
      <w:pPr>
        <w:spacing w:after="0" w:line="240" w:lineRule="auto"/>
        <w:jc w:val="both"/>
      </w:pPr>
    </w:p>
    <w:p w14:paraId="24E7C534" w14:textId="77777777" w:rsidR="000F43AF" w:rsidRDefault="00000000">
      <w:pPr>
        <w:spacing w:after="0" w:line="240" w:lineRule="auto"/>
        <w:jc w:val="both"/>
      </w:pPr>
      <w:r>
        <w:rPr>
          <w:sz w:val="20"/>
        </w:rPr>
        <w:t>Results</w:t>
      </w:r>
      <w:r>
        <w:rPr>
          <w:sz w:val="20"/>
        </w:rPr>
        <w:t>：</w:t>
      </w:r>
      <w:r>
        <w:rPr>
          <w:sz w:val="20"/>
        </w:rPr>
        <w:t xml:space="preserve">compact commit </w:t>
      </w:r>
      <w:r>
        <w:rPr>
          <w:sz w:val="20"/>
        </w:rPr>
        <w:t>在不同载荷规模下约为</w:t>
      </w:r>
      <w:r>
        <w:rPr>
          <w:sz w:val="20"/>
        </w:rPr>
        <w:t xml:space="preserve"> 406 </w:t>
      </w:r>
      <w:r>
        <w:rPr>
          <w:sz w:val="20"/>
        </w:rPr>
        <w:t>字节，而</w:t>
      </w:r>
      <w:r>
        <w:rPr>
          <w:sz w:val="20"/>
        </w:rPr>
        <w:t xml:space="preserve"> full payload bytes </w:t>
      </w:r>
      <w:r>
        <w:rPr>
          <w:sz w:val="20"/>
        </w:rPr>
        <w:t>随</w:t>
      </w:r>
      <w:r>
        <w:rPr>
          <w:sz w:val="20"/>
        </w:rPr>
        <w:t xml:space="preserve"> payload size </w:t>
      </w:r>
      <w:r>
        <w:rPr>
          <w:sz w:val="20"/>
        </w:rPr>
        <w:t>增长显著上升。</w:t>
      </w:r>
    </w:p>
    <w:p w14:paraId="6A8519A1" w14:textId="77777777" w:rsidR="000F43AF" w:rsidRDefault="00000000">
      <w:pPr>
        <w:spacing w:after="0" w:line="240" w:lineRule="auto"/>
        <w:jc w:val="both"/>
        <w:rPr>
          <w:lang w:eastAsia="zh-CN"/>
        </w:rPr>
      </w:pPr>
      <w:r>
        <w:rPr>
          <w:sz w:val="20"/>
          <w:lang w:eastAsia="zh-CN"/>
        </w:rPr>
        <w:t>Analysis</w:t>
      </w:r>
      <w:r>
        <w:rPr>
          <w:sz w:val="20"/>
          <w:lang w:eastAsia="zh-CN"/>
        </w:rPr>
        <w:t>：结果说明紧凑提交可作为稳定证据锚点，将链上提交规模从完整业务载荷中解耦。该结论服务于恢复机制：恢复后会话可以通过固定锚点重新定位</w:t>
      </w:r>
      <w:r>
        <w:rPr>
          <w:sz w:val="20"/>
          <w:lang w:eastAsia="zh-CN"/>
        </w:rPr>
        <w:t xml:space="preserve"> DA </w:t>
      </w:r>
      <w:r>
        <w:rPr>
          <w:sz w:val="20"/>
          <w:lang w:eastAsia="zh-CN"/>
        </w:rPr>
        <w:t>证据。</w:t>
      </w:r>
    </w:p>
    <w:p w14:paraId="0F35291B" w14:textId="77777777" w:rsidR="000F43AF" w:rsidRDefault="00000000">
      <w:pPr>
        <w:spacing w:after="0" w:line="240" w:lineRule="auto"/>
        <w:jc w:val="both"/>
      </w:pPr>
      <w:r>
        <w:rPr>
          <w:sz w:val="20"/>
        </w:rPr>
        <w:t>Limitation</w:t>
      </w:r>
      <w:r>
        <w:rPr>
          <w:sz w:val="20"/>
        </w:rPr>
        <w:t>：该结果基于</w:t>
      </w:r>
      <w:r>
        <w:rPr>
          <w:sz w:val="20"/>
        </w:rPr>
        <w:t xml:space="preserve"> canonical JSON </w:t>
      </w:r>
      <w:r>
        <w:rPr>
          <w:sz w:val="20"/>
        </w:rPr>
        <w:t>与原型数据结构，不等同于真实</w:t>
      </w:r>
      <w:r>
        <w:rPr>
          <w:sz w:val="20"/>
        </w:rPr>
        <w:t xml:space="preserve"> ABI </w:t>
      </w:r>
      <w:r>
        <w:rPr>
          <w:sz w:val="20"/>
        </w:rPr>
        <w:t>编码、</w:t>
      </w:r>
      <w:r>
        <w:rPr>
          <w:sz w:val="20"/>
        </w:rPr>
        <w:t>calldata</w:t>
      </w:r>
      <w:r>
        <w:rPr>
          <w:sz w:val="20"/>
        </w:rPr>
        <w:t>、</w:t>
      </w:r>
      <w:r>
        <w:rPr>
          <w:sz w:val="20"/>
        </w:rPr>
        <w:t xml:space="preserve">storage layout </w:t>
      </w:r>
      <w:r>
        <w:rPr>
          <w:sz w:val="20"/>
        </w:rPr>
        <w:t>或真实</w:t>
      </w:r>
      <w:r>
        <w:rPr>
          <w:sz w:val="20"/>
        </w:rPr>
        <w:t xml:space="preserve"> TEE </w:t>
      </w:r>
      <w:r>
        <w:rPr>
          <w:sz w:val="20"/>
        </w:rPr>
        <w:t>证明大小。</w:t>
      </w:r>
    </w:p>
    <w:p w14:paraId="0576AEB4" w14:textId="77777777" w:rsidR="000F43AF" w:rsidRDefault="000F43AF">
      <w:pPr>
        <w:spacing w:after="0" w:line="240" w:lineRule="auto"/>
        <w:jc w:val="both"/>
      </w:pPr>
    </w:p>
    <w:p w14:paraId="3518E437" w14:textId="77777777" w:rsidR="000F43AF" w:rsidRDefault="00000000">
      <w:pPr>
        <w:spacing w:after="0" w:line="240" w:lineRule="auto"/>
        <w:ind w:firstLine="0"/>
        <w:jc w:val="center"/>
      </w:pPr>
      <w:r>
        <w:rPr>
          <w:rFonts w:ascii="宋体" w:hAnsi="宋体"/>
          <w:sz w:val="18"/>
        </w:rPr>
        <w:t>图 7 full payload 与 compact commit 的字节规模对比</w:t>
      </w:r>
    </w:p>
    <w:p w14:paraId="16F7EDFF" w14:textId="77777777" w:rsidR="000F43AF" w:rsidRDefault="00000000">
      <w:pPr>
        <w:pStyle w:val="21"/>
        <w:spacing w:before="0" w:after="0" w:line="240" w:lineRule="auto"/>
        <w:rPr>
          <w:lang w:eastAsia="zh-CN"/>
        </w:rPr>
      </w:pPr>
      <w:r>
        <w:rPr>
          <w:rFonts w:ascii="宋体" w:eastAsia="宋体" w:hAnsi="宋体"/>
          <w:sz w:val="23"/>
          <w:lang w:eastAsia="zh-CN"/>
        </w:rPr>
        <w:t>7.5 RQ4：DA 绑定带来怎样的成本趋势</w:t>
      </w:r>
    </w:p>
    <w:p w14:paraId="40720536" w14:textId="77777777" w:rsidR="000F43AF" w:rsidRDefault="00000000">
      <w:pPr>
        <w:spacing w:after="0" w:line="240" w:lineRule="auto"/>
        <w:jc w:val="both"/>
      </w:pPr>
      <w:r>
        <w:rPr>
          <w:sz w:val="20"/>
        </w:rPr>
        <w:t>Research Question</w:t>
      </w:r>
      <w:r>
        <w:rPr>
          <w:sz w:val="20"/>
        </w:rPr>
        <w:t>：在配置化成本模型中，</w:t>
      </w:r>
      <w:r>
        <w:rPr>
          <w:sz w:val="20"/>
        </w:rPr>
        <w:t xml:space="preserve">compact commit + DA </w:t>
      </w:r>
      <w:r>
        <w:rPr>
          <w:sz w:val="20"/>
        </w:rPr>
        <w:t>是否呈现相对</w:t>
      </w:r>
      <w:r>
        <w:rPr>
          <w:sz w:val="20"/>
        </w:rPr>
        <w:t xml:space="preserve"> full-onchain </w:t>
      </w:r>
      <w:r>
        <w:rPr>
          <w:sz w:val="20"/>
        </w:rPr>
        <w:t>的摊销成本下降趋势。</w:t>
      </w:r>
    </w:p>
    <w:p w14:paraId="713EBD95" w14:textId="77777777" w:rsidR="000F43AF" w:rsidRDefault="00000000">
      <w:pPr>
        <w:spacing w:after="0" w:line="240" w:lineRule="auto"/>
        <w:jc w:val="both"/>
      </w:pPr>
      <w:r>
        <w:rPr>
          <w:sz w:val="20"/>
        </w:rPr>
        <w:t>Hypothesis</w:t>
      </w:r>
      <w:r>
        <w:rPr>
          <w:sz w:val="20"/>
        </w:rPr>
        <w:t>：随着</w:t>
      </w:r>
      <w:r>
        <w:rPr>
          <w:sz w:val="20"/>
        </w:rPr>
        <w:t xml:space="preserve"> batch size </w:t>
      </w:r>
      <w:r>
        <w:rPr>
          <w:sz w:val="20"/>
        </w:rPr>
        <w:t>增大，固定提交开销被摊薄；随着</w:t>
      </w:r>
      <w:r>
        <w:rPr>
          <w:sz w:val="20"/>
        </w:rPr>
        <w:t xml:space="preserve"> payload size </w:t>
      </w:r>
      <w:r>
        <w:rPr>
          <w:sz w:val="20"/>
        </w:rPr>
        <w:t>增大，</w:t>
      </w:r>
      <w:r>
        <w:rPr>
          <w:sz w:val="20"/>
        </w:rPr>
        <w:t xml:space="preserve">full-onchain </w:t>
      </w:r>
      <w:r>
        <w:rPr>
          <w:sz w:val="20"/>
        </w:rPr>
        <w:t>的相对成本上升，</w:t>
      </w:r>
      <w:r>
        <w:rPr>
          <w:sz w:val="20"/>
        </w:rPr>
        <w:t xml:space="preserve">compact + DA </w:t>
      </w:r>
      <w:r>
        <w:rPr>
          <w:sz w:val="20"/>
        </w:rPr>
        <w:t>的趋势优势更明显。</w:t>
      </w:r>
    </w:p>
    <w:p w14:paraId="0EFBFC96" w14:textId="77777777" w:rsidR="000F43AF" w:rsidRDefault="00000000">
      <w:pPr>
        <w:spacing w:after="0" w:line="240" w:lineRule="auto"/>
        <w:jc w:val="both"/>
      </w:pPr>
      <w:r>
        <w:rPr>
          <w:sz w:val="20"/>
        </w:rPr>
        <w:t>Metrics</w:t>
      </w:r>
      <w:r>
        <w:rPr>
          <w:sz w:val="20"/>
        </w:rPr>
        <w:t>：</w:t>
      </w:r>
      <w:r>
        <w:rPr>
          <w:sz w:val="20"/>
        </w:rPr>
        <w:t xml:space="preserve">amortized_gas </w:t>
      </w:r>
      <w:r>
        <w:rPr>
          <w:sz w:val="20"/>
        </w:rPr>
        <w:t>与</w:t>
      </w:r>
      <w:r>
        <w:rPr>
          <w:sz w:val="20"/>
        </w:rPr>
        <w:t xml:space="preserve"> reduction_ratio</w:t>
      </w:r>
      <w:r>
        <w:rPr>
          <w:sz w:val="20"/>
        </w:rPr>
        <w:t>。</w:t>
      </w:r>
    </w:p>
    <w:p w14:paraId="7415B8EB" w14:textId="77777777" w:rsidR="000F43AF" w:rsidRDefault="00000000">
      <w:pPr>
        <w:spacing w:after="60"/>
        <w:ind w:firstLine="0"/>
        <w:jc w:val="center"/>
      </w:pPr>
      <w:r>
        <w:rPr>
          <w:rFonts w:ascii="宋体" w:hAnsi="宋体"/>
          <w:sz w:val="18"/>
        </w:rPr>
        <w:t>表 10 RQ4 DA 成本趋势</w:t>
      </w:r>
    </w:p>
    <w:tbl>
      <w:tblPr>
        <w:tblStyle w:val="af4"/>
        <w:tblW w:w="5000" w:type="pct"/>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926"/>
        <w:gridCol w:w="811"/>
        <w:gridCol w:w="1390"/>
        <w:gridCol w:w="1390"/>
        <w:gridCol w:w="405"/>
      </w:tblGrid>
      <w:tr w:rsidR="000F43AF" w14:paraId="44FFB7CE" w14:textId="77777777">
        <w:trPr>
          <w:tblHeader/>
          <w:jc w:val="center"/>
        </w:trPr>
        <w:tc>
          <w:tcPr>
            <w:tcW w:w="800" w:type="dxa"/>
            <w:shd w:val="clear" w:color="auto" w:fill="D9EAF7"/>
            <w:vAlign w:val="center"/>
          </w:tcPr>
          <w:p w14:paraId="0063F295" w14:textId="77777777" w:rsidR="000F43AF" w:rsidRDefault="00000000">
            <w:pPr>
              <w:spacing w:after="0"/>
              <w:ind w:firstLine="0"/>
              <w:jc w:val="center"/>
            </w:pPr>
            <w:r>
              <w:rPr>
                <w:b/>
                <w:sz w:val="14"/>
              </w:rPr>
              <w:t>Payload</w:t>
            </w:r>
          </w:p>
        </w:tc>
        <w:tc>
          <w:tcPr>
            <w:tcW w:w="700" w:type="dxa"/>
            <w:shd w:val="clear" w:color="auto" w:fill="D9EAF7"/>
            <w:vAlign w:val="center"/>
          </w:tcPr>
          <w:p w14:paraId="155DDE20" w14:textId="77777777" w:rsidR="000F43AF" w:rsidRDefault="00000000">
            <w:pPr>
              <w:spacing w:after="0"/>
              <w:ind w:firstLine="0"/>
              <w:jc w:val="center"/>
            </w:pPr>
            <w:r>
              <w:rPr>
                <w:b/>
                <w:sz w:val="14"/>
              </w:rPr>
              <w:t>Prompt</w:t>
            </w:r>
          </w:p>
        </w:tc>
        <w:tc>
          <w:tcPr>
            <w:tcW w:w="1200" w:type="dxa"/>
            <w:shd w:val="clear" w:color="auto" w:fill="D9EAF7"/>
            <w:vAlign w:val="center"/>
          </w:tcPr>
          <w:p w14:paraId="4D1F3A9B" w14:textId="77777777" w:rsidR="000F43AF" w:rsidRDefault="00000000">
            <w:pPr>
              <w:spacing w:after="0"/>
              <w:ind w:firstLine="0"/>
              <w:jc w:val="center"/>
            </w:pPr>
            <w:r>
              <w:rPr>
                <w:b/>
                <w:sz w:val="14"/>
              </w:rPr>
              <w:t xml:space="preserve">Full-onchain </w:t>
            </w:r>
            <w:r>
              <w:rPr>
                <w:b/>
                <w:sz w:val="14"/>
              </w:rPr>
              <w:t>单笔</w:t>
            </w:r>
            <w:r>
              <w:rPr>
                <w:b/>
                <w:sz w:val="14"/>
              </w:rPr>
              <w:t xml:space="preserve"> gas</w:t>
            </w:r>
          </w:p>
        </w:tc>
        <w:tc>
          <w:tcPr>
            <w:tcW w:w="1200" w:type="dxa"/>
            <w:shd w:val="clear" w:color="auto" w:fill="D9EAF7"/>
            <w:vAlign w:val="center"/>
          </w:tcPr>
          <w:p w14:paraId="4218315E" w14:textId="77777777" w:rsidR="000F43AF" w:rsidRDefault="00000000">
            <w:pPr>
              <w:spacing w:after="0"/>
              <w:ind w:firstLine="0"/>
              <w:jc w:val="center"/>
            </w:pPr>
            <w:r>
              <w:rPr>
                <w:b/>
                <w:sz w:val="14"/>
              </w:rPr>
              <w:t xml:space="preserve">Modular DA </w:t>
            </w:r>
            <w:r>
              <w:rPr>
                <w:b/>
                <w:sz w:val="14"/>
              </w:rPr>
              <w:t>单笔</w:t>
            </w:r>
            <w:r>
              <w:rPr>
                <w:b/>
                <w:sz w:val="14"/>
              </w:rPr>
              <w:t xml:space="preserve"> gas</w:t>
            </w:r>
          </w:p>
        </w:tc>
        <w:tc>
          <w:tcPr>
            <w:tcW w:w="350" w:type="dxa"/>
            <w:shd w:val="clear" w:color="auto" w:fill="D9EAF7"/>
            <w:vAlign w:val="center"/>
          </w:tcPr>
          <w:p w14:paraId="352AC621" w14:textId="77777777" w:rsidR="000F43AF" w:rsidRDefault="00000000">
            <w:pPr>
              <w:spacing w:after="0"/>
              <w:jc w:val="center"/>
            </w:pPr>
            <w:r>
              <w:rPr>
                <w:b/>
                <w:sz w:val="14"/>
              </w:rPr>
              <w:t>注</w:t>
            </w:r>
          </w:p>
        </w:tc>
      </w:tr>
      <w:tr w:rsidR="000F43AF" w14:paraId="1E0293AC" w14:textId="77777777">
        <w:trPr>
          <w:jc w:val="center"/>
        </w:trPr>
        <w:tc>
          <w:tcPr>
            <w:tcW w:w="800" w:type="dxa"/>
            <w:vAlign w:val="center"/>
          </w:tcPr>
          <w:p w14:paraId="213B2F2E" w14:textId="77777777" w:rsidR="000F43AF" w:rsidRDefault="00000000">
            <w:pPr>
              <w:spacing w:after="0"/>
              <w:ind w:firstLine="0"/>
              <w:jc w:val="center"/>
            </w:pPr>
            <w:r>
              <w:rPr>
                <w:sz w:val="14"/>
              </w:rPr>
              <w:t>8192</w:t>
            </w:r>
          </w:p>
        </w:tc>
        <w:tc>
          <w:tcPr>
            <w:tcW w:w="700" w:type="dxa"/>
            <w:vAlign w:val="center"/>
          </w:tcPr>
          <w:p w14:paraId="768DCD47" w14:textId="77777777" w:rsidR="000F43AF" w:rsidRDefault="00000000">
            <w:pPr>
              <w:spacing w:after="0"/>
              <w:ind w:firstLine="0"/>
              <w:jc w:val="center"/>
            </w:pPr>
            <w:r>
              <w:rPr>
                <w:sz w:val="14"/>
              </w:rPr>
              <w:t>64</w:t>
            </w:r>
          </w:p>
        </w:tc>
        <w:tc>
          <w:tcPr>
            <w:tcW w:w="1200" w:type="dxa"/>
            <w:vAlign w:val="center"/>
          </w:tcPr>
          <w:p w14:paraId="39090744" w14:textId="77777777" w:rsidR="000F43AF" w:rsidRDefault="00000000">
            <w:pPr>
              <w:spacing w:after="0"/>
              <w:ind w:firstLine="0"/>
              <w:jc w:val="center"/>
            </w:pPr>
            <w:r>
              <w:rPr>
                <w:sz w:val="14"/>
              </w:rPr>
              <w:t>801101.44</w:t>
            </w:r>
            <w:r>
              <w:rPr>
                <w:sz w:val="14"/>
              </w:rPr>
              <w:t>（</w:t>
            </w:r>
            <w:r>
              <w:rPr>
                <w:sz w:val="14"/>
              </w:rPr>
              <w:t>batch=1</w:t>
            </w:r>
            <w:r>
              <w:rPr>
                <w:sz w:val="14"/>
              </w:rPr>
              <w:t>）</w:t>
            </w:r>
            <w:r>
              <w:rPr>
                <w:sz w:val="14"/>
              </w:rPr>
              <w:t>/ 801.10</w:t>
            </w:r>
            <w:r>
              <w:rPr>
                <w:sz w:val="14"/>
              </w:rPr>
              <w:t>（</w:t>
            </w:r>
            <w:r>
              <w:rPr>
                <w:sz w:val="14"/>
              </w:rPr>
              <w:t>batch=1000</w:t>
            </w:r>
            <w:r>
              <w:rPr>
                <w:sz w:val="14"/>
              </w:rPr>
              <w:t>）</w:t>
            </w:r>
          </w:p>
        </w:tc>
        <w:tc>
          <w:tcPr>
            <w:tcW w:w="1200" w:type="dxa"/>
            <w:vAlign w:val="center"/>
          </w:tcPr>
          <w:p w14:paraId="2A6899E4" w14:textId="77777777" w:rsidR="000F43AF" w:rsidRDefault="00000000">
            <w:pPr>
              <w:spacing w:after="0"/>
              <w:ind w:firstLine="0"/>
              <w:jc w:val="center"/>
            </w:pPr>
            <w:r>
              <w:rPr>
                <w:sz w:val="14"/>
              </w:rPr>
              <w:t>29026.98</w:t>
            </w:r>
            <w:r>
              <w:rPr>
                <w:sz w:val="14"/>
              </w:rPr>
              <w:t>（</w:t>
            </w:r>
            <w:r>
              <w:rPr>
                <w:sz w:val="14"/>
              </w:rPr>
              <w:t>batch=1</w:t>
            </w:r>
            <w:r>
              <w:rPr>
                <w:sz w:val="14"/>
              </w:rPr>
              <w:t>）</w:t>
            </w:r>
            <w:r>
              <w:rPr>
                <w:sz w:val="14"/>
              </w:rPr>
              <w:t>/ 29.03</w:t>
            </w:r>
            <w:r>
              <w:rPr>
                <w:sz w:val="14"/>
              </w:rPr>
              <w:t>（</w:t>
            </w:r>
            <w:r>
              <w:rPr>
                <w:sz w:val="14"/>
              </w:rPr>
              <w:t>batch=1000</w:t>
            </w:r>
            <w:r>
              <w:rPr>
                <w:sz w:val="14"/>
              </w:rPr>
              <w:t>）</w:t>
            </w:r>
          </w:p>
        </w:tc>
        <w:tc>
          <w:tcPr>
            <w:tcW w:w="350" w:type="dxa"/>
            <w:vAlign w:val="center"/>
          </w:tcPr>
          <w:p w14:paraId="09E47FAC" w14:textId="77777777" w:rsidR="000F43AF" w:rsidRDefault="00000000">
            <w:pPr>
              <w:spacing w:after="0"/>
              <w:jc w:val="center"/>
            </w:pPr>
            <w:r>
              <w:rPr>
                <w:sz w:val="14"/>
              </w:rPr>
              <w:t>1</w:t>
            </w:r>
          </w:p>
        </w:tc>
      </w:tr>
      <w:tr w:rsidR="000F43AF" w14:paraId="2F5D291E" w14:textId="77777777">
        <w:trPr>
          <w:jc w:val="center"/>
        </w:trPr>
        <w:tc>
          <w:tcPr>
            <w:tcW w:w="800" w:type="dxa"/>
            <w:vAlign w:val="center"/>
          </w:tcPr>
          <w:p w14:paraId="63E7EB13" w14:textId="77777777" w:rsidR="000F43AF" w:rsidRDefault="00000000">
            <w:pPr>
              <w:spacing w:after="0"/>
              <w:ind w:firstLine="0"/>
              <w:jc w:val="center"/>
            </w:pPr>
            <w:r>
              <w:rPr>
                <w:sz w:val="14"/>
              </w:rPr>
              <w:t>8192</w:t>
            </w:r>
          </w:p>
        </w:tc>
        <w:tc>
          <w:tcPr>
            <w:tcW w:w="700" w:type="dxa"/>
            <w:vAlign w:val="center"/>
          </w:tcPr>
          <w:p w14:paraId="53321D94" w14:textId="77777777" w:rsidR="000F43AF" w:rsidRDefault="00000000">
            <w:pPr>
              <w:spacing w:after="0"/>
              <w:ind w:firstLine="0"/>
              <w:jc w:val="center"/>
            </w:pPr>
            <w:r>
              <w:rPr>
                <w:sz w:val="14"/>
              </w:rPr>
              <w:t>256</w:t>
            </w:r>
          </w:p>
        </w:tc>
        <w:tc>
          <w:tcPr>
            <w:tcW w:w="1200" w:type="dxa"/>
            <w:vAlign w:val="center"/>
          </w:tcPr>
          <w:p w14:paraId="44A5A343" w14:textId="77777777" w:rsidR="000F43AF" w:rsidRDefault="00000000">
            <w:pPr>
              <w:spacing w:after="0"/>
              <w:ind w:firstLine="0"/>
              <w:jc w:val="center"/>
            </w:pPr>
            <w:r>
              <w:rPr>
                <w:sz w:val="14"/>
              </w:rPr>
              <w:t>804205.44</w:t>
            </w:r>
            <w:r>
              <w:rPr>
                <w:sz w:val="14"/>
              </w:rPr>
              <w:t>（</w:t>
            </w:r>
            <w:r>
              <w:rPr>
                <w:sz w:val="14"/>
              </w:rPr>
              <w:t>batch=1</w:t>
            </w:r>
            <w:r>
              <w:rPr>
                <w:sz w:val="14"/>
              </w:rPr>
              <w:t>）</w:t>
            </w:r>
            <w:r>
              <w:rPr>
                <w:sz w:val="14"/>
              </w:rPr>
              <w:t>/ 804.21</w:t>
            </w:r>
            <w:r>
              <w:rPr>
                <w:sz w:val="14"/>
              </w:rPr>
              <w:t>（</w:t>
            </w:r>
            <w:r>
              <w:rPr>
                <w:sz w:val="14"/>
              </w:rPr>
              <w:t>batch=1000</w:t>
            </w:r>
            <w:r>
              <w:rPr>
                <w:sz w:val="14"/>
              </w:rPr>
              <w:t>）</w:t>
            </w:r>
          </w:p>
        </w:tc>
        <w:tc>
          <w:tcPr>
            <w:tcW w:w="1200" w:type="dxa"/>
            <w:vAlign w:val="center"/>
          </w:tcPr>
          <w:p w14:paraId="21751BC8" w14:textId="77777777" w:rsidR="000F43AF" w:rsidRDefault="00000000">
            <w:pPr>
              <w:spacing w:after="0"/>
              <w:ind w:firstLine="0"/>
              <w:jc w:val="center"/>
            </w:pPr>
            <w:r>
              <w:rPr>
                <w:sz w:val="14"/>
              </w:rPr>
              <w:t>29114.28</w:t>
            </w:r>
            <w:r>
              <w:rPr>
                <w:sz w:val="14"/>
              </w:rPr>
              <w:t>（</w:t>
            </w:r>
            <w:r>
              <w:rPr>
                <w:sz w:val="14"/>
              </w:rPr>
              <w:t>batch=1</w:t>
            </w:r>
            <w:r>
              <w:rPr>
                <w:sz w:val="14"/>
              </w:rPr>
              <w:t>）</w:t>
            </w:r>
            <w:r>
              <w:rPr>
                <w:sz w:val="14"/>
              </w:rPr>
              <w:t>/ 29.11</w:t>
            </w:r>
            <w:r>
              <w:rPr>
                <w:sz w:val="14"/>
              </w:rPr>
              <w:t>（</w:t>
            </w:r>
            <w:r>
              <w:rPr>
                <w:sz w:val="14"/>
              </w:rPr>
              <w:t>batch=1000</w:t>
            </w:r>
            <w:r>
              <w:rPr>
                <w:sz w:val="14"/>
              </w:rPr>
              <w:t>）</w:t>
            </w:r>
          </w:p>
        </w:tc>
        <w:tc>
          <w:tcPr>
            <w:tcW w:w="350" w:type="dxa"/>
            <w:vAlign w:val="center"/>
          </w:tcPr>
          <w:p w14:paraId="24B7845A" w14:textId="77777777" w:rsidR="000F43AF" w:rsidRDefault="00000000">
            <w:pPr>
              <w:spacing w:after="0"/>
              <w:jc w:val="center"/>
            </w:pPr>
            <w:r>
              <w:rPr>
                <w:sz w:val="14"/>
              </w:rPr>
              <w:t>2</w:t>
            </w:r>
          </w:p>
        </w:tc>
      </w:tr>
    </w:tbl>
    <w:p w14:paraId="23FF351F" w14:textId="77777777" w:rsidR="000F43AF" w:rsidRDefault="00000000">
      <w:pPr>
        <w:spacing w:before="60" w:after="60"/>
        <w:ind w:firstLine="0"/>
      </w:pPr>
      <w:r>
        <w:rPr>
          <w:b/>
          <w:sz w:val="17"/>
          <w:lang w:eastAsia="zh-CN"/>
        </w:rPr>
        <w:t>表注：</w:t>
      </w:r>
      <w:r>
        <w:rPr>
          <w:b/>
          <w:sz w:val="17"/>
          <w:lang w:eastAsia="zh-CN"/>
        </w:rPr>
        <w:t xml:space="preserve">DA </w:t>
      </w:r>
      <w:r>
        <w:rPr>
          <w:b/>
          <w:sz w:val="17"/>
          <w:lang w:eastAsia="zh-CN"/>
        </w:rPr>
        <w:t>成本趋势说明</w:t>
      </w:r>
      <w:r>
        <w:rPr>
          <w:b/>
          <w:sz w:val="17"/>
          <w:lang w:eastAsia="zh-CN"/>
        </w:rPr>
        <w:t xml:space="preserve">: </w:t>
      </w:r>
      <w:r>
        <w:rPr>
          <w:sz w:val="16"/>
          <w:lang w:eastAsia="zh-CN"/>
        </w:rPr>
        <w:t xml:space="preserve">1. </w:t>
      </w:r>
      <w:r>
        <w:rPr>
          <w:sz w:val="16"/>
        </w:rPr>
        <w:t>8192 -&gt; 64 -&gt; 801101.44</w:t>
      </w:r>
      <w:r>
        <w:rPr>
          <w:sz w:val="16"/>
        </w:rPr>
        <w:t>（</w:t>
      </w:r>
      <w:r>
        <w:rPr>
          <w:sz w:val="16"/>
        </w:rPr>
        <w:t>batch=1</w:t>
      </w:r>
      <w:r>
        <w:rPr>
          <w:sz w:val="16"/>
        </w:rPr>
        <w:t>）</w:t>
      </w:r>
      <w:r>
        <w:rPr>
          <w:sz w:val="16"/>
        </w:rPr>
        <w:t>/ 801.10</w:t>
      </w:r>
      <w:r>
        <w:rPr>
          <w:sz w:val="16"/>
        </w:rPr>
        <w:t>（</w:t>
      </w:r>
      <w:r>
        <w:rPr>
          <w:sz w:val="16"/>
        </w:rPr>
        <w:t>batch=1000</w:t>
      </w:r>
      <w:r>
        <w:rPr>
          <w:sz w:val="16"/>
        </w:rPr>
        <w:t>）</w:t>
      </w:r>
      <w:r>
        <w:rPr>
          <w:sz w:val="16"/>
        </w:rPr>
        <w:t xml:space="preserve"> -&gt; 29026.98</w:t>
      </w:r>
      <w:r>
        <w:rPr>
          <w:sz w:val="16"/>
        </w:rPr>
        <w:t>（</w:t>
      </w:r>
      <w:r>
        <w:rPr>
          <w:sz w:val="16"/>
        </w:rPr>
        <w:t>batch=1</w:t>
      </w:r>
      <w:r>
        <w:rPr>
          <w:sz w:val="16"/>
        </w:rPr>
        <w:t>）</w:t>
      </w:r>
      <w:r>
        <w:rPr>
          <w:sz w:val="16"/>
        </w:rPr>
        <w:t>/ 29.03</w:t>
      </w:r>
      <w:r>
        <w:rPr>
          <w:sz w:val="16"/>
        </w:rPr>
        <w:t>（</w:t>
      </w:r>
      <w:r>
        <w:rPr>
          <w:sz w:val="16"/>
        </w:rPr>
        <w:t>batch=1000</w:t>
      </w:r>
      <w:r>
        <w:rPr>
          <w:sz w:val="16"/>
        </w:rPr>
        <w:t>）</w:t>
      </w:r>
      <w:r>
        <w:rPr>
          <w:sz w:val="16"/>
        </w:rPr>
        <w:t>: 96.33%; 2. 8192 -&gt; 256 -&gt; 804205.44</w:t>
      </w:r>
      <w:r>
        <w:rPr>
          <w:sz w:val="16"/>
        </w:rPr>
        <w:t>（</w:t>
      </w:r>
      <w:r>
        <w:rPr>
          <w:sz w:val="16"/>
        </w:rPr>
        <w:t>batch=1</w:t>
      </w:r>
      <w:r>
        <w:rPr>
          <w:sz w:val="16"/>
        </w:rPr>
        <w:t>）</w:t>
      </w:r>
      <w:r>
        <w:rPr>
          <w:sz w:val="16"/>
        </w:rPr>
        <w:t>/ 804.21</w:t>
      </w:r>
      <w:r>
        <w:rPr>
          <w:sz w:val="16"/>
        </w:rPr>
        <w:t>（</w:t>
      </w:r>
      <w:r>
        <w:rPr>
          <w:sz w:val="16"/>
        </w:rPr>
        <w:t>batch=1000</w:t>
      </w:r>
      <w:r>
        <w:rPr>
          <w:sz w:val="16"/>
        </w:rPr>
        <w:t>）</w:t>
      </w:r>
      <w:r>
        <w:rPr>
          <w:sz w:val="16"/>
        </w:rPr>
        <w:t xml:space="preserve"> -&gt; 29114.28</w:t>
      </w:r>
      <w:r>
        <w:rPr>
          <w:sz w:val="16"/>
        </w:rPr>
        <w:t>（</w:t>
      </w:r>
      <w:r>
        <w:rPr>
          <w:sz w:val="16"/>
        </w:rPr>
        <w:t>batch=1</w:t>
      </w:r>
      <w:r>
        <w:rPr>
          <w:sz w:val="16"/>
        </w:rPr>
        <w:t>）</w:t>
      </w:r>
      <w:r>
        <w:rPr>
          <w:sz w:val="16"/>
        </w:rPr>
        <w:t>/ 29.11</w:t>
      </w:r>
      <w:r>
        <w:rPr>
          <w:sz w:val="16"/>
        </w:rPr>
        <w:t>（</w:t>
      </w:r>
      <w:r>
        <w:rPr>
          <w:sz w:val="16"/>
        </w:rPr>
        <w:t>batch=1000</w:t>
      </w:r>
      <w:r>
        <w:rPr>
          <w:sz w:val="16"/>
        </w:rPr>
        <w:t>）</w:t>
      </w:r>
      <w:r>
        <w:rPr>
          <w:sz w:val="16"/>
        </w:rPr>
        <w:t xml:space="preserve">: 96.33%; </w:t>
      </w:r>
    </w:p>
    <w:p w14:paraId="10A5BC35" w14:textId="77777777" w:rsidR="000F43AF" w:rsidRDefault="000F43AF">
      <w:pPr>
        <w:spacing w:after="0" w:line="240" w:lineRule="auto"/>
        <w:jc w:val="both"/>
      </w:pPr>
    </w:p>
    <w:p w14:paraId="4131FDD8" w14:textId="77777777" w:rsidR="000F43AF" w:rsidRDefault="00000000">
      <w:pPr>
        <w:spacing w:after="0" w:line="240" w:lineRule="auto"/>
        <w:jc w:val="both"/>
      </w:pPr>
      <w:r>
        <w:rPr>
          <w:sz w:val="20"/>
        </w:rPr>
        <w:t>Results</w:t>
      </w:r>
      <w:r>
        <w:rPr>
          <w:sz w:val="20"/>
        </w:rPr>
        <w:t>：在</w:t>
      </w:r>
      <w:r>
        <w:rPr>
          <w:sz w:val="20"/>
        </w:rPr>
        <w:t xml:space="preserve"> payload=8192 </w:t>
      </w:r>
      <w:r>
        <w:rPr>
          <w:sz w:val="20"/>
        </w:rPr>
        <w:t>的配置下，</w:t>
      </w:r>
      <w:r>
        <w:rPr>
          <w:sz w:val="20"/>
        </w:rPr>
        <w:t xml:space="preserve">compact_modular_da_sampling </w:t>
      </w:r>
      <w:r>
        <w:rPr>
          <w:sz w:val="20"/>
        </w:rPr>
        <w:t>相对</w:t>
      </w:r>
      <w:r>
        <w:rPr>
          <w:sz w:val="20"/>
        </w:rPr>
        <w:t xml:space="preserve"> full_onchain_calldata </w:t>
      </w:r>
      <w:r>
        <w:rPr>
          <w:sz w:val="20"/>
        </w:rPr>
        <w:t>呈现约</w:t>
      </w:r>
      <w:r>
        <w:rPr>
          <w:sz w:val="20"/>
        </w:rPr>
        <w:t xml:space="preserve"> 96.33% </w:t>
      </w:r>
      <w:r>
        <w:rPr>
          <w:sz w:val="20"/>
        </w:rPr>
        <w:t>的趋势性降本。</w:t>
      </w:r>
      <w:r>
        <w:rPr>
          <w:sz w:val="20"/>
        </w:rPr>
        <w:t xml:space="preserve">batch size </w:t>
      </w:r>
      <w:r>
        <w:rPr>
          <w:sz w:val="20"/>
        </w:rPr>
        <w:t>从</w:t>
      </w:r>
      <w:r>
        <w:rPr>
          <w:sz w:val="20"/>
        </w:rPr>
        <w:t xml:space="preserve"> 1 </w:t>
      </w:r>
      <w:r>
        <w:rPr>
          <w:sz w:val="20"/>
        </w:rPr>
        <w:t>增至</w:t>
      </w:r>
      <w:r>
        <w:rPr>
          <w:sz w:val="20"/>
        </w:rPr>
        <w:t xml:space="preserve"> 1000 </w:t>
      </w:r>
      <w:r>
        <w:rPr>
          <w:sz w:val="20"/>
        </w:rPr>
        <w:t>时，各路线的单笔摊销</w:t>
      </w:r>
      <w:r>
        <w:rPr>
          <w:sz w:val="20"/>
        </w:rPr>
        <w:t xml:space="preserve"> gas </w:t>
      </w:r>
      <w:r>
        <w:rPr>
          <w:sz w:val="20"/>
        </w:rPr>
        <w:t>均下降。</w:t>
      </w:r>
    </w:p>
    <w:p w14:paraId="35E410F9" w14:textId="77777777" w:rsidR="000F43AF" w:rsidRDefault="00000000">
      <w:pPr>
        <w:spacing w:after="0" w:line="240" w:lineRule="auto"/>
        <w:jc w:val="both"/>
      </w:pPr>
      <w:r>
        <w:rPr>
          <w:sz w:val="20"/>
        </w:rPr>
        <w:t>Analysis</w:t>
      </w:r>
      <w:r>
        <w:rPr>
          <w:sz w:val="20"/>
        </w:rPr>
        <w:t>：</w:t>
      </w:r>
      <w:r>
        <w:rPr>
          <w:sz w:val="20"/>
        </w:rPr>
        <w:t xml:space="preserve">96.33% </w:t>
      </w:r>
      <w:r>
        <w:rPr>
          <w:sz w:val="20"/>
        </w:rPr>
        <w:t>反映给定</w:t>
      </w:r>
      <w:r>
        <w:rPr>
          <w:sz w:val="20"/>
        </w:rPr>
        <w:t xml:space="preserve"> cost model </w:t>
      </w:r>
      <w:r>
        <w:rPr>
          <w:sz w:val="20"/>
        </w:rPr>
        <w:t>与</w:t>
      </w:r>
      <w:r>
        <w:rPr>
          <w:sz w:val="20"/>
        </w:rPr>
        <w:t xml:space="preserve"> DA profile </w:t>
      </w:r>
      <w:r>
        <w:rPr>
          <w:sz w:val="20"/>
        </w:rPr>
        <w:t>下的结构性趋势，而非主网费用结论。它说明</w:t>
      </w:r>
      <w:r>
        <w:rPr>
          <w:sz w:val="20"/>
        </w:rPr>
        <w:t xml:space="preserve"> DA </w:t>
      </w:r>
      <w:r>
        <w:rPr>
          <w:sz w:val="20"/>
        </w:rPr>
        <w:t>绑定和紧凑提交可以在高频场景中共同降低证据携带路径的摊销压力。</w:t>
      </w:r>
    </w:p>
    <w:p w14:paraId="096C0191" w14:textId="77777777" w:rsidR="000F43AF" w:rsidRDefault="00000000">
      <w:pPr>
        <w:spacing w:after="0" w:line="240" w:lineRule="auto"/>
        <w:jc w:val="both"/>
      </w:pPr>
      <w:r>
        <w:rPr>
          <w:sz w:val="20"/>
        </w:rPr>
        <w:t>Limitation</w:t>
      </w:r>
      <w:r>
        <w:rPr>
          <w:sz w:val="20"/>
        </w:rPr>
        <w:t>：模型未包含实时</w:t>
      </w:r>
      <w:r>
        <w:rPr>
          <w:sz w:val="20"/>
        </w:rPr>
        <w:t xml:space="preserve"> calldata </w:t>
      </w:r>
      <w:r>
        <w:rPr>
          <w:sz w:val="20"/>
        </w:rPr>
        <w:t>定价、</w:t>
      </w:r>
      <w:r>
        <w:rPr>
          <w:sz w:val="20"/>
        </w:rPr>
        <w:t xml:space="preserve">blob </w:t>
      </w:r>
      <w:r>
        <w:rPr>
          <w:sz w:val="20"/>
        </w:rPr>
        <w:t>市场价格、</w:t>
      </w:r>
      <w:r>
        <w:rPr>
          <w:sz w:val="20"/>
        </w:rPr>
        <w:t xml:space="preserve">DA </w:t>
      </w:r>
      <w:r>
        <w:rPr>
          <w:sz w:val="20"/>
        </w:rPr>
        <w:t>网络服务费、拥堵和争议率波动；本地</w:t>
      </w:r>
      <w:r>
        <w:rPr>
          <w:sz w:val="20"/>
        </w:rPr>
        <w:t xml:space="preserve"> EVM gasUsed </w:t>
      </w:r>
      <w:r>
        <w:rPr>
          <w:sz w:val="20"/>
        </w:rPr>
        <w:t>也不能等同于主网成本。</w:t>
      </w:r>
    </w:p>
    <w:p w14:paraId="0F84DABD" w14:textId="77777777" w:rsidR="000F43AF" w:rsidRDefault="000F43AF">
      <w:pPr>
        <w:spacing w:after="0" w:line="240" w:lineRule="auto"/>
        <w:jc w:val="both"/>
      </w:pPr>
    </w:p>
    <w:p w14:paraId="76C84DF0" w14:textId="77777777" w:rsidR="000F43AF" w:rsidRDefault="00000000">
      <w:pPr>
        <w:spacing w:after="0" w:line="240" w:lineRule="auto"/>
        <w:ind w:firstLine="0"/>
        <w:jc w:val="center"/>
      </w:pPr>
      <w:r>
        <w:rPr>
          <w:rFonts w:ascii="宋体" w:hAnsi="宋体"/>
          <w:sz w:val="18"/>
        </w:rPr>
        <w:t>图 8 不同 DA profile 下的摊销 gas 趋势</w:t>
      </w:r>
    </w:p>
    <w:p w14:paraId="7D62E2C0" w14:textId="77777777" w:rsidR="000F43AF" w:rsidRDefault="00000000">
      <w:pPr>
        <w:pStyle w:val="21"/>
        <w:spacing w:before="0" w:after="0" w:line="240" w:lineRule="auto"/>
      </w:pPr>
      <w:r>
        <w:rPr>
          <w:rFonts w:ascii="宋体" w:eastAsia="宋体" w:hAnsi="宋体"/>
          <w:sz w:val="23"/>
        </w:rPr>
        <w:t>7.6 RQ5：故障语义如何影响仲裁完成</w:t>
      </w:r>
    </w:p>
    <w:p w14:paraId="55A1D59C" w14:textId="77777777" w:rsidR="000F43AF" w:rsidRDefault="00000000">
      <w:pPr>
        <w:spacing w:after="0" w:line="240" w:lineRule="auto"/>
        <w:jc w:val="both"/>
      </w:pPr>
      <w:r>
        <w:rPr>
          <w:sz w:val="20"/>
        </w:rPr>
        <w:t>Research Question</w:t>
      </w:r>
      <w:r>
        <w:rPr>
          <w:sz w:val="20"/>
        </w:rPr>
        <w:t>：不同故障是否都应被解释为同一种罚没结果。</w:t>
      </w:r>
    </w:p>
    <w:p w14:paraId="3C8CB73C" w14:textId="77777777" w:rsidR="000F43AF" w:rsidRDefault="00000000">
      <w:pPr>
        <w:spacing w:after="0" w:line="240" w:lineRule="auto"/>
        <w:jc w:val="both"/>
      </w:pPr>
      <w:r>
        <w:rPr>
          <w:sz w:val="20"/>
        </w:rPr>
        <w:t>Hypothesis</w:t>
      </w:r>
      <w:r>
        <w:rPr>
          <w:sz w:val="20"/>
        </w:rPr>
        <w:t>：协议应区分检测、拒绝、恢复、重放、结算和罚没，不能把所有可检测异常都写成已完成惩罚。</w:t>
      </w:r>
    </w:p>
    <w:p w14:paraId="7D5E5268" w14:textId="77777777" w:rsidR="000F43AF" w:rsidRDefault="00000000">
      <w:pPr>
        <w:spacing w:after="0" w:line="240" w:lineRule="auto"/>
        <w:jc w:val="both"/>
      </w:pPr>
      <w:r>
        <w:rPr>
          <w:sz w:val="20"/>
        </w:rPr>
        <w:t>Metrics</w:t>
      </w:r>
      <w:r>
        <w:rPr>
          <w:sz w:val="20"/>
        </w:rPr>
        <w:t>：</w:t>
      </w:r>
      <w:r>
        <w:rPr>
          <w:sz w:val="20"/>
        </w:rPr>
        <w:t>detection_rate</w:t>
      </w:r>
      <w:r>
        <w:rPr>
          <w:sz w:val="20"/>
        </w:rPr>
        <w:t>、</w:t>
      </w:r>
      <w:r>
        <w:rPr>
          <w:sz w:val="20"/>
        </w:rPr>
        <w:t>challenge_success_rate</w:t>
      </w:r>
      <w:r>
        <w:rPr>
          <w:sz w:val="20"/>
        </w:rPr>
        <w:t>、</w:t>
      </w:r>
      <w:r>
        <w:rPr>
          <w:sz w:val="20"/>
        </w:rPr>
        <w:t>slashed_rate</w:t>
      </w:r>
      <w:r>
        <w:rPr>
          <w:sz w:val="20"/>
        </w:rPr>
        <w:t>。</w:t>
      </w:r>
    </w:p>
    <w:p w14:paraId="268C6947" w14:textId="77777777" w:rsidR="000F43AF" w:rsidRDefault="00000000">
      <w:pPr>
        <w:spacing w:after="60"/>
        <w:ind w:firstLine="0"/>
        <w:jc w:val="center"/>
        <w:rPr>
          <w:lang w:eastAsia="zh-CN"/>
        </w:rPr>
      </w:pPr>
      <w:r>
        <w:rPr>
          <w:rFonts w:ascii="宋体" w:hAnsi="宋体"/>
          <w:sz w:val="18"/>
          <w:lang w:eastAsia="zh-CN"/>
        </w:rPr>
        <w:t>表 11 RQ5 故障语义与仲裁结果</w:t>
      </w:r>
    </w:p>
    <w:tbl>
      <w:tblPr>
        <w:tblStyle w:val="af4"/>
        <w:tblW w:w="5000" w:type="pct"/>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831"/>
        <w:gridCol w:w="1660"/>
        <w:gridCol w:w="830"/>
        <w:gridCol w:w="1186"/>
        <w:gridCol w:w="415"/>
      </w:tblGrid>
      <w:tr w:rsidR="000F43AF" w14:paraId="187D1E53" w14:textId="77777777">
        <w:trPr>
          <w:tblHeader/>
          <w:jc w:val="center"/>
        </w:trPr>
        <w:tc>
          <w:tcPr>
            <w:tcW w:w="700" w:type="dxa"/>
            <w:shd w:val="clear" w:color="auto" w:fill="D9EAF7"/>
            <w:vAlign w:val="center"/>
          </w:tcPr>
          <w:p w14:paraId="73AF8841" w14:textId="77777777" w:rsidR="000F43AF" w:rsidRDefault="00000000">
            <w:pPr>
              <w:spacing w:after="0"/>
              <w:ind w:firstLine="0"/>
              <w:jc w:val="center"/>
            </w:pPr>
            <w:r>
              <w:rPr>
                <w:b/>
                <w:sz w:val="14"/>
              </w:rPr>
              <w:t>类别</w:t>
            </w:r>
          </w:p>
        </w:tc>
        <w:tc>
          <w:tcPr>
            <w:tcW w:w="1400" w:type="dxa"/>
            <w:shd w:val="clear" w:color="auto" w:fill="D9EAF7"/>
            <w:vAlign w:val="center"/>
          </w:tcPr>
          <w:p w14:paraId="300B200C" w14:textId="77777777" w:rsidR="000F43AF" w:rsidRDefault="00000000">
            <w:pPr>
              <w:spacing w:after="0"/>
              <w:ind w:firstLine="0"/>
              <w:jc w:val="center"/>
            </w:pPr>
            <w:r>
              <w:rPr>
                <w:b/>
                <w:sz w:val="14"/>
              </w:rPr>
              <w:t>场景</w:t>
            </w:r>
          </w:p>
        </w:tc>
        <w:tc>
          <w:tcPr>
            <w:tcW w:w="700" w:type="dxa"/>
            <w:shd w:val="clear" w:color="auto" w:fill="D9EAF7"/>
            <w:vAlign w:val="center"/>
          </w:tcPr>
          <w:p w14:paraId="35D93EB5" w14:textId="77777777" w:rsidR="000F43AF" w:rsidRDefault="00000000">
            <w:pPr>
              <w:spacing w:after="0"/>
              <w:ind w:firstLine="0"/>
              <w:jc w:val="center"/>
            </w:pPr>
            <w:r>
              <w:rPr>
                <w:b/>
                <w:sz w:val="14"/>
              </w:rPr>
              <w:t>检测率</w:t>
            </w:r>
          </w:p>
        </w:tc>
        <w:tc>
          <w:tcPr>
            <w:tcW w:w="1000" w:type="dxa"/>
            <w:shd w:val="clear" w:color="auto" w:fill="D9EAF7"/>
            <w:vAlign w:val="center"/>
          </w:tcPr>
          <w:p w14:paraId="6A477121" w14:textId="77777777" w:rsidR="000F43AF" w:rsidRDefault="00000000">
            <w:pPr>
              <w:spacing w:after="0"/>
              <w:ind w:firstLine="0"/>
              <w:jc w:val="center"/>
            </w:pPr>
            <w:r>
              <w:rPr>
                <w:b/>
                <w:sz w:val="14"/>
              </w:rPr>
              <w:t>挑战成功</w:t>
            </w:r>
            <w:r>
              <w:rPr>
                <w:b/>
                <w:sz w:val="14"/>
              </w:rPr>
              <w:t>/</w:t>
            </w:r>
            <w:r>
              <w:rPr>
                <w:b/>
                <w:sz w:val="14"/>
              </w:rPr>
              <w:t>罚没</w:t>
            </w:r>
          </w:p>
        </w:tc>
        <w:tc>
          <w:tcPr>
            <w:tcW w:w="350" w:type="dxa"/>
            <w:shd w:val="clear" w:color="auto" w:fill="D9EAF7"/>
            <w:vAlign w:val="center"/>
          </w:tcPr>
          <w:p w14:paraId="51CBF4DA" w14:textId="77777777" w:rsidR="000F43AF" w:rsidRDefault="00000000">
            <w:pPr>
              <w:spacing w:after="0"/>
              <w:jc w:val="center"/>
            </w:pPr>
            <w:r>
              <w:rPr>
                <w:b/>
                <w:sz w:val="14"/>
              </w:rPr>
              <w:t>注</w:t>
            </w:r>
          </w:p>
        </w:tc>
      </w:tr>
      <w:tr w:rsidR="000F43AF" w14:paraId="7E790409" w14:textId="77777777">
        <w:trPr>
          <w:jc w:val="center"/>
        </w:trPr>
        <w:tc>
          <w:tcPr>
            <w:tcW w:w="700" w:type="dxa"/>
            <w:vAlign w:val="center"/>
          </w:tcPr>
          <w:p w14:paraId="13010270" w14:textId="77777777" w:rsidR="000F43AF" w:rsidRDefault="00000000">
            <w:pPr>
              <w:spacing w:after="0"/>
              <w:ind w:firstLine="0"/>
              <w:jc w:val="center"/>
            </w:pPr>
            <w:r>
              <w:rPr>
                <w:sz w:val="14"/>
              </w:rPr>
              <w:t>正常路径</w:t>
            </w:r>
          </w:p>
        </w:tc>
        <w:tc>
          <w:tcPr>
            <w:tcW w:w="1400" w:type="dxa"/>
            <w:vAlign w:val="center"/>
          </w:tcPr>
          <w:p w14:paraId="28C74394" w14:textId="77777777" w:rsidR="000F43AF" w:rsidRDefault="00000000">
            <w:pPr>
              <w:spacing w:after="0"/>
              <w:ind w:firstLine="0"/>
              <w:jc w:val="center"/>
            </w:pPr>
            <w:r>
              <w:rPr>
                <w:sz w:val="14"/>
              </w:rPr>
              <w:t>normal</w:t>
            </w:r>
          </w:p>
        </w:tc>
        <w:tc>
          <w:tcPr>
            <w:tcW w:w="700" w:type="dxa"/>
            <w:vAlign w:val="center"/>
          </w:tcPr>
          <w:p w14:paraId="7F7843C7" w14:textId="77777777" w:rsidR="000F43AF" w:rsidRDefault="00000000">
            <w:pPr>
              <w:spacing w:after="0"/>
              <w:ind w:firstLine="0"/>
              <w:jc w:val="center"/>
            </w:pPr>
            <w:r>
              <w:rPr>
                <w:sz w:val="14"/>
              </w:rPr>
              <w:t>0.00%</w:t>
            </w:r>
          </w:p>
        </w:tc>
        <w:tc>
          <w:tcPr>
            <w:tcW w:w="1000" w:type="dxa"/>
            <w:vAlign w:val="center"/>
          </w:tcPr>
          <w:p w14:paraId="43CD2047" w14:textId="77777777" w:rsidR="000F43AF" w:rsidRDefault="00000000">
            <w:pPr>
              <w:spacing w:after="0"/>
              <w:ind w:firstLine="0"/>
              <w:jc w:val="center"/>
            </w:pPr>
            <w:r>
              <w:rPr>
                <w:sz w:val="14"/>
              </w:rPr>
              <w:t>0.00% / 0.00%</w:t>
            </w:r>
          </w:p>
        </w:tc>
        <w:tc>
          <w:tcPr>
            <w:tcW w:w="350" w:type="dxa"/>
            <w:vAlign w:val="center"/>
          </w:tcPr>
          <w:p w14:paraId="2F5C2EB8" w14:textId="77777777" w:rsidR="000F43AF" w:rsidRDefault="00000000">
            <w:pPr>
              <w:spacing w:after="0"/>
              <w:jc w:val="center"/>
            </w:pPr>
            <w:r>
              <w:rPr>
                <w:sz w:val="14"/>
              </w:rPr>
              <w:t>1</w:t>
            </w:r>
          </w:p>
        </w:tc>
      </w:tr>
      <w:tr w:rsidR="000F43AF" w14:paraId="4D3D5367" w14:textId="77777777">
        <w:trPr>
          <w:jc w:val="center"/>
        </w:trPr>
        <w:tc>
          <w:tcPr>
            <w:tcW w:w="700" w:type="dxa"/>
            <w:vAlign w:val="center"/>
          </w:tcPr>
          <w:p w14:paraId="039CBA25" w14:textId="77777777" w:rsidR="000F43AF" w:rsidRDefault="00000000">
            <w:pPr>
              <w:spacing w:after="0"/>
              <w:ind w:firstLine="0"/>
              <w:jc w:val="center"/>
            </w:pPr>
            <w:r>
              <w:rPr>
                <w:sz w:val="14"/>
              </w:rPr>
              <w:t>可检测但未统一罚没</w:t>
            </w:r>
          </w:p>
        </w:tc>
        <w:tc>
          <w:tcPr>
            <w:tcW w:w="1400" w:type="dxa"/>
            <w:vAlign w:val="center"/>
          </w:tcPr>
          <w:p w14:paraId="2E9DCE12" w14:textId="77777777" w:rsidR="000F43AF" w:rsidRDefault="00000000">
            <w:pPr>
              <w:spacing w:after="0"/>
              <w:ind w:firstLine="0"/>
              <w:jc w:val="center"/>
            </w:pPr>
            <w:r>
              <w:rPr>
                <w:sz w:val="14"/>
              </w:rPr>
              <w:t>Att-Invalid, DA-Unavailable, DA-Proof-Invalid</w:t>
            </w:r>
          </w:p>
        </w:tc>
        <w:tc>
          <w:tcPr>
            <w:tcW w:w="700" w:type="dxa"/>
            <w:vAlign w:val="center"/>
          </w:tcPr>
          <w:p w14:paraId="76F75DF4" w14:textId="77777777" w:rsidR="000F43AF" w:rsidRDefault="00000000">
            <w:pPr>
              <w:spacing w:after="0"/>
              <w:ind w:firstLine="0"/>
              <w:jc w:val="center"/>
            </w:pPr>
            <w:r>
              <w:rPr>
                <w:sz w:val="14"/>
              </w:rPr>
              <w:t>100.00%</w:t>
            </w:r>
          </w:p>
        </w:tc>
        <w:tc>
          <w:tcPr>
            <w:tcW w:w="1000" w:type="dxa"/>
            <w:vAlign w:val="center"/>
          </w:tcPr>
          <w:p w14:paraId="0ADC5C8B" w14:textId="77777777" w:rsidR="000F43AF" w:rsidRDefault="00000000">
            <w:pPr>
              <w:spacing w:after="0"/>
              <w:ind w:firstLine="0"/>
              <w:jc w:val="center"/>
            </w:pPr>
            <w:r>
              <w:rPr>
                <w:sz w:val="14"/>
              </w:rPr>
              <w:t>0.00% / 0.00%</w:t>
            </w:r>
          </w:p>
        </w:tc>
        <w:tc>
          <w:tcPr>
            <w:tcW w:w="350" w:type="dxa"/>
            <w:vAlign w:val="center"/>
          </w:tcPr>
          <w:p w14:paraId="42D7008F" w14:textId="77777777" w:rsidR="000F43AF" w:rsidRDefault="00000000">
            <w:pPr>
              <w:spacing w:after="0"/>
              <w:jc w:val="center"/>
            </w:pPr>
            <w:r>
              <w:rPr>
                <w:sz w:val="14"/>
              </w:rPr>
              <w:t>2</w:t>
            </w:r>
          </w:p>
        </w:tc>
      </w:tr>
      <w:tr w:rsidR="000F43AF" w14:paraId="38EBECCE" w14:textId="77777777">
        <w:trPr>
          <w:jc w:val="center"/>
        </w:trPr>
        <w:tc>
          <w:tcPr>
            <w:tcW w:w="700" w:type="dxa"/>
            <w:vAlign w:val="center"/>
          </w:tcPr>
          <w:p w14:paraId="44B56E02" w14:textId="77777777" w:rsidR="000F43AF" w:rsidRDefault="00000000">
            <w:pPr>
              <w:spacing w:after="0"/>
              <w:ind w:firstLine="0"/>
              <w:jc w:val="center"/>
            </w:pPr>
            <w:r>
              <w:rPr>
                <w:sz w:val="14"/>
              </w:rPr>
              <w:t>挑战与罚没闭环</w:t>
            </w:r>
          </w:p>
        </w:tc>
        <w:tc>
          <w:tcPr>
            <w:tcW w:w="1400" w:type="dxa"/>
            <w:vAlign w:val="center"/>
          </w:tcPr>
          <w:p w14:paraId="7F4A2986" w14:textId="77777777" w:rsidR="000F43AF" w:rsidRDefault="00000000">
            <w:pPr>
              <w:spacing w:after="0"/>
              <w:ind w:firstLine="0"/>
              <w:jc w:val="center"/>
            </w:pPr>
            <w:r>
              <w:rPr>
                <w:sz w:val="14"/>
              </w:rPr>
              <w:t>Resp-Tampered, Trace-Mismatch</w:t>
            </w:r>
          </w:p>
        </w:tc>
        <w:tc>
          <w:tcPr>
            <w:tcW w:w="700" w:type="dxa"/>
            <w:vAlign w:val="center"/>
          </w:tcPr>
          <w:p w14:paraId="5B2801F9" w14:textId="77777777" w:rsidR="000F43AF" w:rsidRDefault="00000000">
            <w:pPr>
              <w:spacing w:after="0"/>
              <w:ind w:firstLine="0"/>
              <w:jc w:val="center"/>
            </w:pPr>
            <w:r>
              <w:rPr>
                <w:sz w:val="14"/>
              </w:rPr>
              <w:t>100.00%</w:t>
            </w:r>
          </w:p>
        </w:tc>
        <w:tc>
          <w:tcPr>
            <w:tcW w:w="1000" w:type="dxa"/>
            <w:vAlign w:val="center"/>
          </w:tcPr>
          <w:p w14:paraId="28E096E2" w14:textId="77777777" w:rsidR="000F43AF" w:rsidRDefault="00000000">
            <w:pPr>
              <w:spacing w:after="0"/>
              <w:ind w:firstLine="0"/>
              <w:jc w:val="center"/>
            </w:pPr>
            <w:r>
              <w:rPr>
                <w:sz w:val="14"/>
              </w:rPr>
              <w:t>100.00% / 100.00%</w:t>
            </w:r>
          </w:p>
        </w:tc>
        <w:tc>
          <w:tcPr>
            <w:tcW w:w="350" w:type="dxa"/>
            <w:vAlign w:val="center"/>
          </w:tcPr>
          <w:p w14:paraId="4B092562" w14:textId="77777777" w:rsidR="000F43AF" w:rsidRDefault="00000000">
            <w:pPr>
              <w:spacing w:after="0"/>
              <w:jc w:val="center"/>
            </w:pPr>
            <w:r>
              <w:rPr>
                <w:sz w:val="14"/>
              </w:rPr>
              <w:t>3</w:t>
            </w:r>
          </w:p>
        </w:tc>
      </w:tr>
      <w:tr w:rsidR="000F43AF" w14:paraId="1E4EB12C" w14:textId="77777777">
        <w:trPr>
          <w:jc w:val="center"/>
        </w:trPr>
        <w:tc>
          <w:tcPr>
            <w:tcW w:w="700" w:type="dxa"/>
            <w:vAlign w:val="center"/>
          </w:tcPr>
          <w:p w14:paraId="4DE86A42" w14:textId="77777777" w:rsidR="000F43AF" w:rsidRDefault="00000000">
            <w:pPr>
              <w:spacing w:after="0"/>
              <w:ind w:firstLine="0"/>
              <w:jc w:val="center"/>
            </w:pPr>
            <w:r>
              <w:rPr>
                <w:sz w:val="14"/>
              </w:rPr>
              <w:t>超时活性对照</w:t>
            </w:r>
          </w:p>
        </w:tc>
        <w:tc>
          <w:tcPr>
            <w:tcW w:w="1400" w:type="dxa"/>
            <w:vAlign w:val="center"/>
          </w:tcPr>
          <w:p w14:paraId="6841547E" w14:textId="77777777" w:rsidR="000F43AF" w:rsidRDefault="00000000">
            <w:pPr>
              <w:spacing w:after="0"/>
              <w:ind w:firstLine="0"/>
              <w:jc w:val="center"/>
            </w:pPr>
            <w:r>
              <w:rPr>
                <w:sz w:val="14"/>
              </w:rPr>
              <w:t>no_recover vs recover</w:t>
            </w:r>
          </w:p>
        </w:tc>
        <w:tc>
          <w:tcPr>
            <w:tcW w:w="700" w:type="dxa"/>
            <w:vAlign w:val="center"/>
          </w:tcPr>
          <w:p w14:paraId="2D5362E8" w14:textId="77777777" w:rsidR="000F43AF" w:rsidRDefault="00000000">
            <w:pPr>
              <w:spacing w:after="0"/>
              <w:ind w:firstLine="0"/>
              <w:jc w:val="center"/>
            </w:pPr>
            <w:r>
              <w:rPr>
                <w:sz w:val="14"/>
              </w:rPr>
              <w:t>100.00%</w:t>
            </w:r>
          </w:p>
        </w:tc>
        <w:tc>
          <w:tcPr>
            <w:tcW w:w="1000" w:type="dxa"/>
            <w:vAlign w:val="center"/>
          </w:tcPr>
          <w:p w14:paraId="73061ECB" w14:textId="77777777" w:rsidR="000F43AF" w:rsidRDefault="00000000">
            <w:pPr>
              <w:spacing w:after="0"/>
              <w:ind w:firstLine="0"/>
              <w:jc w:val="center"/>
            </w:pPr>
            <w:r>
              <w:rPr>
                <w:sz w:val="14"/>
              </w:rPr>
              <w:t xml:space="preserve">0.00% </w:t>
            </w:r>
            <w:r>
              <w:rPr>
                <w:sz w:val="14"/>
              </w:rPr>
              <w:t>到</w:t>
            </w:r>
            <w:r>
              <w:rPr>
                <w:sz w:val="14"/>
              </w:rPr>
              <w:t xml:space="preserve"> 100.00%</w:t>
            </w:r>
          </w:p>
        </w:tc>
        <w:tc>
          <w:tcPr>
            <w:tcW w:w="350" w:type="dxa"/>
            <w:vAlign w:val="center"/>
          </w:tcPr>
          <w:p w14:paraId="4CD83AA5" w14:textId="77777777" w:rsidR="000F43AF" w:rsidRDefault="00000000">
            <w:pPr>
              <w:spacing w:after="0"/>
              <w:jc w:val="center"/>
            </w:pPr>
            <w:r>
              <w:rPr>
                <w:sz w:val="14"/>
              </w:rPr>
              <w:t>4</w:t>
            </w:r>
          </w:p>
        </w:tc>
      </w:tr>
    </w:tbl>
    <w:p w14:paraId="4BEFA7AC" w14:textId="77777777" w:rsidR="000F43AF" w:rsidRDefault="00000000">
      <w:pPr>
        <w:spacing w:before="60" w:after="60"/>
        <w:ind w:firstLine="0"/>
      </w:pPr>
      <w:r>
        <w:rPr>
          <w:b/>
          <w:sz w:val="17"/>
        </w:rPr>
        <w:t>表注：故障语义说明</w:t>
      </w:r>
      <w:r>
        <w:rPr>
          <w:b/>
          <w:sz w:val="17"/>
        </w:rPr>
        <w:t xml:space="preserve">: </w:t>
      </w:r>
      <w:r>
        <w:rPr>
          <w:sz w:val="16"/>
        </w:rPr>
        <w:t xml:space="preserve">1. </w:t>
      </w:r>
      <w:r>
        <w:rPr>
          <w:sz w:val="16"/>
        </w:rPr>
        <w:t>正常路径</w:t>
      </w:r>
      <w:r>
        <w:rPr>
          <w:sz w:val="16"/>
        </w:rPr>
        <w:t xml:space="preserve"> -&gt; normal -&gt; 0.00% -&gt; 0.00% / 0.00%: </w:t>
      </w:r>
      <w:r>
        <w:rPr>
          <w:sz w:val="16"/>
        </w:rPr>
        <w:t>未产生误报</w:t>
      </w:r>
      <w:r>
        <w:rPr>
          <w:sz w:val="16"/>
        </w:rPr>
        <w:t xml:space="preserve">; 2. </w:t>
      </w:r>
      <w:r>
        <w:rPr>
          <w:sz w:val="16"/>
        </w:rPr>
        <w:t>可检测但未统一罚没</w:t>
      </w:r>
      <w:r>
        <w:rPr>
          <w:sz w:val="16"/>
        </w:rPr>
        <w:t xml:space="preserve"> -&gt; attestation_invalid, da_unavailable, da_proof_invalid -&gt; 100.00% -&gt; 0.00% / 0.00%: </w:t>
      </w:r>
      <w:r>
        <w:rPr>
          <w:sz w:val="16"/>
        </w:rPr>
        <w:t>当前原型主要体现检测或拒绝</w:t>
      </w:r>
      <w:r>
        <w:rPr>
          <w:sz w:val="16"/>
        </w:rPr>
        <w:t xml:space="preserve">; 3. </w:t>
      </w:r>
      <w:r>
        <w:rPr>
          <w:sz w:val="16"/>
        </w:rPr>
        <w:t>挑战与罚没闭环</w:t>
      </w:r>
      <w:r>
        <w:rPr>
          <w:sz w:val="16"/>
        </w:rPr>
        <w:t xml:space="preserve"> -&gt; response_tampered, trace_length_mismatch -&gt; 100.00% -&gt; 100.00% / 100.00%: </w:t>
      </w:r>
      <w:r>
        <w:rPr>
          <w:sz w:val="16"/>
        </w:rPr>
        <w:t>典型执行异常可完成仲裁</w:t>
      </w:r>
      <w:r>
        <w:rPr>
          <w:sz w:val="16"/>
        </w:rPr>
        <w:t xml:space="preserve">; 4. </w:t>
      </w:r>
      <w:r>
        <w:rPr>
          <w:sz w:val="16"/>
        </w:rPr>
        <w:t>超时活性对照</w:t>
      </w:r>
      <w:r>
        <w:rPr>
          <w:sz w:val="16"/>
        </w:rPr>
        <w:t xml:space="preserve"> -&gt; no_recover vs recover -&gt; 100.00% -&gt; 0.00% </w:t>
      </w:r>
      <w:r>
        <w:rPr>
          <w:sz w:val="16"/>
        </w:rPr>
        <w:t>到</w:t>
      </w:r>
      <w:r>
        <w:rPr>
          <w:sz w:val="16"/>
        </w:rPr>
        <w:t xml:space="preserve"> 100.00%: </w:t>
      </w:r>
      <w:r>
        <w:rPr>
          <w:sz w:val="16"/>
        </w:rPr>
        <w:t>恢复决定仲裁是否完成</w:t>
      </w:r>
      <w:r>
        <w:rPr>
          <w:sz w:val="16"/>
        </w:rPr>
        <w:t xml:space="preserve">; </w:t>
      </w:r>
    </w:p>
    <w:p w14:paraId="44003E49" w14:textId="77777777" w:rsidR="000F43AF" w:rsidRDefault="000F43AF">
      <w:pPr>
        <w:spacing w:after="0" w:line="240" w:lineRule="auto"/>
        <w:jc w:val="both"/>
      </w:pPr>
    </w:p>
    <w:p w14:paraId="58625753" w14:textId="77777777" w:rsidR="000F43AF" w:rsidRDefault="00000000">
      <w:pPr>
        <w:spacing w:after="0" w:line="240" w:lineRule="auto"/>
        <w:jc w:val="both"/>
      </w:pPr>
      <w:r>
        <w:rPr>
          <w:sz w:val="20"/>
        </w:rPr>
        <w:t>Results</w:t>
      </w:r>
      <w:r>
        <w:rPr>
          <w:sz w:val="20"/>
        </w:rPr>
        <w:t>：</w:t>
      </w:r>
      <w:r>
        <w:rPr>
          <w:sz w:val="20"/>
        </w:rPr>
        <w:t xml:space="preserve">response_tampered </w:t>
      </w:r>
      <w:r>
        <w:rPr>
          <w:sz w:val="20"/>
        </w:rPr>
        <w:t>与</w:t>
      </w:r>
      <w:r>
        <w:rPr>
          <w:sz w:val="20"/>
        </w:rPr>
        <w:t xml:space="preserve"> trace_length_mismatch </w:t>
      </w:r>
      <w:r>
        <w:rPr>
          <w:sz w:val="20"/>
        </w:rPr>
        <w:t>能进入</w:t>
      </w:r>
      <w:r>
        <w:rPr>
          <w:sz w:val="20"/>
        </w:rPr>
        <w:t xml:space="preserve"> challenge + slashing </w:t>
      </w:r>
      <w:r>
        <w:rPr>
          <w:sz w:val="20"/>
        </w:rPr>
        <w:t>路径；</w:t>
      </w:r>
      <w:r>
        <w:rPr>
          <w:sz w:val="20"/>
        </w:rPr>
        <w:t>attestation_invalid</w:t>
      </w:r>
      <w:r>
        <w:rPr>
          <w:sz w:val="20"/>
        </w:rPr>
        <w:t>、</w:t>
      </w:r>
      <w:r>
        <w:rPr>
          <w:sz w:val="20"/>
        </w:rPr>
        <w:t xml:space="preserve">da_unavailable </w:t>
      </w:r>
      <w:r>
        <w:rPr>
          <w:sz w:val="20"/>
        </w:rPr>
        <w:t>和</w:t>
      </w:r>
      <w:r>
        <w:rPr>
          <w:sz w:val="20"/>
        </w:rPr>
        <w:t xml:space="preserve"> da_proof_invalid </w:t>
      </w:r>
      <w:r>
        <w:rPr>
          <w:sz w:val="20"/>
        </w:rPr>
        <w:t>在当前原型中可检测，但尚未统一进入罚没策略。</w:t>
      </w:r>
    </w:p>
    <w:p w14:paraId="4FBCFF11" w14:textId="77777777" w:rsidR="000F43AF" w:rsidRDefault="00000000">
      <w:pPr>
        <w:spacing w:after="0" w:line="240" w:lineRule="auto"/>
        <w:jc w:val="both"/>
        <w:rPr>
          <w:lang w:eastAsia="zh-CN"/>
        </w:rPr>
      </w:pPr>
      <w:r>
        <w:rPr>
          <w:sz w:val="20"/>
          <w:lang w:eastAsia="zh-CN"/>
        </w:rPr>
        <w:t>Analysis</w:t>
      </w:r>
      <w:r>
        <w:rPr>
          <w:sz w:val="20"/>
          <w:lang w:eastAsia="zh-CN"/>
        </w:rPr>
        <w:t>：该结果强化了</w:t>
      </w:r>
      <w:r>
        <w:rPr>
          <w:sz w:val="20"/>
          <w:lang w:eastAsia="zh-CN"/>
        </w:rPr>
        <w:t>“</w:t>
      </w:r>
      <w:r>
        <w:rPr>
          <w:sz w:val="20"/>
          <w:lang w:eastAsia="zh-CN"/>
        </w:rPr>
        <w:t>检测到异常不等于完成仲裁</w:t>
      </w:r>
      <w:r>
        <w:rPr>
          <w:sz w:val="20"/>
          <w:lang w:eastAsia="zh-CN"/>
        </w:rPr>
        <w:t>”</w:t>
      </w:r>
      <w:r>
        <w:rPr>
          <w:sz w:val="20"/>
          <w:lang w:eastAsia="zh-CN"/>
        </w:rPr>
        <w:t>的主张。协议需要为不同故障定义不同结算语义，否则会把可检测性、可恢复性和可罚没性混为一谈。</w:t>
      </w:r>
    </w:p>
    <w:p w14:paraId="209208F1" w14:textId="77777777" w:rsidR="000F43AF" w:rsidRDefault="00000000">
      <w:pPr>
        <w:spacing w:after="0" w:line="240" w:lineRule="auto"/>
        <w:jc w:val="both"/>
        <w:rPr>
          <w:lang w:eastAsia="zh-CN"/>
        </w:rPr>
      </w:pPr>
      <w:r>
        <w:rPr>
          <w:sz w:val="20"/>
          <w:lang w:eastAsia="zh-CN"/>
        </w:rPr>
        <w:t>Limitation</w:t>
      </w:r>
      <w:r>
        <w:rPr>
          <w:sz w:val="20"/>
          <w:lang w:eastAsia="zh-CN"/>
        </w:rPr>
        <w:t>：</w:t>
      </w:r>
      <w:r>
        <w:rPr>
          <w:sz w:val="20"/>
          <w:lang w:eastAsia="zh-CN"/>
        </w:rPr>
        <w:t xml:space="preserve">fault taxonomy </w:t>
      </w:r>
      <w:r>
        <w:rPr>
          <w:sz w:val="20"/>
          <w:lang w:eastAsia="zh-CN"/>
        </w:rPr>
        <w:t>尚未形成生产级统一惩罚策略，未来需要区分直接拒绝、经济罚没、恢复后仲裁和人工治理介入的边界。</w:t>
      </w:r>
    </w:p>
    <w:p w14:paraId="1D6DD042" w14:textId="77777777" w:rsidR="000F43AF" w:rsidRDefault="000F43AF">
      <w:pPr>
        <w:spacing w:after="0" w:line="240" w:lineRule="auto"/>
        <w:jc w:val="both"/>
        <w:rPr>
          <w:lang w:eastAsia="zh-CN"/>
        </w:rPr>
      </w:pPr>
    </w:p>
    <w:p w14:paraId="18DB2B20" w14:textId="77777777" w:rsidR="000F43AF" w:rsidRDefault="00000000">
      <w:pPr>
        <w:spacing w:after="0" w:line="240" w:lineRule="auto"/>
        <w:ind w:firstLine="0"/>
        <w:jc w:val="center"/>
        <w:rPr>
          <w:lang w:eastAsia="zh-CN"/>
        </w:rPr>
      </w:pPr>
      <w:r>
        <w:rPr>
          <w:rFonts w:ascii="宋体" w:hAnsi="宋体"/>
          <w:sz w:val="18"/>
          <w:lang w:eastAsia="zh-CN"/>
        </w:rPr>
        <w:t>图 9 失败场景检测与仲裁结果</w:t>
      </w:r>
    </w:p>
    <w:p w14:paraId="2B12387A" w14:textId="77777777" w:rsidR="000F43AF" w:rsidRDefault="00000000">
      <w:pPr>
        <w:pStyle w:val="21"/>
        <w:spacing w:before="0" w:after="0" w:line="240" w:lineRule="auto"/>
      </w:pPr>
      <w:r>
        <w:rPr>
          <w:rFonts w:ascii="宋体" w:eastAsia="宋体" w:hAnsi="宋体"/>
          <w:sz w:val="23"/>
        </w:rPr>
        <w:t>7.7 RQ6：Solidity、本地 EVM 与 Sepolia 证据说明什么</w:t>
      </w:r>
    </w:p>
    <w:p w14:paraId="750D6F97" w14:textId="77777777" w:rsidR="000F43AF" w:rsidRDefault="00000000">
      <w:pPr>
        <w:spacing w:after="0" w:line="240" w:lineRule="auto"/>
        <w:jc w:val="both"/>
      </w:pPr>
      <w:r>
        <w:rPr>
          <w:sz w:val="20"/>
        </w:rPr>
        <w:t>Research Question</w:t>
      </w:r>
      <w:r>
        <w:rPr>
          <w:sz w:val="20"/>
        </w:rPr>
        <w:t>：原型协议是否具有链上状态推进对应物。</w:t>
      </w:r>
    </w:p>
    <w:p w14:paraId="1F7EFACE" w14:textId="77777777" w:rsidR="000F43AF" w:rsidRDefault="00000000">
      <w:pPr>
        <w:spacing w:after="0" w:line="240" w:lineRule="auto"/>
        <w:jc w:val="both"/>
      </w:pPr>
      <w:r>
        <w:rPr>
          <w:sz w:val="20"/>
        </w:rPr>
        <w:lastRenderedPageBreak/>
        <w:t>Hypothesis</w:t>
      </w:r>
      <w:r>
        <w:rPr>
          <w:sz w:val="20"/>
        </w:rPr>
        <w:t>：若</w:t>
      </w:r>
      <w:r>
        <w:rPr>
          <w:sz w:val="20"/>
        </w:rPr>
        <w:t xml:space="preserve"> submit</w:t>
      </w:r>
      <w:r>
        <w:rPr>
          <w:sz w:val="20"/>
        </w:rPr>
        <w:t>、</w:t>
      </w:r>
      <w:r>
        <w:rPr>
          <w:sz w:val="20"/>
        </w:rPr>
        <w:t>challenge</w:t>
      </w:r>
      <w:r>
        <w:rPr>
          <w:sz w:val="20"/>
        </w:rPr>
        <w:t>、</w:t>
      </w:r>
      <w:r>
        <w:rPr>
          <w:sz w:val="20"/>
        </w:rPr>
        <w:t>recover</w:t>
      </w:r>
      <w:r>
        <w:rPr>
          <w:sz w:val="20"/>
        </w:rPr>
        <w:t>、</w:t>
      </w:r>
      <w:r>
        <w:rPr>
          <w:sz w:val="20"/>
        </w:rPr>
        <w:t xml:space="preserve">replay </w:t>
      </w:r>
      <w:r>
        <w:rPr>
          <w:sz w:val="20"/>
        </w:rPr>
        <w:t>和</w:t>
      </w:r>
      <w:r>
        <w:rPr>
          <w:sz w:val="20"/>
        </w:rPr>
        <w:t xml:space="preserve"> resolve </w:t>
      </w:r>
      <w:r>
        <w:rPr>
          <w:sz w:val="20"/>
        </w:rPr>
        <w:t>均可映射为</w:t>
      </w:r>
      <w:r>
        <w:rPr>
          <w:sz w:val="20"/>
        </w:rPr>
        <w:t xml:space="preserve"> Solidity </w:t>
      </w:r>
      <w:r>
        <w:rPr>
          <w:sz w:val="20"/>
        </w:rPr>
        <w:t>操作，则该机制至少具备本地链上可实现性。</w:t>
      </w:r>
    </w:p>
    <w:p w14:paraId="6568698E" w14:textId="77777777" w:rsidR="000F43AF" w:rsidRDefault="00000000">
      <w:pPr>
        <w:spacing w:after="0" w:line="240" w:lineRule="auto"/>
        <w:jc w:val="both"/>
      </w:pPr>
      <w:r>
        <w:rPr>
          <w:sz w:val="20"/>
        </w:rPr>
        <w:t>Metrics</w:t>
      </w:r>
      <w:r>
        <w:rPr>
          <w:sz w:val="20"/>
        </w:rPr>
        <w:t>：</w:t>
      </w:r>
      <w:r>
        <w:rPr>
          <w:sz w:val="20"/>
        </w:rPr>
        <w:t xml:space="preserve">Hardhat </w:t>
      </w:r>
      <w:r>
        <w:rPr>
          <w:sz w:val="20"/>
        </w:rPr>
        <w:t>本地</w:t>
      </w:r>
      <w:r>
        <w:rPr>
          <w:sz w:val="20"/>
        </w:rPr>
        <w:t xml:space="preserve"> EVM gasUsed</w:t>
      </w:r>
      <w:r>
        <w:rPr>
          <w:sz w:val="20"/>
        </w:rPr>
        <w:t>、</w:t>
      </w:r>
      <w:r>
        <w:rPr>
          <w:sz w:val="20"/>
        </w:rPr>
        <w:t>Sepolia chain id</w:t>
      </w:r>
      <w:r>
        <w:rPr>
          <w:sz w:val="20"/>
        </w:rPr>
        <w:t>、部署区块和合约地址。</w:t>
      </w:r>
    </w:p>
    <w:p w14:paraId="71A659AE" w14:textId="77777777" w:rsidR="000F43AF" w:rsidRDefault="00000000">
      <w:pPr>
        <w:spacing w:after="60"/>
        <w:ind w:firstLine="0"/>
        <w:jc w:val="center"/>
      </w:pPr>
      <w:r>
        <w:rPr>
          <w:rFonts w:ascii="宋体" w:hAnsi="宋体"/>
          <w:sz w:val="18"/>
        </w:rPr>
        <w:t>表 12 RQ6 本地 EVM gasUsed</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472"/>
        <w:gridCol w:w="1256"/>
        <w:gridCol w:w="2194"/>
      </w:tblGrid>
      <w:tr w:rsidR="000F43AF" w14:paraId="21484869" w14:textId="77777777">
        <w:trPr>
          <w:tblHeader/>
          <w:jc w:val="center"/>
        </w:trPr>
        <w:tc>
          <w:tcPr>
            <w:tcW w:w="2268" w:type="dxa"/>
            <w:shd w:val="clear" w:color="auto" w:fill="D9EAF7"/>
            <w:vAlign w:val="center"/>
          </w:tcPr>
          <w:p w14:paraId="15CB5409" w14:textId="77777777" w:rsidR="000F43AF" w:rsidRDefault="00000000">
            <w:pPr>
              <w:spacing w:after="0"/>
              <w:ind w:firstLine="0"/>
              <w:jc w:val="center"/>
            </w:pPr>
            <w:r>
              <w:rPr>
                <w:b/>
                <w:sz w:val="16"/>
              </w:rPr>
              <w:t>操作</w:t>
            </w:r>
          </w:p>
        </w:tc>
        <w:tc>
          <w:tcPr>
            <w:tcW w:w="1701" w:type="dxa"/>
            <w:shd w:val="clear" w:color="auto" w:fill="D9EAF7"/>
            <w:vAlign w:val="center"/>
          </w:tcPr>
          <w:p w14:paraId="34639F6F" w14:textId="77777777" w:rsidR="000F43AF" w:rsidRDefault="00000000">
            <w:pPr>
              <w:spacing w:after="0"/>
              <w:ind w:firstLine="0"/>
              <w:jc w:val="center"/>
            </w:pPr>
            <w:r>
              <w:rPr>
                <w:b/>
                <w:sz w:val="16"/>
              </w:rPr>
              <w:t>平均</w:t>
            </w:r>
            <w:r>
              <w:rPr>
                <w:b/>
                <w:sz w:val="16"/>
              </w:rPr>
              <w:t xml:space="preserve"> gasUsed</w:t>
            </w:r>
          </w:p>
        </w:tc>
        <w:tc>
          <w:tcPr>
            <w:tcW w:w="3969" w:type="dxa"/>
            <w:shd w:val="clear" w:color="auto" w:fill="D9EAF7"/>
            <w:vAlign w:val="center"/>
          </w:tcPr>
          <w:p w14:paraId="6CE827B5" w14:textId="77777777" w:rsidR="000F43AF" w:rsidRDefault="00000000">
            <w:pPr>
              <w:spacing w:after="0"/>
              <w:ind w:firstLine="0"/>
              <w:jc w:val="center"/>
            </w:pPr>
            <w:r>
              <w:rPr>
                <w:b/>
                <w:sz w:val="16"/>
              </w:rPr>
              <w:t>解释</w:t>
            </w:r>
          </w:p>
        </w:tc>
      </w:tr>
      <w:tr w:rsidR="000F43AF" w14:paraId="5591C960" w14:textId="77777777">
        <w:trPr>
          <w:jc w:val="center"/>
        </w:trPr>
        <w:tc>
          <w:tcPr>
            <w:tcW w:w="2268" w:type="dxa"/>
            <w:vAlign w:val="center"/>
          </w:tcPr>
          <w:p w14:paraId="6D0EAF25" w14:textId="77777777" w:rsidR="000F43AF" w:rsidRDefault="00000000">
            <w:pPr>
              <w:spacing w:after="0"/>
              <w:ind w:firstLine="0"/>
              <w:jc w:val="center"/>
            </w:pPr>
            <w:r>
              <w:rPr>
                <w:sz w:val="16"/>
              </w:rPr>
              <w:t>register DA</w:t>
            </w:r>
          </w:p>
        </w:tc>
        <w:tc>
          <w:tcPr>
            <w:tcW w:w="1701" w:type="dxa"/>
            <w:vAlign w:val="center"/>
          </w:tcPr>
          <w:p w14:paraId="676217D3" w14:textId="77777777" w:rsidR="000F43AF" w:rsidRDefault="00000000">
            <w:pPr>
              <w:spacing w:after="0"/>
              <w:ind w:firstLine="0"/>
              <w:jc w:val="center"/>
            </w:pPr>
            <w:r>
              <w:rPr>
                <w:sz w:val="16"/>
              </w:rPr>
              <w:t>113526.00</w:t>
            </w:r>
          </w:p>
        </w:tc>
        <w:tc>
          <w:tcPr>
            <w:tcW w:w="3969" w:type="dxa"/>
            <w:vAlign w:val="center"/>
          </w:tcPr>
          <w:p w14:paraId="3938DD62" w14:textId="77777777" w:rsidR="000F43AF" w:rsidRDefault="00000000">
            <w:pPr>
              <w:spacing w:after="0"/>
              <w:ind w:firstLine="0"/>
              <w:jc w:val="center"/>
            </w:pPr>
            <w:r>
              <w:rPr>
                <w:sz w:val="16"/>
              </w:rPr>
              <w:t>记录</w:t>
            </w:r>
            <w:r>
              <w:rPr>
                <w:sz w:val="16"/>
              </w:rPr>
              <w:t xml:space="preserve"> payload hash </w:t>
            </w:r>
            <w:r>
              <w:rPr>
                <w:sz w:val="16"/>
              </w:rPr>
              <w:t>与</w:t>
            </w:r>
            <w:r>
              <w:rPr>
                <w:sz w:val="16"/>
              </w:rPr>
              <w:t xml:space="preserve"> DA root</w:t>
            </w:r>
          </w:p>
        </w:tc>
      </w:tr>
      <w:tr w:rsidR="000F43AF" w14:paraId="24A6C84E" w14:textId="77777777">
        <w:trPr>
          <w:jc w:val="center"/>
        </w:trPr>
        <w:tc>
          <w:tcPr>
            <w:tcW w:w="2268" w:type="dxa"/>
            <w:vAlign w:val="center"/>
          </w:tcPr>
          <w:p w14:paraId="54E73A5F" w14:textId="77777777" w:rsidR="000F43AF" w:rsidRDefault="00000000">
            <w:pPr>
              <w:spacing w:after="0"/>
              <w:ind w:firstLine="0"/>
              <w:jc w:val="center"/>
            </w:pPr>
            <w:r>
              <w:rPr>
                <w:sz w:val="16"/>
              </w:rPr>
              <w:t>submit rollup</w:t>
            </w:r>
          </w:p>
        </w:tc>
        <w:tc>
          <w:tcPr>
            <w:tcW w:w="1701" w:type="dxa"/>
            <w:vAlign w:val="center"/>
          </w:tcPr>
          <w:p w14:paraId="45B727D4" w14:textId="77777777" w:rsidR="000F43AF" w:rsidRDefault="00000000">
            <w:pPr>
              <w:spacing w:after="0"/>
              <w:ind w:firstLine="0"/>
              <w:jc w:val="center"/>
            </w:pPr>
            <w:r>
              <w:rPr>
                <w:sz w:val="16"/>
              </w:rPr>
              <w:t>299033.67</w:t>
            </w:r>
          </w:p>
        </w:tc>
        <w:tc>
          <w:tcPr>
            <w:tcW w:w="3969" w:type="dxa"/>
            <w:vAlign w:val="center"/>
          </w:tcPr>
          <w:p w14:paraId="1E7FB746" w14:textId="77777777" w:rsidR="000F43AF" w:rsidRDefault="00000000">
            <w:pPr>
              <w:spacing w:after="0"/>
              <w:ind w:firstLine="0"/>
              <w:jc w:val="center"/>
            </w:pPr>
            <w:r>
              <w:rPr>
                <w:sz w:val="16"/>
              </w:rPr>
              <w:t>提交</w:t>
            </w:r>
            <w:r>
              <w:rPr>
                <w:sz w:val="16"/>
              </w:rPr>
              <w:t xml:space="preserve"> compact commit</w:t>
            </w:r>
          </w:p>
        </w:tc>
      </w:tr>
      <w:tr w:rsidR="000F43AF" w14:paraId="1CAFD7F5" w14:textId="77777777">
        <w:trPr>
          <w:jc w:val="center"/>
        </w:trPr>
        <w:tc>
          <w:tcPr>
            <w:tcW w:w="2268" w:type="dxa"/>
            <w:vAlign w:val="center"/>
          </w:tcPr>
          <w:p w14:paraId="2D5F23F1" w14:textId="77777777" w:rsidR="000F43AF" w:rsidRDefault="00000000">
            <w:pPr>
              <w:spacing w:after="0"/>
              <w:ind w:firstLine="0"/>
              <w:jc w:val="center"/>
            </w:pPr>
            <w:r>
              <w:rPr>
                <w:sz w:val="16"/>
              </w:rPr>
              <w:t>challenge open</w:t>
            </w:r>
          </w:p>
        </w:tc>
        <w:tc>
          <w:tcPr>
            <w:tcW w:w="1701" w:type="dxa"/>
            <w:vAlign w:val="center"/>
          </w:tcPr>
          <w:p w14:paraId="35F29298" w14:textId="77777777" w:rsidR="000F43AF" w:rsidRDefault="00000000">
            <w:pPr>
              <w:spacing w:after="0"/>
              <w:ind w:firstLine="0"/>
              <w:jc w:val="center"/>
            </w:pPr>
            <w:r>
              <w:rPr>
                <w:sz w:val="16"/>
              </w:rPr>
              <w:t>283769.00</w:t>
            </w:r>
          </w:p>
        </w:tc>
        <w:tc>
          <w:tcPr>
            <w:tcW w:w="3969" w:type="dxa"/>
            <w:vAlign w:val="center"/>
          </w:tcPr>
          <w:p w14:paraId="35EE93FB" w14:textId="77777777" w:rsidR="000F43AF" w:rsidRDefault="00000000">
            <w:pPr>
              <w:spacing w:after="0"/>
              <w:ind w:firstLine="0"/>
              <w:jc w:val="center"/>
            </w:pPr>
            <w:r>
              <w:rPr>
                <w:sz w:val="16"/>
              </w:rPr>
              <w:t>打开争议并加载证据</w:t>
            </w:r>
          </w:p>
        </w:tc>
      </w:tr>
      <w:tr w:rsidR="000F43AF" w14:paraId="0918D6B6" w14:textId="77777777">
        <w:trPr>
          <w:jc w:val="center"/>
        </w:trPr>
        <w:tc>
          <w:tcPr>
            <w:tcW w:w="2268" w:type="dxa"/>
            <w:vAlign w:val="center"/>
          </w:tcPr>
          <w:p w14:paraId="20FC8854" w14:textId="77777777" w:rsidR="000F43AF" w:rsidRDefault="00000000">
            <w:pPr>
              <w:spacing w:after="0"/>
              <w:ind w:firstLine="0"/>
              <w:jc w:val="center"/>
            </w:pPr>
            <w:r>
              <w:rPr>
                <w:sz w:val="16"/>
              </w:rPr>
              <w:t>challenge respond</w:t>
            </w:r>
          </w:p>
        </w:tc>
        <w:tc>
          <w:tcPr>
            <w:tcW w:w="1701" w:type="dxa"/>
            <w:vAlign w:val="center"/>
          </w:tcPr>
          <w:p w14:paraId="1306CC72" w14:textId="77777777" w:rsidR="000F43AF" w:rsidRDefault="00000000">
            <w:pPr>
              <w:spacing w:after="0"/>
              <w:ind w:firstLine="0"/>
              <w:jc w:val="center"/>
            </w:pPr>
            <w:r>
              <w:rPr>
                <w:sz w:val="16"/>
              </w:rPr>
              <w:t>65886.00</w:t>
            </w:r>
          </w:p>
        </w:tc>
        <w:tc>
          <w:tcPr>
            <w:tcW w:w="3969" w:type="dxa"/>
            <w:vAlign w:val="center"/>
          </w:tcPr>
          <w:p w14:paraId="06DDE14C" w14:textId="77777777" w:rsidR="000F43AF" w:rsidRDefault="00000000">
            <w:pPr>
              <w:spacing w:after="0"/>
              <w:ind w:firstLine="0"/>
              <w:jc w:val="center"/>
            </w:pPr>
            <w:r>
              <w:rPr>
                <w:sz w:val="16"/>
              </w:rPr>
              <w:t>被挑战方响应</w:t>
            </w:r>
          </w:p>
        </w:tc>
      </w:tr>
      <w:tr w:rsidR="000F43AF" w14:paraId="10ABC094" w14:textId="77777777">
        <w:trPr>
          <w:jc w:val="center"/>
        </w:trPr>
        <w:tc>
          <w:tcPr>
            <w:tcW w:w="2268" w:type="dxa"/>
            <w:vAlign w:val="center"/>
          </w:tcPr>
          <w:p w14:paraId="18F1BD24" w14:textId="77777777" w:rsidR="000F43AF" w:rsidRDefault="00000000">
            <w:pPr>
              <w:spacing w:after="0"/>
              <w:ind w:firstLine="0"/>
              <w:jc w:val="center"/>
            </w:pPr>
            <w:r>
              <w:rPr>
                <w:sz w:val="16"/>
              </w:rPr>
              <w:t>challenge step</w:t>
            </w:r>
          </w:p>
        </w:tc>
        <w:tc>
          <w:tcPr>
            <w:tcW w:w="1701" w:type="dxa"/>
            <w:vAlign w:val="center"/>
          </w:tcPr>
          <w:p w14:paraId="0CF1CA53" w14:textId="77777777" w:rsidR="000F43AF" w:rsidRDefault="00000000">
            <w:pPr>
              <w:spacing w:after="0"/>
              <w:ind w:firstLine="0"/>
              <w:jc w:val="center"/>
            </w:pPr>
            <w:r>
              <w:rPr>
                <w:sz w:val="16"/>
              </w:rPr>
              <w:t>93807.00</w:t>
            </w:r>
          </w:p>
        </w:tc>
        <w:tc>
          <w:tcPr>
            <w:tcW w:w="3969" w:type="dxa"/>
            <w:vAlign w:val="center"/>
          </w:tcPr>
          <w:p w14:paraId="32EB8721" w14:textId="77777777" w:rsidR="000F43AF" w:rsidRDefault="00000000">
            <w:pPr>
              <w:spacing w:after="0"/>
              <w:ind w:firstLine="0"/>
              <w:jc w:val="center"/>
            </w:pPr>
            <w:r>
              <w:rPr>
                <w:sz w:val="16"/>
              </w:rPr>
              <w:t>执行二分定位步骤</w:t>
            </w:r>
          </w:p>
        </w:tc>
      </w:tr>
      <w:tr w:rsidR="000F43AF" w14:paraId="53F4212F" w14:textId="77777777">
        <w:trPr>
          <w:jc w:val="center"/>
        </w:trPr>
        <w:tc>
          <w:tcPr>
            <w:tcW w:w="2268" w:type="dxa"/>
            <w:vAlign w:val="center"/>
          </w:tcPr>
          <w:p w14:paraId="28079B19" w14:textId="77777777" w:rsidR="000F43AF" w:rsidRDefault="00000000">
            <w:pPr>
              <w:spacing w:after="0"/>
              <w:ind w:firstLine="0"/>
              <w:jc w:val="center"/>
            </w:pPr>
            <w:r>
              <w:rPr>
                <w:sz w:val="16"/>
              </w:rPr>
              <w:t>challenge recover</w:t>
            </w:r>
          </w:p>
        </w:tc>
        <w:tc>
          <w:tcPr>
            <w:tcW w:w="1701" w:type="dxa"/>
            <w:vAlign w:val="center"/>
          </w:tcPr>
          <w:p w14:paraId="46D5E3CD" w14:textId="77777777" w:rsidR="000F43AF" w:rsidRDefault="00000000">
            <w:pPr>
              <w:spacing w:after="0"/>
              <w:ind w:firstLine="0"/>
              <w:jc w:val="center"/>
            </w:pPr>
            <w:r>
              <w:rPr>
                <w:sz w:val="16"/>
              </w:rPr>
              <w:t>156891.00</w:t>
            </w:r>
          </w:p>
        </w:tc>
        <w:tc>
          <w:tcPr>
            <w:tcW w:w="3969" w:type="dxa"/>
            <w:vAlign w:val="center"/>
          </w:tcPr>
          <w:p w14:paraId="16910186" w14:textId="77777777" w:rsidR="000F43AF" w:rsidRDefault="00000000">
            <w:pPr>
              <w:spacing w:after="0"/>
              <w:ind w:firstLine="0"/>
              <w:jc w:val="center"/>
            </w:pPr>
            <w:r>
              <w:rPr>
                <w:sz w:val="16"/>
              </w:rPr>
              <w:t>恢复超时挑战会话</w:t>
            </w:r>
          </w:p>
        </w:tc>
      </w:tr>
      <w:tr w:rsidR="000F43AF" w14:paraId="7F4D25CB" w14:textId="77777777">
        <w:trPr>
          <w:jc w:val="center"/>
        </w:trPr>
        <w:tc>
          <w:tcPr>
            <w:tcW w:w="2268" w:type="dxa"/>
            <w:vAlign w:val="center"/>
          </w:tcPr>
          <w:p w14:paraId="57A9E80E" w14:textId="77777777" w:rsidR="000F43AF" w:rsidRDefault="00000000">
            <w:pPr>
              <w:spacing w:after="0"/>
              <w:ind w:firstLine="0"/>
              <w:jc w:val="center"/>
            </w:pPr>
            <w:r>
              <w:rPr>
                <w:sz w:val="16"/>
              </w:rPr>
              <w:t>challenge replay</w:t>
            </w:r>
          </w:p>
        </w:tc>
        <w:tc>
          <w:tcPr>
            <w:tcW w:w="1701" w:type="dxa"/>
            <w:vAlign w:val="center"/>
          </w:tcPr>
          <w:p w14:paraId="2C385514" w14:textId="77777777" w:rsidR="000F43AF" w:rsidRDefault="00000000">
            <w:pPr>
              <w:spacing w:after="0"/>
              <w:ind w:firstLine="0"/>
              <w:jc w:val="center"/>
            </w:pPr>
            <w:r>
              <w:rPr>
                <w:sz w:val="16"/>
              </w:rPr>
              <w:t>135632.00</w:t>
            </w:r>
          </w:p>
        </w:tc>
        <w:tc>
          <w:tcPr>
            <w:tcW w:w="3969" w:type="dxa"/>
            <w:vAlign w:val="center"/>
          </w:tcPr>
          <w:p w14:paraId="08249AA3" w14:textId="77777777" w:rsidR="000F43AF" w:rsidRDefault="00000000">
            <w:pPr>
              <w:spacing w:after="0"/>
              <w:ind w:firstLine="0"/>
              <w:jc w:val="center"/>
            </w:pPr>
            <w:r>
              <w:rPr>
                <w:sz w:val="16"/>
              </w:rPr>
              <w:t>执行单步重放</w:t>
            </w:r>
          </w:p>
        </w:tc>
      </w:tr>
      <w:tr w:rsidR="000F43AF" w14:paraId="5FE2B92F" w14:textId="77777777">
        <w:trPr>
          <w:jc w:val="center"/>
        </w:trPr>
        <w:tc>
          <w:tcPr>
            <w:tcW w:w="2268" w:type="dxa"/>
            <w:vAlign w:val="center"/>
          </w:tcPr>
          <w:p w14:paraId="4DAFE0FE" w14:textId="77777777" w:rsidR="000F43AF" w:rsidRDefault="00000000">
            <w:pPr>
              <w:spacing w:after="0"/>
              <w:ind w:firstLine="0"/>
              <w:jc w:val="center"/>
            </w:pPr>
            <w:r>
              <w:rPr>
                <w:sz w:val="16"/>
              </w:rPr>
              <w:t>challenge resolve</w:t>
            </w:r>
          </w:p>
        </w:tc>
        <w:tc>
          <w:tcPr>
            <w:tcW w:w="1701" w:type="dxa"/>
            <w:vAlign w:val="center"/>
          </w:tcPr>
          <w:p w14:paraId="6F57610A" w14:textId="77777777" w:rsidR="000F43AF" w:rsidRDefault="00000000">
            <w:pPr>
              <w:spacing w:after="0"/>
              <w:ind w:firstLine="0"/>
              <w:jc w:val="center"/>
            </w:pPr>
            <w:r>
              <w:rPr>
                <w:sz w:val="16"/>
              </w:rPr>
              <w:t>113402.00</w:t>
            </w:r>
          </w:p>
        </w:tc>
        <w:tc>
          <w:tcPr>
            <w:tcW w:w="3969" w:type="dxa"/>
            <w:vAlign w:val="center"/>
          </w:tcPr>
          <w:p w14:paraId="0632A4A3" w14:textId="77777777" w:rsidR="000F43AF" w:rsidRDefault="00000000">
            <w:pPr>
              <w:spacing w:after="0"/>
              <w:ind w:firstLine="0"/>
              <w:jc w:val="center"/>
            </w:pPr>
            <w:r>
              <w:rPr>
                <w:sz w:val="16"/>
              </w:rPr>
              <w:t>结算争议</w:t>
            </w:r>
          </w:p>
        </w:tc>
      </w:tr>
      <w:tr w:rsidR="000F43AF" w14:paraId="336F8458" w14:textId="77777777">
        <w:trPr>
          <w:jc w:val="center"/>
        </w:trPr>
        <w:tc>
          <w:tcPr>
            <w:tcW w:w="2268" w:type="dxa"/>
            <w:vAlign w:val="center"/>
          </w:tcPr>
          <w:p w14:paraId="17E73437" w14:textId="77777777" w:rsidR="000F43AF" w:rsidRDefault="00000000">
            <w:pPr>
              <w:spacing w:after="0"/>
              <w:ind w:firstLine="0"/>
              <w:jc w:val="center"/>
            </w:pPr>
            <w:r>
              <w:rPr>
                <w:sz w:val="16"/>
              </w:rPr>
              <w:t>finalize</w:t>
            </w:r>
          </w:p>
        </w:tc>
        <w:tc>
          <w:tcPr>
            <w:tcW w:w="1701" w:type="dxa"/>
            <w:vAlign w:val="center"/>
          </w:tcPr>
          <w:p w14:paraId="1BCAEA4A" w14:textId="77777777" w:rsidR="000F43AF" w:rsidRDefault="00000000">
            <w:pPr>
              <w:spacing w:after="0"/>
              <w:ind w:firstLine="0"/>
              <w:jc w:val="center"/>
            </w:pPr>
            <w:r>
              <w:rPr>
                <w:sz w:val="16"/>
              </w:rPr>
              <w:t>33477.00</w:t>
            </w:r>
          </w:p>
        </w:tc>
        <w:tc>
          <w:tcPr>
            <w:tcW w:w="3969" w:type="dxa"/>
            <w:vAlign w:val="center"/>
          </w:tcPr>
          <w:p w14:paraId="528AD739" w14:textId="77777777" w:rsidR="000F43AF" w:rsidRDefault="00000000">
            <w:pPr>
              <w:spacing w:after="0"/>
              <w:ind w:firstLine="0"/>
              <w:jc w:val="center"/>
              <w:rPr>
                <w:lang w:eastAsia="zh-CN"/>
              </w:rPr>
            </w:pPr>
            <w:r>
              <w:rPr>
                <w:sz w:val="16"/>
                <w:lang w:eastAsia="zh-CN"/>
              </w:rPr>
              <w:t>争议窗口后正常最终确认</w:t>
            </w:r>
          </w:p>
        </w:tc>
      </w:tr>
    </w:tbl>
    <w:p w14:paraId="5834E741" w14:textId="77777777" w:rsidR="000F43AF" w:rsidRDefault="000F43AF">
      <w:pPr>
        <w:spacing w:after="0" w:line="240" w:lineRule="auto"/>
        <w:jc w:val="both"/>
        <w:rPr>
          <w:lang w:eastAsia="zh-CN"/>
        </w:rPr>
      </w:pPr>
    </w:p>
    <w:p w14:paraId="009886CD" w14:textId="77777777" w:rsidR="000F43AF" w:rsidRDefault="00000000">
      <w:pPr>
        <w:spacing w:after="60"/>
        <w:ind w:firstLine="0"/>
        <w:jc w:val="center"/>
      </w:pPr>
      <w:r>
        <w:rPr>
          <w:rFonts w:ascii="宋体" w:hAnsi="宋体"/>
          <w:sz w:val="18"/>
        </w:rPr>
        <w:t>表 13 Sepolia 部署记录</w:t>
      </w:r>
    </w:p>
    <w:tbl>
      <w:tblPr>
        <w:tblStyle w:val="af4"/>
        <w:tblW w:w="0" w:type="auto"/>
        <w:jc w:val="center"/>
        <w:tblBorders>
          <w:top w:val="single" w:sz="8" w:space="0" w:color="000000"/>
          <w:left w:val="none" w:sz="0" w:space="0" w:color="auto"/>
          <w:bottom w:val="single" w:sz="8" w:space="0" w:color="000000"/>
          <w:right w:val="none" w:sz="0" w:space="0" w:color="auto"/>
          <w:insideH w:val="single" w:sz="4" w:space="0" w:color="000000"/>
          <w:insideV w:val="none" w:sz="0" w:space="0" w:color="auto"/>
        </w:tblBorders>
        <w:tblLook w:val="04A0" w:firstRow="1" w:lastRow="0" w:firstColumn="1" w:lastColumn="0" w:noHBand="0" w:noVBand="1"/>
      </w:tblPr>
      <w:tblGrid>
        <w:gridCol w:w="1333"/>
        <w:gridCol w:w="3589"/>
      </w:tblGrid>
      <w:tr w:rsidR="000F43AF" w14:paraId="33F89F3E" w14:textId="77777777">
        <w:trPr>
          <w:tblHeader/>
          <w:jc w:val="center"/>
        </w:trPr>
        <w:tc>
          <w:tcPr>
            <w:tcW w:w="2551" w:type="dxa"/>
            <w:shd w:val="clear" w:color="auto" w:fill="D9EAF7"/>
            <w:vAlign w:val="center"/>
          </w:tcPr>
          <w:p w14:paraId="7678264F" w14:textId="77777777" w:rsidR="000F43AF" w:rsidRDefault="00000000">
            <w:pPr>
              <w:spacing w:after="0"/>
              <w:ind w:firstLine="0"/>
              <w:jc w:val="center"/>
            </w:pPr>
            <w:r>
              <w:rPr>
                <w:b/>
                <w:sz w:val="16"/>
              </w:rPr>
              <w:t>项目</w:t>
            </w:r>
          </w:p>
        </w:tc>
        <w:tc>
          <w:tcPr>
            <w:tcW w:w="5670" w:type="dxa"/>
            <w:shd w:val="clear" w:color="auto" w:fill="D9EAF7"/>
            <w:vAlign w:val="center"/>
          </w:tcPr>
          <w:p w14:paraId="7A629B9C" w14:textId="77777777" w:rsidR="000F43AF" w:rsidRDefault="00000000">
            <w:pPr>
              <w:spacing w:after="0"/>
              <w:ind w:firstLine="0"/>
              <w:jc w:val="center"/>
            </w:pPr>
            <w:r>
              <w:rPr>
                <w:b/>
                <w:sz w:val="16"/>
              </w:rPr>
              <w:t>数值</w:t>
            </w:r>
          </w:p>
        </w:tc>
      </w:tr>
      <w:tr w:rsidR="000F43AF" w14:paraId="2B2887DA" w14:textId="77777777">
        <w:trPr>
          <w:jc w:val="center"/>
        </w:trPr>
        <w:tc>
          <w:tcPr>
            <w:tcW w:w="2551" w:type="dxa"/>
            <w:vAlign w:val="center"/>
          </w:tcPr>
          <w:p w14:paraId="6401D2D5" w14:textId="77777777" w:rsidR="000F43AF" w:rsidRDefault="00000000">
            <w:pPr>
              <w:spacing w:after="0"/>
              <w:ind w:firstLine="0"/>
              <w:jc w:val="center"/>
            </w:pPr>
            <w:r>
              <w:rPr>
                <w:sz w:val="16"/>
              </w:rPr>
              <w:t>Network / Chain ID</w:t>
            </w:r>
          </w:p>
        </w:tc>
        <w:tc>
          <w:tcPr>
            <w:tcW w:w="5670" w:type="dxa"/>
            <w:vAlign w:val="center"/>
          </w:tcPr>
          <w:p w14:paraId="35020FE5" w14:textId="77777777" w:rsidR="000F43AF" w:rsidRDefault="00000000">
            <w:pPr>
              <w:spacing w:after="0"/>
              <w:ind w:firstLine="0"/>
              <w:jc w:val="center"/>
            </w:pPr>
            <w:r>
              <w:rPr>
                <w:sz w:val="16"/>
              </w:rPr>
              <w:t>Sepolia / 11155111</w:t>
            </w:r>
          </w:p>
        </w:tc>
      </w:tr>
      <w:tr w:rsidR="000F43AF" w14:paraId="39C9D5BD" w14:textId="77777777">
        <w:trPr>
          <w:jc w:val="center"/>
        </w:trPr>
        <w:tc>
          <w:tcPr>
            <w:tcW w:w="2551" w:type="dxa"/>
            <w:vAlign w:val="center"/>
          </w:tcPr>
          <w:p w14:paraId="4CF090DC" w14:textId="77777777" w:rsidR="000F43AF" w:rsidRDefault="00000000">
            <w:pPr>
              <w:spacing w:after="0"/>
              <w:ind w:firstLine="0"/>
              <w:jc w:val="center"/>
            </w:pPr>
            <w:r>
              <w:rPr>
                <w:sz w:val="16"/>
              </w:rPr>
              <w:t>部署区块</w:t>
            </w:r>
          </w:p>
        </w:tc>
        <w:tc>
          <w:tcPr>
            <w:tcW w:w="5670" w:type="dxa"/>
            <w:vAlign w:val="center"/>
          </w:tcPr>
          <w:p w14:paraId="43F21985" w14:textId="77777777" w:rsidR="000F43AF" w:rsidRDefault="00000000">
            <w:pPr>
              <w:spacing w:after="0"/>
              <w:ind w:firstLine="0"/>
              <w:jc w:val="center"/>
            </w:pPr>
            <w:r>
              <w:rPr>
                <w:sz w:val="16"/>
              </w:rPr>
              <w:t>10825904</w:t>
            </w:r>
          </w:p>
        </w:tc>
      </w:tr>
      <w:tr w:rsidR="000F43AF" w14:paraId="0D5AC950" w14:textId="77777777">
        <w:trPr>
          <w:jc w:val="center"/>
        </w:trPr>
        <w:tc>
          <w:tcPr>
            <w:tcW w:w="2551" w:type="dxa"/>
            <w:vAlign w:val="center"/>
          </w:tcPr>
          <w:p w14:paraId="0F198602" w14:textId="77777777" w:rsidR="000F43AF" w:rsidRDefault="00000000">
            <w:pPr>
              <w:spacing w:after="0"/>
              <w:ind w:firstLine="0"/>
              <w:jc w:val="center"/>
            </w:pPr>
            <w:r>
              <w:rPr>
                <w:sz w:val="16"/>
              </w:rPr>
              <w:t>MockTEEVerifier</w:t>
            </w:r>
          </w:p>
        </w:tc>
        <w:tc>
          <w:tcPr>
            <w:tcW w:w="5670" w:type="dxa"/>
            <w:vAlign w:val="center"/>
          </w:tcPr>
          <w:p w14:paraId="6136C61A" w14:textId="77777777" w:rsidR="000F43AF" w:rsidRDefault="00000000">
            <w:pPr>
              <w:spacing w:after="0"/>
              <w:ind w:firstLine="0"/>
              <w:jc w:val="center"/>
            </w:pPr>
            <w:r>
              <w:rPr>
                <w:sz w:val="16"/>
              </w:rPr>
              <w:t>0xC42CB0Cf0D112Bd59E0f212F2DB2002ca50a8b6A</w:t>
            </w:r>
          </w:p>
        </w:tc>
      </w:tr>
      <w:tr w:rsidR="000F43AF" w14:paraId="00FBD1F1" w14:textId="77777777">
        <w:trPr>
          <w:jc w:val="center"/>
        </w:trPr>
        <w:tc>
          <w:tcPr>
            <w:tcW w:w="2551" w:type="dxa"/>
            <w:vAlign w:val="center"/>
          </w:tcPr>
          <w:p w14:paraId="6EE9AAD2" w14:textId="77777777" w:rsidR="000F43AF" w:rsidRDefault="00000000">
            <w:pPr>
              <w:spacing w:after="0"/>
              <w:ind w:firstLine="0"/>
              <w:jc w:val="center"/>
            </w:pPr>
            <w:r>
              <w:rPr>
                <w:sz w:val="16"/>
              </w:rPr>
              <w:t>MockDARegistry</w:t>
            </w:r>
          </w:p>
        </w:tc>
        <w:tc>
          <w:tcPr>
            <w:tcW w:w="5670" w:type="dxa"/>
            <w:vAlign w:val="center"/>
          </w:tcPr>
          <w:p w14:paraId="154B334D" w14:textId="77777777" w:rsidR="000F43AF" w:rsidRDefault="00000000">
            <w:pPr>
              <w:spacing w:after="0"/>
              <w:ind w:firstLine="0"/>
              <w:jc w:val="center"/>
            </w:pPr>
            <w:r>
              <w:rPr>
                <w:sz w:val="16"/>
              </w:rPr>
              <w:t>0xc42C64a7De05bf3ad4f1c75CbD8E0506F7De99Ff</w:t>
            </w:r>
          </w:p>
        </w:tc>
      </w:tr>
      <w:tr w:rsidR="000F43AF" w14:paraId="2D0359CF" w14:textId="77777777">
        <w:trPr>
          <w:jc w:val="center"/>
        </w:trPr>
        <w:tc>
          <w:tcPr>
            <w:tcW w:w="2551" w:type="dxa"/>
            <w:vAlign w:val="center"/>
          </w:tcPr>
          <w:p w14:paraId="57B1AA2B" w14:textId="77777777" w:rsidR="000F43AF" w:rsidRDefault="00000000">
            <w:pPr>
              <w:spacing w:after="0"/>
              <w:ind w:firstLine="0"/>
              <w:jc w:val="center"/>
            </w:pPr>
            <w:r>
              <w:rPr>
                <w:sz w:val="16"/>
              </w:rPr>
              <w:t>HybridTEERollup</w:t>
            </w:r>
          </w:p>
        </w:tc>
        <w:tc>
          <w:tcPr>
            <w:tcW w:w="5670" w:type="dxa"/>
            <w:vAlign w:val="center"/>
          </w:tcPr>
          <w:p w14:paraId="55DA267C" w14:textId="77777777" w:rsidR="000F43AF" w:rsidRDefault="00000000">
            <w:pPr>
              <w:spacing w:after="0"/>
              <w:ind w:firstLine="0"/>
              <w:jc w:val="center"/>
            </w:pPr>
            <w:r>
              <w:rPr>
                <w:sz w:val="16"/>
              </w:rPr>
              <w:t>0xB9B72f10bB8aBC1ed090f1B0443Fe57189c497Fd</w:t>
            </w:r>
          </w:p>
        </w:tc>
      </w:tr>
    </w:tbl>
    <w:p w14:paraId="74993037" w14:textId="77777777" w:rsidR="000F43AF" w:rsidRDefault="000F43AF">
      <w:pPr>
        <w:spacing w:after="0" w:line="240" w:lineRule="auto"/>
        <w:jc w:val="both"/>
      </w:pPr>
    </w:p>
    <w:p w14:paraId="33DB9BE7" w14:textId="77777777" w:rsidR="000F43AF" w:rsidRDefault="00000000">
      <w:pPr>
        <w:spacing w:after="0" w:line="240" w:lineRule="auto"/>
        <w:jc w:val="both"/>
      </w:pPr>
      <w:r>
        <w:rPr>
          <w:sz w:val="20"/>
        </w:rPr>
        <w:t>Results</w:t>
      </w:r>
      <w:r>
        <w:rPr>
          <w:sz w:val="20"/>
        </w:rPr>
        <w:t>：</w:t>
      </w:r>
      <w:r>
        <w:rPr>
          <w:sz w:val="20"/>
        </w:rPr>
        <w:t xml:space="preserve">Solidity </w:t>
      </w:r>
      <w:r>
        <w:rPr>
          <w:sz w:val="20"/>
        </w:rPr>
        <w:t>原型在本地</w:t>
      </w:r>
      <w:r>
        <w:rPr>
          <w:sz w:val="20"/>
        </w:rPr>
        <w:t xml:space="preserve"> EVM </w:t>
      </w:r>
      <w:r>
        <w:rPr>
          <w:sz w:val="20"/>
        </w:rPr>
        <w:t>上能够测量关键操作</w:t>
      </w:r>
      <w:r>
        <w:rPr>
          <w:sz w:val="20"/>
        </w:rPr>
        <w:t xml:space="preserve"> gasUsed</w:t>
      </w:r>
      <w:r>
        <w:rPr>
          <w:sz w:val="20"/>
        </w:rPr>
        <w:t>，并已部署到</w:t>
      </w:r>
      <w:r>
        <w:rPr>
          <w:sz w:val="20"/>
        </w:rPr>
        <w:t xml:space="preserve"> Sepolia</w:t>
      </w:r>
      <w:r>
        <w:rPr>
          <w:sz w:val="20"/>
        </w:rPr>
        <w:t>。</w:t>
      </w:r>
    </w:p>
    <w:p w14:paraId="0AF8B261" w14:textId="77777777" w:rsidR="000F43AF" w:rsidRDefault="00000000">
      <w:pPr>
        <w:spacing w:after="0" w:line="240" w:lineRule="auto"/>
        <w:jc w:val="both"/>
        <w:rPr>
          <w:lang w:eastAsia="zh-CN"/>
        </w:rPr>
      </w:pPr>
      <w:r>
        <w:rPr>
          <w:sz w:val="20"/>
          <w:lang w:eastAsia="zh-CN"/>
        </w:rPr>
        <w:t>Analysis</w:t>
      </w:r>
      <w:r>
        <w:rPr>
          <w:sz w:val="20"/>
          <w:lang w:eastAsia="zh-CN"/>
        </w:rPr>
        <w:t>：这些结果支持</w:t>
      </w:r>
      <w:r>
        <w:rPr>
          <w:sz w:val="20"/>
          <w:lang w:eastAsia="zh-CN"/>
        </w:rPr>
        <w:t>“</w:t>
      </w:r>
      <w:r>
        <w:rPr>
          <w:sz w:val="20"/>
          <w:lang w:eastAsia="zh-CN"/>
        </w:rPr>
        <w:t>协议具有链上对应物和可部署性</w:t>
      </w:r>
      <w:r>
        <w:rPr>
          <w:sz w:val="20"/>
          <w:lang w:eastAsia="zh-CN"/>
        </w:rPr>
        <w:t>”</w:t>
      </w:r>
      <w:r>
        <w:rPr>
          <w:sz w:val="20"/>
          <w:lang w:eastAsia="zh-CN"/>
        </w:rPr>
        <w:t>的阶段性主张。</w:t>
      </w:r>
      <w:r>
        <w:rPr>
          <w:sz w:val="20"/>
          <w:lang w:eastAsia="zh-CN"/>
        </w:rPr>
        <w:t xml:space="preserve">recover </w:t>
      </w:r>
      <w:r>
        <w:rPr>
          <w:sz w:val="20"/>
          <w:lang w:eastAsia="zh-CN"/>
        </w:rPr>
        <w:t>的本地</w:t>
      </w:r>
      <w:r>
        <w:rPr>
          <w:sz w:val="20"/>
          <w:lang w:eastAsia="zh-CN"/>
        </w:rPr>
        <w:t xml:space="preserve"> gasUsed </w:t>
      </w:r>
      <w:r>
        <w:rPr>
          <w:sz w:val="20"/>
          <w:lang w:eastAsia="zh-CN"/>
        </w:rPr>
        <w:t>为</w:t>
      </w:r>
      <w:r>
        <w:rPr>
          <w:sz w:val="20"/>
          <w:lang w:eastAsia="zh-CN"/>
        </w:rPr>
        <w:t xml:space="preserve"> 156891.00</w:t>
      </w:r>
      <w:r>
        <w:rPr>
          <w:sz w:val="20"/>
          <w:lang w:eastAsia="zh-CN"/>
        </w:rPr>
        <w:t>，说明恢复不是零成本元数据操作，而是明确的链上状态转移。</w:t>
      </w:r>
    </w:p>
    <w:p w14:paraId="01DFF554" w14:textId="77777777" w:rsidR="000F43AF" w:rsidRDefault="00000000">
      <w:pPr>
        <w:spacing w:after="0" w:line="240" w:lineRule="auto"/>
        <w:jc w:val="both"/>
        <w:rPr>
          <w:lang w:eastAsia="zh-CN"/>
        </w:rPr>
      </w:pPr>
      <w:r>
        <w:rPr>
          <w:sz w:val="20"/>
          <w:lang w:eastAsia="zh-CN"/>
        </w:rPr>
        <w:t>Limitation</w:t>
      </w:r>
      <w:r>
        <w:rPr>
          <w:sz w:val="20"/>
          <w:lang w:eastAsia="zh-CN"/>
        </w:rPr>
        <w:t>：本地</w:t>
      </w:r>
      <w:r>
        <w:rPr>
          <w:sz w:val="20"/>
          <w:lang w:eastAsia="zh-CN"/>
        </w:rPr>
        <w:t xml:space="preserve"> EVM gasUsed </w:t>
      </w:r>
      <w:r>
        <w:rPr>
          <w:sz w:val="20"/>
          <w:lang w:eastAsia="zh-CN"/>
        </w:rPr>
        <w:t>不能等同于</w:t>
      </w:r>
      <w:r>
        <w:rPr>
          <w:sz w:val="20"/>
          <w:lang w:eastAsia="zh-CN"/>
        </w:rPr>
        <w:t xml:space="preserve"> Sepolia </w:t>
      </w:r>
      <w:r>
        <w:rPr>
          <w:sz w:val="20"/>
          <w:lang w:eastAsia="zh-CN"/>
        </w:rPr>
        <w:t>或主网费用；</w:t>
      </w:r>
      <w:r>
        <w:rPr>
          <w:sz w:val="20"/>
          <w:lang w:eastAsia="zh-CN"/>
        </w:rPr>
        <w:t xml:space="preserve">Sepolia </w:t>
      </w:r>
      <w:r>
        <w:rPr>
          <w:sz w:val="20"/>
          <w:lang w:eastAsia="zh-CN"/>
        </w:rPr>
        <w:t>部署只能说明可部署性，不能说明生产安全性、主网性能或真实</w:t>
      </w:r>
      <w:r>
        <w:rPr>
          <w:sz w:val="20"/>
          <w:lang w:eastAsia="zh-CN"/>
        </w:rPr>
        <w:t xml:space="preserve"> DA </w:t>
      </w:r>
      <w:r>
        <w:rPr>
          <w:sz w:val="20"/>
          <w:lang w:eastAsia="zh-CN"/>
        </w:rPr>
        <w:t>网络行为。</w:t>
      </w:r>
    </w:p>
    <w:p w14:paraId="07D352F0" w14:textId="77777777" w:rsidR="000F43AF" w:rsidRDefault="00000000">
      <w:r>
        <w:rPr>
          <w:b/>
        </w:rPr>
        <w:t>7.7.1 Recovery Overhead Analysis</w:t>
      </w:r>
    </w:p>
    <w:p w14:paraId="5121763D" w14:textId="77777777" w:rsidR="000F43AF" w:rsidRDefault="00000000">
      <w:r>
        <w:t>基于本地</w:t>
      </w:r>
      <w:r>
        <w:t xml:space="preserve"> EVM gasUsed </w:t>
      </w:r>
      <w:r>
        <w:t>记录，单次</w:t>
      </w:r>
      <w:r>
        <w:t xml:space="preserve"> challenge step </w:t>
      </w:r>
      <w:r>
        <w:t>的</w:t>
      </w:r>
      <w:r>
        <w:t xml:space="preserve"> gasUsed </w:t>
      </w:r>
      <w:r>
        <w:t>为</w:t>
      </w:r>
      <w:r>
        <w:t xml:space="preserve"> 93807</w:t>
      </w:r>
      <w:r>
        <w:t>，</w:t>
      </w:r>
      <w:r>
        <w:t xml:space="preserve">recover </w:t>
      </w:r>
      <w:r>
        <w:t>操作为</w:t>
      </w:r>
      <w:r>
        <w:t xml:space="preserve"> 156891</w:t>
      </w:r>
      <w:r>
        <w:t>。因此，</w:t>
      </w:r>
      <w:r>
        <w:t>Recovery Overhead ≈ 156891 / 93807 ≈ 1.67×</w:t>
      </w:r>
      <w:r>
        <w:t>。</w:t>
      </w:r>
    </w:p>
    <w:p w14:paraId="0BC1E3B6" w14:textId="77777777" w:rsidR="000F43AF" w:rsidRDefault="00000000">
      <w:pPr>
        <w:rPr>
          <w:lang w:eastAsia="zh-CN"/>
        </w:rPr>
      </w:pPr>
      <w:r>
        <w:rPr>
          <w:lang w:eastAsia="zh-CN"/>
        </w:rPr>
        <w:t xml:space="preserve">Recover </w:t>
      </w:r>
      <w:r>
        <w:rPr>
          <w:lang w:eastAsia="zh-CN"/>
        </w:rPr>
        <w:t>操作虽然比单次</w:t>
      </w:r>
      <w:r>
        <w:rPr>
          <w:lang w:eastAsia="zh-CN"/>
        </w:rPr>
        <w:t xml:space="preserve"> challenge step </w:t>
      </w:r>
      <w:r>
        <w:rPr>
          <w:lang w:eastAsia="zh-CN"/>
        </w:rPr>
        <w:t>开销更高，但它属于低频异常路径操作，对于正常路径吞吐量影响有限。其额外成本换取了挑战会话从停滞状态恢复到可结算状态的能力，因此该开销在协议</w:t>
      </w:r>
      <w:r>
        <w:rPr>
          <w:lang w:eastAsia="zh-CN"/>
        </w:rPr>
        <w:t>设计上是合理的。该分析仅针对原型环境，不代表主网真实成本。</w:t>
      </w:r>
    </w:p>
    <w:p w14:paraId="28497457" w14:textId="77777777" w:rsidR="000F43AF" w:rsidRDefault="00000000">
      <w:pPr>
        <w:pStyle w:val="1"/>
        <w:spacing w:before="0" w:after="0" w:line="240" w:lineRule="auto"/>
        <w:rPr>
          <w:lang w:eastAsia="zh-CN"/>
        </w:rPr>
      </w:pPr>
      <w:r>
        <w:rPr>
          <w:rFonts w:ascii="宋体" w:eastAsia="宋体" w:hAnsi="宋体"/>
          <w:sz w:val="23"/>
          <w:lang w:eastAsia="zh-CN"/>
        </w:rPr>
        <w:t>8 讨论与局限</w:t>
      </w:r>
    </w:p>
    <w:p w14:paraId="2501026D" w14:textId="77777777" w:rsidR="000F43AF" w:rsidRDefault="00000000">
      <w:pPr>
        <w:spacing w:after="0" w:line="240" w:lineRule="auto"/>
        <w:jc w:val="both"/>
        <w:rPr>
          <w:lang w:eastAsia="zh-CN"/>
        </w:rPr>
      </w:pPr>
      <w:r>
        <w:rPr>
          <w:sz w:val="20"/>
          <w:lang w:eastAsia="zh-CN"/>
        </w:rPr>
        <w:t>本文的核心结论是：在</w:t>
      </w:r>
      <w:r>
        <w:rPr>
          <w:sz w:val="20"/>
          <w:lang w:eastAsia="zh-CN"/>
        </w:rPr>
        <w:t xml:space="preserve"> Hybrid TEE-Rollup </w:t>
      </w:r>
      <w:r>
        <w:rPr>
          <w:sz w:val="20"/>
          <w:lang w:eastAsia="zh-CN"/>
        </w:rPr>
        <w:t>中，异常路径的安全性不应只由错误检测叙述。可追责系统还需要仲裁活性，使已经打开的争议能够在超时后继续推进。</w:t>
      </w:r>
      <w:r>
        <w:rPr>
          <w:sz w:val="20"/>
          <w:lang w:eastAsia="zh-CN"/>
        </w:rPr>
        <w:t xml:space="preserve">Recoverable challenge </w:t>
      </w:r>
      <w:r>
        <w:rPr>
          <w:sz w:val="20"/>
          <w:lang w:eastAsia="zh-CN"/>
        </w:rPr>
        <w:t>的意义在于把恢复定义为局部、可验证且不改写事实的协议操作。</w:t>
      </w:r>
    </w:p>
    <w:p w14:paraId="32C6DAC0" w14:textId="77777777" w:rsidR="000F43AF" w:rsidRDefault="00000000">
      <w:pPr>
        <w:spacing w:after="0" w:line="240" w:lineRule="auto"/>
        <w:jc w:val="both"/>
        <w:rPr>
          <w:lang w:eastAsia="zh-CN"/>
        </w:rPr>
      </w:pPr>
      <w:r>
        <w:rPr>
          <w:sz w:val="20"/>
          <w:lang w:eastAsia="zh-CN"/>
        </w:rPr>
        <w:t>该机制也有明确边界。第一，</w:t>
      </w:r>
      <w:r>
        <w:rPr>
          <w:sz w:val="20"/>
          <w:lang w:eastAsia="zh-CN"/>
        </w:rPr>
        <w:t xml:space="preserve">TEE </w:t>
      </w:r>
      <w:r>
        <w:rPr>
          <w:sz w:val="20"/>
          <w:lang w:eastAsia="zh-CN"/>
        </w:rPr>
        <w:t>是模拟的，不能外推到</w:t>
      </w:r>
      <w:r>
        <w:rPr>
          <w:sz w:val="20"/>
          <w:lang w:eastAsia="zh-CN"/>
        </w:rPr>
        <w:t xml:space="preserve"> SGX</w:t>
      </w:r>
      <w:r>
        <w:rPr>
          <w:sz w:val="20"/>
          <w:lang w:eastAsia="zh-CN"/>
        </w:rPr>
        <w:t>、</w:t>
      </w:r>
      <w:r>
        <w:rPr>
          <w:sz w:val="20"/>
          <w:lang w:eastAsia="zh-CN"/>
        </w:rPr>
        <w:t>TDX</w:t>
      </w:r>
      <w:r>
        <w:rPr>
          <w:sz w:val="20"/>
          <w:lang w:eastAsia="zh-CN"/>
        </w:rPr>
        <w:t>、</w:t>
      </w:r>
      <w:r>
        <w:rPr>
          <w:sz w:val="20"/>
          <w:lang w:eastAsia="zh-CN"/>
        </w:rPr>
        <w:t xml:space="preserve">CSV </w:t>
      </w:r>
      <w:r>
        <w:rPr>
          <w:sz w:val="20"/>
          <w:lang w:eastAsia="zh-CN"/>
        </w:rPr>
        <w:t>或其他真实硬件环境。第二，</w:t>
      </w:r>
      <w:r>
        <w:rPr>
          <w:sz w:val="20"/>
          <w:lang w:eastAsia="zh-CN"/>
        </w:rPr>
        <w:t xml:space="preserve">DA </w:t>
      </w:r>
      <w:r>
        <w:rPr>
          <w:sz w:val="20"/>
          <w:lang w:eastAsia="zh-CN"/>
        </w:rPr>
        <w:t>层是</w:t>
      </w:r>
      <w:r>
        <w:rPr>
          <w:sz w:val="20"/>
          <w:lang w:eastAsia="zh-CN"/>
        </w:rPr>
        <w:t xml:space="preserve"> mock/verifiable registry</w:t>
      </w:r>
      <w:r>
        <w:rPr>
          <w:sz w:val="20"/>
          <w:lang w:eastAsia="zh-CN"/>
        </w:rPr>
        <w:t>，不具备</w:t>
      </w:r>
      <w:r>
        <w:rPr>
          <w:sz w:val="20"/>
          <w:lang w:eastAsia="zh-CN"/>
        </w:rPr>
        <w:t xml:space="preserve"> Celestia</w:t>
      </w:r>
      <w:r>
        <w:rPr>
          <w:sz w:val="20"/>
          <w:lang w:eastAsia="zh-CN"/>
        </w:rPr>
        <w:t>、</w:t>
      </w:r>
      <w:r>
        <w:rPr>
          <w:sz w:val="20"/>
          <w:lang w:eastAsia="zh-CN"/>
        </w:rPr>
        <w:t xml:space="preserve">EigenDA </w:t>
      </w:r>
      <w:r>
        <w:rPr>
          <w:sz w:val="20"/>
          <w:lang w:eastAsia="zh-CN"/>
        </w:rPr>
        <w:t>等真实网络的经济安全。第三，成本模型是配置化估算，</w:t>
      </w:r>
      <w:r>
        <w:rPr>
          <w:sz w:val="20"/>
          <w:lang w:eastAsia="zh-CN"/>
        </w:rPr>
        <w:t xml:space="preserve">96.33% </w:t>
      </w:r>
      <w:r>
        <w:rPr>
          <w:sz w:val="20"/>
          <w:lang w:eastAsia="zh-CN"/>
        </w:rPr>
        <w:t>只是模型趋势。第四，本地</w:t>
      </w:r>
      <w:r>
        <w:rPr>
          <w:sz w:val="20"/>
          <w:lang w:eastAsia="zh-CN"/>
        </w:rPr>
        <w:t xml:space="preserve"> EVM gasUsed </w:t>
      </w:r>
      <w:r>
        <w:rPr>
          <w:sz w:val="20"/>
          <w:lang w:eastAsia="zh-CN"/>
        </w:rPr>
        <w:t>是本地链基线，不是主网费用。第五，</w:t>
      </w:r>
      <w:r>
        <w:rPr>
          <w:sz w:val="20"/>
          <w:lang w:eastAsia="zh-CN"/>
        </w:rPr>
        <w:t xml:space="preserve">Sepolia </w:t>
      </w:r>
      <w:r>
        <w:rPr>
          <w:sz w:val="20"/>
          <w:lang w:eastAsia="zh-CN"/>
        </w:rPr>
        <w:t>部署只说明</w:t>
      </w:r>
      <w:r>
        <w:rPr>
          <w:sz w:val="20"/>
          <w:lang w:eastAsia="zh-CN"/>
        </w:rPr>
        <w:t xml:space="preserve"> deployability evidence</w:t>
      </w:r>
      <w:r>
        <w:rPr>
          <w:sz w:val="20"/>
          <w:lang w:eastAsia="zh-CN"/>
        </w:rPr>
        <w:t>，不说明生产安全性。第六，当前</w:t>
      </w:r>
      <w:r>
        <w:rPr>
          <w:sz w:val="20"/>
          <w:lang w:eastAsia="zh-CN"/>
        </w:rPr>
        <w:t xml:space="preserve"> fault taxonomy </w:t>
      </w:r>
      <w:r>
        <w:rPr>
          <w:sz w:val="20"/>
          <w:lang w:eastAsia="zh-CN"/>
        </w:rPr>
        <w:t>尚未把所有可检测异常统一纳入罚没闭环。第七，</w:t>
      </w:r>
      <w:r>
        <w:rPr>
          <w:sz w:val="20"/>
          <w:lang w:eastAsia="zh-CN"/>
        </w:rPr>
        <w:t xml:space="preserve">replay evidence </w:t>
      </w:r>
      <w:r>
        <w:rPr>
          <w:sz w:val="20"/>
          <w:lang w:eastAsia="zh-CN"/>
        </w:rPr>
        <w:t>仍部分由链下原型提供，未来需要更完整的链上可验证执行环境或形式化证明。</w:t>
      </w:r>
    </w:p>
    <w:p w14:paraId="11C2D8B6" w14:textId="77777777" w:rsidR="000F43AF" w:rsidRDefault="00000000">
      <w:pPr>
        <w:spacing w:after="0" w:line="240" w:lineRule="auto"/>
        <w:jc w:val="both"/>
        <w:rPr>
          <w:lang w:eastAsia="zh-CN"/>
        </w:rPr>
      </w:pPr>
      <w:r>
        <w:rPr>
          <w:sz w:val="20"/>
          <w:lang w:eastAsia="zh-CN"/>
        </w:rPr>
        <w:t>尽管如此，上述边界不削弱本文对局部协议机制的主张：只要恢复操作保持挑战事实不变，并由</w:t>
      </w:r>
      <w:r>
        <w:rPr>
          <w:sz w:val="20"/>
          <w:lang w:eastAsia="zh-CN"/>
        </w:rPr>
        <w:t xml:space="preserve"> DA </w:t>
      </w:r>
      <w:r>
        <w:rPr>
          <w:sz w:val="20"/>
          <w:lang w:eastAsia="zh-CN"/>
        </w:rPr>
        <w:t>绑定与证据一致性检查约束争议上下文，恢复就可以在不改变仲裁结果的前提下提升仲裁活性。</w:t>
      </w:r>
    </w:p>
    <w:p w14:paraId="7B00733D" w14:textId="77777777" w:rsidR="000F43AF" w:rsidRDefault="00000000">
      <w:pPr>
        <w:pStyle w:val="21"/>
        <w:spacing w:before="0" w:after="0" w:line="240" w:lineRule="auto"/>
      </w:pPr>
      <w:r>
        <w:rPr>
          <w:rFonts w:ascii="宋体" w:eastAsia="宋体" w:hAnsi="宋体"/>
          <w:sz w:val="23"/>
        </w:rPr>
        <w:t>8.1 Threats to Validity</w:t>
      </w:r>
    </w:p>
    <w:p w14:paraId="5B51E30B" w14:textId="77777777" w:rsidR="000F43AF" w:rsidRDefault="00000000">
      <w:pPr>
        <w:spacing w:after="0" w:line="240" w:lineRule="auto"/>
        <w:jc w:val="both"/>
        <w:rPr>
          <w:lang w:eastAsia="zh-CN"/>
        </w:rPr>
      </w:pPr>
      <w:r>
        <w:rPr>
          <w:sz w:val="20"/>
        </w:rPr>
        <w:t>Internal Validity</w:t>
      </w:r>
      <w:r>
        <w:rPr>
          <w:sz w:val="20"/>
        </w:rPr>
        <w:t>。</w:t>
      </w:r>
      <w:r>
        <w:rPr>
          <w:sz w:val="20"/>
          <w:lang w:eastAsia="zh-CN"/>
        </w:rPr>
        <w:t>内部有效性威胁主要来自原型实现与真实系统之间的差异。模拟</w:t>
      </w:r>
      <w:r>
        <w:rPr>
          <w:sz w:val="20"/>
          <w:lang w:eastAsia="zh-CN"/>
        </w:rPr>
        <w:t xml:space="preserve"> TEE </w:t>
      </w:r>
      <w:r>
        <w:rPr>
          <w:sz w:val="20"/>
          <w:lang w:eastAsia="zh-CN"/>
        </w:rPr>
        <w:t>只建模证明报告字段绑定，不覆盖真实</w:t>
      </w:r>
      <w:r>
        <w:rPr>
          <w:sz w:val="20"/>
          <w:lang w:eastAsia="zh-CN"/>
        </w:rPr>
        <w:t xml:space="preserve"> SGX/TDX </w:t>
      </w:r>
      <w:r>
        <w:rPr>
          <w:sz w:val="20"/>
          <w:lang w:eastAsia="zh-CN"/>
        </w:rPr>
        <w:t>的远程证明链、侧信道、</w:t>
      </w:r>
      <w:r>
        <w:rPr>
          <w:sz w:val="20"/>
          <w:lang w:eastAsia="zh-CN"/>
        </w:rPr>
        <w:t xml:space="preserve">I/O </w:t>
      </w:r>
      <w:r>
        <w:rPr>
          <w:sz w:val="20"/>
          <w:lang w:eastAsia="zh-CN"/>
        </w:rPr>
        <w:t>完整性或硬件漏洞；模拟</w:t>
      </w:r>
      <w:r>
        <w:rPr>
          <w:sz w:val="20"/>
          <w:lang w:eastAsia="zh-CN"/>
        </w:rPr>
        <w:t xml:space="preserve"> DA </w:t>
      </w:r>
      <w:r>
        <w:rPr>
          <w:sz w:val="20"/>
          <w:lang w:eastAsia="zh-CN"/>
        </w:rPr>
        <w:t>注册表只验证</w:t>
      </w:r>
      <w:r>
        <w:rPr>
          <w:sz w:val="20"/>
          <w:lang w:eastAsia="zh-CN"/>
        </w:rPr>
        <w:t xml:space="preserve"> payload hash</w:t>
      </w:r>
      <w:r>
        <w:rPr>
          <w:sz w:val="20"/>
          <w:lang w:eastAsia="zh-CN"/>
        </w:rPr>
        <w:t>、</w:t>
      </w:r>
      <w:r>
        <w:rPr>
          <w:sz w:val="20"/>
          <w:lang w:eastAsia="zh-CN"/>
        </w:rPr>
        <w:t xml:space="preserve">Merkle root </w:t>
      </w:r>
      <w:r>
        <w:rPr>
          <w:sz w:val="20"/>
          <w:lang w:eastAsia="zh-CN"/>
        </w:rPr>
        <w:t>和字段证明，不覆盖真实</w:t>
      </w:r>
      <w:r>
        <w:rPr>
          <w:sz w:val="20"/>
          <w:lang w:eastAsia="zh-CN"/>
        </w:rPr>
        <w:t xml:space="preserve"> DA </w:t>
      </w:r>
      <w:r>
        <w:rPr>
          <w:sz w:val="20"/>
          <w:lang w:eastAsia="zh-CN"/>
        </w:rPr>
        <w:t>网络中的采样、节点失效和经济安全。因此，实验结果只能支持协议状态机与证据绑定逻辑，而不能证明真实部署安全性。</w:t>
      </w:r>
    </w:p>
    <w:p w14:paraId="6F800ECF" w14:textId="77777777" w:rsidR="000F43AF" w:rsidRDefault="00000000">
      <w:pPr>
        <w:spacing w:after="0" w:line="240" w:lineRule="auto"/>
        <w:jc w:val="both"/>
      </w:pPr>
      <w:r>
        <w:rPr>
          <w:sz w:val="20"/>
        </w:rPr>
        <w:t>Construct Validity</w:t>
      </w:r>
      <w:r>
        <w:rPr>
          <w:sz w:val="20"/>
        </w:rPr>
        <w:t>。构造有效性威胁主要来自指标解释。</w:t>
      </w:r>
      <w:r>
        <w:rPr>
          <w:sz w:val="20"/>
        </w:rPr>
        <w:t>challenge_success_rate</w:t>
      </w:r>
      <w:r>
        <w:rPr>
          <w:sz w:val="20"/>
        </w:rPr>
        <w:t>、</w:t>
      </w:r>
      <w:r>
        <w:rPr>
          <w:sz w:val="20"/>
        </w:rPr>
        <w:t xml:space="preserve">slashed_rate </w:t>
      </w:r>
      <w:r>
        <w:rPr>
          <w:sz w:val="20"/>
        </w:rPr>
        <w:t>和</w:t>
      </w:r>
      <w:r>
        <w:rPr>
          <w:sz w:val="20"/>
        </w:rPr>
        <w:t xml:space="preserve"> recovery_success_rate </w:t>
      </w:r>
      <w:r>
        <w:rPr>
          <w:sz w:val="20"/>
        </w:rPr>
        <w:t>衡量的是建模故障场景下的协议推进结果，而不是开放网络中的长期可靠性。</w:t>
      </w:r>
      <w:r>
        <w:rPr>
          <w:sz w:val="20"/>
        </w:rPr>
        <w:t xml:space="preserve">96.33% </w:t>
      </w:r>
      <w:r>
        <w:rPr>
          <w:sz w:val="20"/>
        </w:rPr>
        <w:t>降本来自配置化成本模型，反映相同参数下的趋势比较；本地</w:t>
      </w:r>
      <w:r>
        <w:rPr>
          <w:sz w:val="20"/>
        </w:rPr>
        <w:t xml:space="preserve"> EVM gasUsed </w:t>
      </w:r>
      <w:r>
        <w:rPr>
          <w:sz w:val="20"/>
        </w:rPr>
        <w:t>衡量</w:t>
      </w:r>
      <w:r>
        <w:rPr>
          <w:sz w:val="20"/>
        </w:rPr>
        <w:t xml:space="preserve"> Hardhat </w:t>
      </w:r>
      <w:r>
        <w:rPr>
          <w:sz w:val="20"/>
        </w:rPr>
        <w:t>环境中的函数调用开销，不能代表主网费用、</w:t>
      </w:r>
      <w:r>
        <w:rPr>
          <w:sz w:val="20"/>
        </w:rPr>
        <w:t xml:space="preserve">blob </w:t>
      </w:r>
      <w:r>
        <w:rPr>
          <w:sz w:val="20"/>
        </w:rPr>
        <w:t>市场价格或拥堵环境。</w:t>
      </w:r>
    </w:p>
    <w:p w14:paraId="1EC51808" w14:textId="77777777" w:rsidR="000F43AF" w:rsidRDefault="00000000">
      <w:pPr>
        <w:spacing w:after="0" w:line="240" w:lineRule="auto"/>
        <w:jc w:val="both"/>
        <w:rPr>
          <w:lang w:eastAsia="zh-CN"/>
        </w:rPr>
      </w:pPr>
      <w:r>
        <w:rPr>
          <w:sz w:val="20"/>
        </w:rPr>
        <w:t>External Validity</w:t>
      </w:r>
      <w:r>
        <w:rPr>
          <w:sz w:val="20"/>
        </w:rPr>
        <w:t>。外部有效性威胁来自场景规模和部署环境。当前实验没有接入</w:t>
      </w:r>
      <w:r>
        <w:rPr>
          <w:sz w:val="20"/>
        </w:rPr>
        <w:t xml:space="preserve"> Celestia</w:t>
      </w:r>
      <w:r>
        <w:rPr>
          <w:sz w:val="20"/>
        </w:rPr>
        <w:t>、</w:t>
      </w:r>
      <w:r>
        <w:rPr>
          <w:sz w:val="20"/>
        </w:rPr>
        <w:t>EigenDA</w:t>
      </w:r>
      <w:r>
        <w:rPr>
          <w:sz w:val="20"/>
        </w:rPr>
        <w:t>、</w:t>
      </w:r>
      <w:r>
        <w:rPr>
          <w:sz w:val="20"/>
        </w:rPr>
        <w:t xml:space="preserve">Espresso DA </w:t>
      </w:r>
      <w:r>
        <w:rPr>
          <w:sz w:val="20"/>
        </w:rPr>
        <w:t>等真实</w:t>
      </w:r>
      <w:r>
        <w:rPr>
          <w:sz w:val="20"/>
        </w:rPr>
        <w:t xml:space="preserve"> DA </w:t>
      </w:r>
      <w:r>
        <w:rPr>
          <w:sz w:val="20"/>
        </w:rPr>
        <w:t>网络，没有使用真实</w:t>
      </w:r>
      <w:r>
        <w:rPr>
          <w:sz w:val="20"/>
        </w:rPr>
        <w:t xml:space="preserve"> TEE </w:t>
      </w:r>
      <w:r>
        <w:rPr>
          <w:sz w:val="20"/>
        </w:rPr>
        <w:t>硬件，也没有在主网或大规模公开测试网流量下运行。</w:t>
      </w:r>
      <w:r>
        <w:rPr>
          <w:sz w:val="20"/>
          <w:lang w:eastAsia="zh-CN"/>
        </w:rPr>
        <w:t>因此，结论应限定为初级研究原型对</w:t>
      </w:r>
      <w:r>
        <w:rPr>
          <w:sz w:val="20"/>
          <w:lang w:eastAsia="zh-CN"/>
        </w:rPr>
        <w:t xml:space="preserve"> RCP </w:t>
      </w:r>
      <w:r>
        <w:rPr>
          <w:sz w:val="20"/>
          <w:lang w:eastAsia="zh-CN"/>
        </w:rPr>
        <w:t>机制的可行性验证，而不是生产级</w:t>
      </w:r>
      <w:r>
        <w:rPr>
          <w:sz w:val="20"/>
          <w:lang w:eastAsia="zh-CN"/>
        </w:rPr>
        <w:t xml:space="preserve"> Rollup </w:t>
      </w:r>
      <w:r>
        <w:rPr>
          <w:sz w:val="20"/>
          <w:lang w:eastAsia="zh-CN"/>
        </w:rPr>
        <w:t>性能或安全结论。</w:t>
      </w:r>
    </w:p>
    <w:p w14:paraId="0A37B610" w14:textId="77777777" w:rsidR="000F43AF" w:rsidRDefault="00000000">
      <w:pPr>
        <w:pStyle w:val="21"/>
        <w:spacing w:before="0" w:after="0" w:line="240" w:lineRule="auto"/>
      </w:pPr>
      <w:r>
        <w:rPr>
          <w:rFonts w:ascii="宋体" w:eastAsia="宋体" w:hAnsi="宋体"/>
          <w:sz w:val="23"/>
        </w:rPr>
        <w:lastRenderedPageBreak/>
        <w:t>8.2 Future Work</w:t>
      </w:r>
    </w:p>
    <w:p w14:paraId="16503E69" w14:textId="77777777" w:rsidR="000F43AF" w:rsidRDefault="00000000">
      <w:pPr>
        <w:spacing w:after="0" w:line="240" w:lineRule="auto"/>
        <w:jc w:val="both"/>
      </w:pPr>
      <w:r>
        <w:rPr>
          <w:sz w:val="20"/>
        </w:rPr>
        <w:t>未来工作首先需要接入真实</w:t>
      </w:r>
      <w:r>
        <w:rPr>
          <w:sz w:val="20"/>
        </w:rPr>
        <w:t xml:space="preserve"> SGX/TDX </w:t>
      </w:r>
      <w:r>
        <w:rPr>
          <w:sz w:val="20"/>
        </w:rPr>
        <w:t>远程证明，使</w:t>
      </w:r>
      <w:r>
        <w:rPr>
          <w:sz w:val="20"/>
        </w:rPr>
        <w:t xml:space="preserve"> proof_hash </w:t>
      </w:r>
      <w:r>
        <w:rPr>
          <w:sz w:val="20"/>
        </w:rPr>
        <w:t>不仅绑定模拟</w:t>
      </w:r>
      <w:r>
        <w:rPr>
          <w:sz w:val="20"/>
        </w:rPr>
        <w:t xml:space="preserve"> attestation </w:t>
      </w:r>
      <w:r>
        <w:rPr>
          <w:sz w:val="20"/>
        </w:rPr>
        <w:t>字段，还能连接到硬件证明链和可审计的</w:t>
      </w:r>
      <w:r>
        <w:rPr>
          <w:sz w:val="20"/>
        </w:rPr>
        <w:t xml:space="preserve"> enclave identity</w:t>
      </w:r>
      <w:r>
        <w:rPr>
          <w:sz w:val="20"/>
        </w:rPr>
        <w:t>。其次，需要接入</w:t>
      </w:r>
      <w:r>
        <w:rPr>
          <w:sz w:val="20"/>
        </w:rPr>
        <w:t xml:space="preserve"> Celestia</w:t>
      </w:r>
      <w:r>
        <w:rPr>
          <w:sz w:val="20"/>
        </w:rPr>
        <w:t>、</w:t>
      </w:r>
      <w:r>
        <w:rPr>
          <w:sz w:val="20"/>
        </w:rPr>
        <w:t xml:space="preserve">EigenDA </w:t>
      </w:r>
      <w:r>
        <w:rPr>
          <w:sz w:val="20"/>
        </w:rPr>
        <w:t>或</w:t>
      </w:r>
      <w:r>
        <w:rPr>
          <w:sz w:val="20"/>
        </w:rPr>
        <w:t xml:space="preserve"> Espresso DA </w:t>
      </w:r>
      <w:r>
        <w:rPr>
          <w:sz w:val="20"/>
        </w:rPr>
        <w:t>等真实</w:t>
      </w:r>
      <w:r>
        <w:rPr>
          <w:sz w:val="20"/>
        </w:rPr>
        <w:t xml:space="preserve"> DA </w:t>
      </w:r>
      <w:r>
        <w:rPr>
          <w:sz w:val="20"/>
        </w:rPr>
        <w:t>网络，评估</w:t>
      </w:r>
      <w:r>
        <w:rPr>
          <w:sz w:val="20"/>
        </w:rPr>
        <w:t xml:space="preserve"> DA Binding </w:t>
      </w:r>
      <w:r>
        <w:rPr>
          <w:sz w:val="20"/>
        </w:rPr>
        <w:t>在真实数据发布、采样和恢复环境中的鲁棒性。</w:t>
      </w:r>
    </w:p>
    <w:p w14:paraId="1F76F745" w14:textId="77777777" w:rsidR="000F43AF" w:rsidRDefault="00000000">
      <w:pPr>
        <w:spacing w:after="0" w:line="240" w:lineRule="auto"/>
        <w:jc w:val="both"/>
        <w:rPr>
          <w:lang w:eastAsia="zh-CN"/>
        </w:rPr>
      </w:pPr>
      <w:r>
        <w:rPr>
          <w:sz w:val="20"/>
          <w:lang w:eastAsia="zh-CN"/>
        </w:rPr>
        <w:t>第三，协议应与</w:t>
      </w:r>
      <w:r>
        <w:rPr>
          <w:sz w:val="20"/>
          <w:lang w:eastAsia="zh-CN"/>
        </w:rPr>
        <w:t xml:space="preserve"> FPVM </w:t>
      </w:r>
      <w:r>
        <w:rPr>
          <w:sz w:val="20"/>
          <w:lang w:eastAsia="zh-CN"/>
        </w:rPr>
        <w:t>或其他链上可验证执行环境集成，将当前由原型提供的</w:t>
      </w:r>
      <w:r>
        <w:rPr>
          <w:sz w:val="20"/>
          <w:lang w:eastAsia="zh-CN"/>
        </w:rPr>
        <w:t xml:space="preserve"> replay evidence </w:t>
      </w:r>
      <w:r>
        <w:rPr>
          <w:sz w:val="20"/>
          <w:lang w:eastAsia="zh-CN"/>
        </w:rPr>
        <w:t>扩展为更强的单步执行证明。第四，可使用</w:t>
      </w:r>
      <w:r>
        <w:rPr>
          <w:sz w:val="20"/>
          <w:lang w:eastAsia="zh-CN"/>
        </w:rPr>
        <w:t xml:space="preserve"> TLA+</w:t>
      </w:r>
      <w:r>
        <w:rPr>
          <w:sz w:val="20"/>
          <w:lang w:eastAsia="zh-CN"/>
        </w:rPr>
        <w:t>、</w:t>
      </w:r>
      <w:r>
        <w:rPr>
          <w:sz w:val="20"/>
          <w:lang w:eastAsia="zh-CN"/>
        </w:rPr>
        <w:t>Coq</w:t>
      </w:r>
      <w:r>
        <w:rPr>
          <w:sz w:val="20"/>
          <w:lang w:eastAsia="zh-CN"/>
        </w:rPr>
        <w:t>、</w:t>
      </w:r>
      <w:r>
        <w:rPr>
          <w:sz w:val="20"/>
          <w:lang w:eastAsia="zh-CN"/>
        </w:rPr>
        <w:t xml:space="preserve">Isabelle </w:t>
      </w:r>
      <w:r>
        <w:rPr>
          <w:sz w:val="20"/>
          <w:lang w:eastAsia="zh-CN"/>
        </w:rPr>
        <w:t>或模型检查工具对状态转移函数、恢复不变性和终止性质进行形式化验证。第五，跨链争议恢复值得进一步研究，尤其是在提交链、</w:t>
      </w:r>
      <w:r>
        <w:rPr>
          <w:sz w:val="20"/>
          <w:lang w:eastAsia="zh-CN"/>
        </w:rPr>
        <w:t xml:space="preserve">DA </w:t>
      </w:r>
      <w:r>
        <w:rPr>
          <w:sz w:val="20"/>
          <w:lang w:eastAsia="zh-CN"/>
        </w:rPr>
        <w:t>链和结算链分离的场景中如何保持</w:t>
      </w:r>
      <w:r>
        <w:rPr>
          <w:sz w:val="20"/>
          <w:lang w:eastAsia="zh-CN"/>
        </w:rPr>
        <w:t xml:space="preserve"> </w:t>
      </w:r>
      <w:r>
        <w:rPr>
          <w:sz w:val="20"/>
          <w:lang w:eastAsia="zh-CN"/>
        </w:rPr>
        <w:t>挑战事实集合</w:t>
      </w:r>
      <w:r>
        <w:rPr>
          <w:sz w:val="20"/>
          <w:lang w:eastAsia="zh-CN"/>
        </w:rPr>
        <w:t xml:space="preserve"> </w:t>
      </w:r>
      <w:r>
        <w:rPr>
          <w:sz w:val="20"/>
          <w:lang w:eastAsia="zh-CN"/>
        </w:rPr>
        <w:t>一致。第六，多</w:t>
      </w:r>
      <w:r>
        <w:rPr>
          <w:sz w:val="20"/>
          <w:lang w:eastAsia="zh-CN"/>
        </w:rPr>
        <w:t xml:space="preserve"> Watcher </w:t>
      </w:r>
      <w:r>
        <w:rPr>
          <w:sz w:val="20"/>
          <w:lang w:eastAsia="zh-CN"/>
        </w:rPr>
        <w:t>恢复机制需要引入激励、去重和冲突处理规则，以避免单点看护者假设过强。</w:t>
      </w:r>
    </w:p>
    <w:p w14:paraId="31F8E397" w14:textId="77777777" w:rsidR="000F43AF" w:rsidRDefault="00000000">
      <w:pPr>
        <w:pStyle w:val="1"/>
        <w:spacing w:before="0" w:after="0" w:line="240" w:lineRule="auto"/>
        <w:rPr>
          <w:lang w:eastAsia="zh-CN"/>
        </w:rPr>
      </w:pPr>
      <w:r>
        <w:rPr>
          <w:rFonts w:ascii="宋体" w:eastAsia="宋体" w:hAnsi="宋体"/>
          <w:sz w:val="23"/>
          <w:lang w:eastAsia="zh-CN"/>
        </w:rPr>
        <w:t>9 结论</w:t>
      </w:r>
    </w:p>
    <w:p w14:paraId="343FE34F" w14:textId="77777777" w:rsidR="000F43AF" w:rsidRDefault="00000000">
      <w:pPr>
        <w:spacing w:after="0" w:line="240" w:lineRule="auto"/>
        <w:jc w:val="both"/>
        <w:rPr>
          <w:lang w:eastAsia="zh-CN"/>
        </w:rPr>
      </w:pPr>
      <w:r>
        <w:rPr>
          <w:sz w:val="20"/>
          <w:lang w:eastAsia="zh-CN"/>
        </w:rPr>
        <w:t>本文面向</w:t>
      </w:r>
      <w:r>
        <w:rPr>
          <w:sz w:val="20"/>
          <w:lang w:eastAsia="zh-CN"/>
        </w:rPr>
        <w:t xml:space="preserve"> Hybrid TEE-Rollup </w:t>
      </w:r>
      <w:r>
        <w:rPr>
          <w:sz w:val="20"/>
          <w:lang w:eastAsia="zh-CN"/>
        </w:rPr>
        <w:t>异常路径提出可恢复挑战协议，将挑战会话建模为显式状态机，并把超时恢复定义为保持挑战事实不变的活性操作。协议通过</w:t>
      </w:r>
      <w:r>
        <w:rPr>
          <w:sz w:val="20"/>
          <w:lang w:eastAsia="zh-CN"/>
        </w:rPr>
        <w:t xml:space="preserve"> F(cs)=F(Recover(cs))</w:t>
      </w:r>
      <w:r>
        <w:rPr>
          <w:sz w:val="20"/>
          <w:lang w:eastAsia="zh-CN"/>
        </w:rPr>
        <w:t>、证据一致性和数据可用性绑定，避免恢复被滥用为证据替换或自动罚没入口。</w:t>
      </w:r>
    </w:p>
    <w:p w14:paraId="1200242B" w14:textId="77777777" w:rsidR="000F43AF" w:rsidRDefault="00000000">
      <w:pPr>
        <w:spacing w:after="0" w:line="240" w:lineRule="auto"/>
        <w:jc w:val="both"/>
        <w:rPr>
          <w:lang w:eastAsia="zh-CN"/>
        </w:rPr>
      </w:pPr>
      <w:r>
        <w:rPr>
          <w:sz w:val="20"/>
          <w:lang w:eastAsia="zh-CN"/>
        </w:rPr>
        <w:t>理论上，本文给出恢复安全性、恢复活性和证据上下文一致性证明，说明恢复不会改变仲裁依据，并能在诚实看护者和证据可恢复条件下避免挑战永久停滞。实验上，研究原型显示恢复能够在建模超时场景中将挑战从</w:t>
      </w:r>
      <w:r>
        <w:rPr>
          <w:sz w:val="20"/>
          <w:lang w:eastAsia="zh-CN"/>
        </w:rPr>
        <w:t xml:space="preserve"> 0% </w:t>
      </w:r>
      <w:r>
        <w:rPr>
          <w:sz w:val="20"/>
          <w:lang w:eastAsia="zh-CN"/>
        </w:rPr>
        <w:t>完成推进到</w:t>
      </w:r>
      <w:r>
        <w:rPr>
          <w:sz w:val="20"/>
          <w:lang w:eastAsia="zh-CN"/>
        </w:rPr>
        <w:t xml:space="preserve"> 100% </w:t>
      </w:r>
      <w:r>
        <w:rPr>
          <w:sz w:val="20"/>
          <w:lang w:eastAsia="zh-CN"/>
        </w:rPr>
        <w:t>完成，二分定位轮次与</w:t>
      </w:r>
      <w:r>
        <w:rPr>
          <w:sz w:val="20"/>
          <w:lang w:eastAsia="zh-CN"/>
        </w:rPr>
        <w:t xml:space="preserve"> log2(trace steps) </w:t>
      </w:r>
      <w:r>
        <w:rPr>
          <w:sz w:val="20"/>
          <w:lang w:eastAsia="zh-CN"/>
        </w:rPr>
        <w:t>一致，紧凑提交维持约</w:t>
      </w:r>
      <w:r>
        <w:rPr>
          <w:sz w:val="20"/>
          <w:lang w:eastAsia="zh-CN"/>
        </w:rPr>
        <w:t xml:space="preserve"> 406 </w:t>
      </w:r>
      <w:r>
        <w:rPr>
          <w:sz w:val="20"/>
          <w:lang w:eastAsia="zh-CN"/>
        </w:rPr>
        <w:t>字节，配置化</w:t>
      </w:r>
      <w:r>
        <w:rPr>
          <w:sz w:val="20"/>
          <w:lang w:eastAsia="zh-CN"/>
        </w:rPr>
        <w:t xml:space="preserve"> DA </w:t>
      </w:r>
      <w:r>
        <w:rPr>
          <w:sz w:val="20"/>
          <w:lang w:eastAsia="zh-CN"/>
        </w:rPr>
        <w:t>成本模型呈现结构性降本趋势。本地</w:t>
      </w:r>
      <w:r>
        <w:rPr>
          <w:sz w:val="20"/>
          <w:lang w:eastAsia="zh-CN"/>
        </w:rPr>
        <w:t xml:space="preserve"> EVM </w:t>
      </w:r>
      <w:r>
        <w:rPr>
          <w:sz w:val="20"/>
          <w:lang w:eastAsia="zh-CN"/>
        </w:rPr>
        <w:t>和</w:t>
      </w:r>
      <w:r>
        <w:rPr>
          <w:sz w:val="20"/>
          <w:lang w:eastAsia="zh-CN"/>
        </w:rPr>
        <w:t xml:space="preserve"> Sepolia </w:t>
      </w:r>
      <w:r>
        <w:rPr>
          <w:sz w:val="20"/>
          <w:lang w:eastAsia="zh-CN"/>
        </w:rPr>
        <w:t>记录进一步说明机制具有链上对应物和可部署性。</w:t>
      </w:r>
    </w:p>
    <w:p w14:paraId="2A7850A0" w14:textId="77777777" w:rsidR="000F43AF" w:rsidRDefault="00000000">
      <w:pPr>
        <w:spacing w:after="0" w:line="240" w:lineRule="auto"/>
        <w:jc w:val="both"/>
        <w:rPr>
          <w:lang w:eastAsia="zh-CN"/>
        </w:rPr>
      </w:pPr>
      <w:r>
        <w:rPr>
          <w:sz w:val="20"/>
          <w:lang w:eastAsia="zh-CN"/>
        </w:rPr>
        <w:t>本文不声称实现生产级</w:t>
      </w:r>
      <w:r>
        <w:rPr>
          <w:sz w:val="20"/>
          <w:lang w:eastAsia="zh-CN"/>
        </w:rPr>
        <w:t xml:space="preserve"> Rollup</w:t>
      </w:r>
      <w:r>
        <w:rPr>
          <w:sz w:val="20"/>
          <w:lang w:eastAsia="zh-CN"/>
        </w:rPr>
        <w:t>、真实</w:t>
      </w:r>
      <w:r>
        <w:rPr>
          <w:sz w:val="20"/>
          <w:lang w:eastAsia="zh-CN"/>
        </w:rPr>
        <w:t xml:space="preserve"> TEE </w:t>
      </w:r>
      <w:r>
        <w:rPr>
          <w:sz w:val="20"/>
          <w:lang w:eastAsia="zh-CN"/>
        </w:rPr>
        <w:t>安全或主网成本优势。其贡献在于提出并论证一种面向</w:t>
      </w:r>
      <w:r>
        <w:rPr>
          <w:sz w:val="20"/>
          <w:lang w:eastAsia="zh-CN"/>
        </w:rPr>
        <w:t xml:space="preserve"> Hybrid TEE-Rollup </w:t>
      </w:r>
      <w:r>
        <w:rPr>
          <w:sz w:val="20"/>
          <w:lang w:eastAsia="zh-CN"/>
        </w:rPr>
        <w:t>异常路径的局部协议机制：</w:t>
      </w:r>
      <w:r>
        <w:rPr>
          <w:sz w:val="20"/>
          <w:lang w:eastAsia="zh-CN"/>
        </w:rPr>
        <w:t xml:space="preserve">RCP </w:t>
      </w:r>
      <w:r>
        <w:rPr>
          <w:sz w:val="20"/>
          <w:lang w:eastAsia="zh-CN"/>
        </w:rPr>
        <w:t>在证据上下文不变的前提下提升仲裁活性，为后续接入真实</w:t>
      </w:r>
      <w:r>
        <w:rPr>
          <w:sz w:val="20"/>
          <w:lang w:eastAsia="zh-CN"/>
        </w:rPr>
        <w:t xml:space="preserve"> TEE</w:t>
      </w:r>
      <w:r>
        <w:rPr>
          <w:sz w:val="20"/>
          <w:lang w:eastAsia="zh-CN"/>
        </w:rPr>
        <w:t>、真实</w:t>
      </w:r>
      <w:r>
        <w:rPr>
          <w:sz w:val="20"/>
          <w:lang w:eastAsia="zh-CN"/>
        </w:rPr>
        <w:t xml:space="preserve"> DA </w:t>
      </w:r>
      <w:r>
        <w:rPr>
          <w:sz w:val="20"/>
          <w:lang w:eastAsia="zh-CN"/>
        </w:rPr>
        <w:t>网络和更完整链上重放验证提供了可扩展基础。</w:t>
      </w:r>
    </w:p>
    <w:p w14:paraId="64B9DD25" w14:textId="77777777" w:rsidR="000F43AF" w:rsidRDefault="00000000">
      <w:pPr>
        <w:rPr>
          <w:lang w:eastAsia="zh-CN"/>
        </w:rPr>
      </w:pPr>
      <w:r>
        <w:rPr>
          <w:lang w:eastAsia="zh-CN"/>
        </w:rPr>
        <w:t>本文最大的贡献并非实现某种具体</w:t>
      </w:r>
      <w:r>
        <w:rPr>
          <w:lang w:eastAsia="zh-CN"/>
        </w:rPr>
        <w:t xml:space="preserve"> Rollup </w:t>
      </w:r>
      <w:r>
        <w:rPr>
          <w:lang w:eastAsia="zh-CN"/>
        </w:rPr>
        <w:t>系统，而是将挑战恢复从工程实现细节提升为具有形式化安全语义和活性目标的独立协议组件。通过</w:t>
      </w:r>
      <w:r>
        <w:rPr>
          <w:lang w:eastAsia="zh-CN"/>
        </w:rPr>
        <w:t xml:space="preserve"> Fact Preservation</w:t>
      </w:r>
      <w:r>
        <w:rPr>
          <w:lang w:eastAsia="zh-CN"/>
        </w:rPr>
        <w:t>、</w:t>
      </w:r>
      <w:r>
        <w:rPr>
          <w:lang w:eastAsia="zh-CN"/>
        </w:rPr>
        <w:t xml:space="preserve">Evidence Consistency </w:t>
      </w:r>
      <w:r>
        <w:rPr>
          <w:lang w:eastAsia="zh-CN"/>
        </w:rPr>
        <w:t>和</w:t>
      </w:r>
      <w:r>
        <w:rPr>
          <w:lang w:eastAsia="zh-CN"/>
        </w:rPr>
        <w:t xml:space="preserve"> Data Availability Binding</w:t>
      </w:r>
      <w:r>
        <w:rPr>
          <w:lang w:eastAsia="zh-CN"/>
        </w:rPr>
        <w:t>，本文将</w:t>
      </w:r>
      <w:r>
        <w:rPr>
          <w:lang w:eastAsia="zh-CN"/>
        </w:rPr>
        <w:t xml:space="preserve"> Arbitration Liveness </w:t>
      </w:r>
      <w:r>
        <w:rPr>
          <w:lang w:eastAsia="zh-CN"/>
        </w:rPr>
        <w:t>形式化为可分析、可证明、可恢复的协议属性。这一抽象为未来</w:t>
      </w:r>
      <w:r>
        <w:rPr>
          <w:lang w:eastAsia="zh-CN"/>
        </w:rPr>
        <w:t xml:space="preserve"> Hybrid TEE-Rollup </w:t>
      </w:r>
      <w:r>
        <w:rPr>
          <w:lang w:eastAsia="zh-CN"/>
        </w:rPr>
        <w:t>异常路径设计提供了新的理论视角。</w:t>
      </w:r>
    </w:p>
    <w:p w14:paraId="4965B82C" w14:textId="77777777" w:rsidR="000F43AF" w:rsidRDefault="00000000">
      <w:pPr>
        <w:pStyle w:val="1"/>
        <w:spacing w:before="0" w:after="0" w:line="240" w:lineRule="auto"/>
      </w:pPr>
      <w:r>
        <w:rPr>
          <w:rFonts w:ascii="宋体" w:eastAsia="宋体" w:hAnsi="宋体"/>
          <w:sz w:val="23"/>
        </w:rPr>
        <w:t>参考文献</w:t>
      </w:r>
    </w:p>
    <w:p w14:paraId="5E5740C1" w14:textId="77777777" w:rsidR="000F43AF" w:rsidRDefault="00000000">
      <w:pPr>
        <w:spacing w:after="0" w:line="240" w:lineRule="auto"/>
        <w:ind w:left="283"/>
        <w:jc w:val="both"/>
      </w:pPr>
      <w:r>
        <w:rPr>
          <w:sz w:val="20"/>
        </w:rPr>
        <w:t>[1] WEN X, FENG Q, LYU H, et al. TEEROLLUP: Efficient Rollup Design Using Heterogeneous TEE[EB/OL]. arXiv:2409.14647, 2024.</w:t>
      </w:r>
    </w:p>
    <w:p w14:paraId="545C24F9" w14:textId="77777777" w:rsidR="000F43AF" w:rsidRDefault="00000000">
      <w:pPr>
        <w:spacing w:after="0" w:line="240" w:lineRule="auto"/>
        <w:ind w:left="283"/>
        <w:jc w:val="both"/>
      </w:pPr>
      <w:r>
        <w:rPr>
          <w:sz w:val="20"/>
        </w:rPr>
        <w:t>[2] PICCO G, FORTUGNO A. Dynamic Fraud Proofs[EB/OL]. arXiv:2502.10321, 2025.</w:t>
      </w:r>
    </w:p>
    <w:p w14:paraId="6E033DC5" w14:textId="77777777" w:rsidR="000F43AF" w:rsidRDefault="00000000">
      <w:pPr>
        <w:spacing w:after="0" w:line="240" w:lineRule="auto"/>
        <w:ind w:left="283"/>
        <w:jc w:val="both"/>
      </w:pPr>
      <w:r>
        <w:rPr>
          <w:sz w:val="20"/>
        </w:rPr>
        <w:t>[3] AL-BASSAM M. LazyLedger: A Distributed Data Availability Ledger with Client-Side Smart Contracts[EB/OL]. arXiv:1905.09274, 2019.</w:t>
      </w:r>
    </w:p>
    <w:p w14:paraId="0D659C31" w14:textId="77777777" w:rsidR="000F43AF" w:rsidRDefault="00000000">
      <w:pPr>
        <w:spacing w:after="0" w:line="240" w:lineRule="auto"/>
        <w:ind w:left="283"/>
        <w:jc w:val="both"/>
      </w:pPr>
      <w:r>
        <w:rPr>
          <w:sz w:val="20"/>
        </w:rPr>
        <w:t>[4] TAS E N, TSE D, YANG L, et al. Light Clients for Lazy Blockchains[EB/OL]. arXiv:2203.15968, 2022.</w:t>
      </w:r>
    </w:p>
    <w:p w14:paraId="0E25AD64" w14:textId="77777777" w:rsidR="000F43AF" w:rsidRDefault="00000000">
      <w:pPr>
        <w:spacing w:after="0" w:line="240" w:lineRule="auto"/>
        <w:ind w:left="283"/>
        <w:jc w:val="both"/>
      </w:pPr>
      <w:r>
        <w:rPr>
          <w:sz w:val="20"/>
        </w:rPr>
        <w:t>[5] Ethereum Foundation. EIP-4844: Shard Blob Transactions[EB/OL]. 2024.</w:t>
      </w:r>
    </w:p>
    <w:p w14:paraId="56798189" w14:textId="77777777" w:rsidR="000F43AF" w:rsidRDefault="00000000">
      <w:pPr>
        <w:spacing w:after="0" w:line="240" w:lineRule="auto"/>
        <w:ind w:left="283"/>
        <w:jc w:val="both"/>
      </w:pPr>
      <w:r>
        <w:rPr>
          <w:sz w:val="20"/>
        </w:rPr>
        <w:t>[6] Ethereum Foundation. Optimistic Rollups[EB/OL]. Ethereum Documentation, 2024.</w:t>
      </w:r>
    </w:p>
    <w:p w14:paraId="0E6B450E" w14:textId="77777777" w:rsidR="000F43AF" w:rsidRDefault="00000000">
      <w:pPr>
        <w:spacing w:after="0" w:line="240" w:lineRule="auto"/>
        <w:ind w:left="283"/>
        <w:jc w:val="both"/>
      </w:pPr>
      <w:r>
        <w:rPr>
          <w:sz w:val="20"/>
        </w:rPr>
        <w:t>[7] Buterin V. An Incomplete Guide to Rollups[EB/OL]. 2021.</w:t>
      </w:r>
    </w:p>
    <w:p w14:paraId="4444ED39" w14:textId="77777777" w:rsidR="000F43AF" w:rsidRDefault="00000000">
      <w:pPr>
        <w:spacing w:after="0" w:line="240" w:lineRule="auto"/>
        <w:ind w:left="283"/>
        <w:jc w:val="both"/>
      </w:pPr>
      <w:r>
        <w:rPr>
          <w:sz w:val="20"/>
        </w:rPr>
        <w:t>[8] Kalodner H, Goldfeder S, Chen X, et al. Arbitrum: Scalable, Private Smart Contracts[EB/OL]. USENIX Security, 2018.</w:t>
      </w:r>
    </w:p>
    <w:p w14:paraId="234D73F5" w14:textId="77777777" w:rsidR="000F43AF" w:rsidRDefault="00000000">
      <w:pPr>
        <w:spacing w:after="0" w:line="240" w:lineRule="auto"/>
        <w:ind w:left="283"/>
        <w:jc w:val="both"/>
      </w:pPr>
      <w:r>
        <w:rPr>
          <w:sz w:val="20"/>
        </w:rPr>
        <w:t>[9] Optimism Collective. Fault Proofs and the OP Stack[EB/OL]. 2024.</w:t>
      </w:r>
    </w:p>
    <w:p w14:paraId="6D664615" w14:textId="77777777" w:rsidR="000F43AF" w:rsidRDefault="00000000">
      <w:pPr>
        <w:spacing w:after="0" w:line="240" w:lineRule="auto"/>
        <w:ind w:left="283"/>
        <w:jc w:val="both"/>
      </w:pPr>
      <w:r>
        <w:rPr>
          <w:sz w:val="20"/>
        </w:rPr>
        <w:t>[10] Zhang F, Cecchetti E, Croman K, et al. Town Crier: An Authenticated Data Feed for Smart Contracts[C]. CCS, 2016.</w:t>
      </w:r>
    </w:p>
    <w:p w14:paraId="079B89CB" w14:textId="77777777" w:rsidR="000F43AF" w:rsidRDefault="00000000">
      <w:pPr>
        <w:spacing w:after="0" w:line="240" w:lineRule="auto"/>
        <w:ind w:left="283"/>
        <w:jc w:val="both"/>
      </w:pPr>
      <w:r>
        <w:rPr>
          <w:sz w:val="20"/>
        </w:rPr>
        <w:t>[11] Celestia Foundation. Celestia: A Modular Data Availability Network[EB/OL]. 2024.</w:t>
      </w:r>
    </w:p>
    <w:p w14:paraId="7501F574" w14:textId="77777777" w:rsidR="000F43AF" w:rsidRDefault="00000000">
      <w:pPr>
        <w:spacing w:after="0" w:line="240" w:lineRule="auto"/>
        <w:ind w:left="283"/>
        <w:jc w:val="both"/>
      </w:pPr>
      <w:r>
        <w:rPr>
          <w:sz w:val="20"/>
        </w:rPr>
        <w:t>[12] Eigen Labs. EigenDA: Data Availability for Ethereum Rollups[EB/OL]. 2024.</w:t>
      </w:r>
    </w:p>
    <w:p w14:paraId="673252A2" w14:textId="77777777" w:rsidR="000F43AF" w:rsidRDefault="00000000">
      <w:pPr>
        <w:spacing w:after="0" w:line="240" w:lineRule="auto"/>
        <w:ind w:left="283"/>
        <w:jc w:val="both"/>
      </w:pPr>
      <w:r>
        <w:rPr>
          <w:sz w:val="20"/>
        </w:rPr>
        <w:t>[13] Cartesi Foundation. Cartesi Rollups Documentation[EB/OL]. 2024.</w:t>
      </w:r>
    </w:p>
    <w:p w14:paraId="1098F57C" w14:textId="77777777" w:rsidR="000F43AF" w:rsidRDefault="00000000">
      <w:pPr>
        <w:spacing w:after="0" w:line="240" w:lineRule="auto"/>
        <w:ind w:left="283"/>
        <w:jc w:val="both"/>
      </w:pPr>
      <w:r>
        <w:rPr>
          <w:sz w:val="20"/>
        </w:rPr>
        <w:t>[14] opML Contributors. Optimistic Machine Learning on Blockchain[EB/OL]. 2024.</w:t>
      </w:r>
    </w:p>
    <w:p w14:paraId="570E4759" w14:textId="77777777" w:rsidR="000F43AF" w:rsidRDefault="00000000">
      <w:pPr>
        <w:spacing w:after="0" w:line="240" w:lineRule="auto"/>
        <w:ind w:left="283"/>
        <w:jc w:val="both"/>
      </w:pPr>
      <w:r>
        <w:rPr>
          <w:sz w:val="20"/>
        </w:rPr>
        <w:t>[15] Offchain Labs. Arbitrum Nitro: A Second-generation Optimistic Rollup[EB/OL]. 2022.</w:t>
      </w:r>
    </w:p>
    <w:p w14:paraId="59D40F1A" w14:textId="77777777" w:rsidR="000F43AF" w:rsidRDefault="00000000">
      <w:pPr>
        <w:spacing w:after="0" w:line="240" w:lineRule="auto"/>
        <w:ind w:left="283"/>
        <w:jc w:val="both"/>
      </w:pPr>
      <w:r>
        <w:rPr>
          <w:sz w:val="20"/>
        </w:rPr>
        <w:t>[16] Optimism Collective. OP Stack Technical Documentation[EB/OL]. 2024.</w:t>
      </w:r>
    </w:p>
    <w:p w14:paraId="37543642" w14:textId="77777777" w:rsidR="000F43AF" w:rsidRDefault="00000000">
      <w:pPr>
        <w:spacing w:after="0" w:line="240" w:lineRule="auto"/>
        <w:ind w:left="283"/>
        <w:jc w:val="both"/>
      </w:pPr>
      <w:r>
        <w:rPr>
          <w:sz w:val="20"/>
        </w:rPr>
        <w:t>[17] Espresso Systems. Espresso DA Documentation[EB/OL]. 2024.</w:t>
      </w:r>
    </w:p>
    <w:p w14:paraId="34B24557" w14:textId="77777777" w:rsidR="000F43AF" w:rsidRDefault="00000000">
      <w:pPr>
        <w:spacing w:after="0" w:line="240" w:lineRule="auto"/>
        <w:ind w:left="283"/>
        <w:jc w:val="both"/>
      </w:pPr>
      <w:r>
        <w:rPr>
          <w:sz w:val="20"/>
        </w:rPr>
        <w:t>[18] Mustafa Al-Bassam. Sovereign Rollups[EB/OL]. 2022.</w:t>
      </w:r>
    </w:p>
    <w:p w14:paraId="361AD965" w14:textId="77777777" w:rsidR="000F43AF" w:rsidRDefault="00000000">
      <w:pPr>
        <w:spacing w:after="0" w:line="240" w:lineRule="auto"/>
        <w:ind w:left="283"/>
        <w:jc w:val="both"/>
      </w:pPr>
      <w:r>
        <w:rPr>
          <w:sz w:val="20"/>
        </w:rPr>
        <w:t>[19] Matter Labs. zkSync Era Documentation[EB/OL]. 2024.</w:t>
      </w:r>
    </w:p>
    <w:p w14:paraId="3F12D9C6" w14:textId="77777777" w:rsidR="000F43AF" w:rsidRDefault="00000000">
      <w:pPr>
        <w:spacing w:after="0" w:line="240" w:lineRule="auto"/>
        <w:ind w:left="283"/>
        <w:jc w:val="both"/>
      </w:pPr>
      <w:r>
        <w:rPr>
          <w:sz w:val="20"/>
        </w:rPr>
        <w:t>[20] StarkWare. StarkNet Documentation[EB/OL]. 2024.</w:t>
      </w:r>
    </w:p>
    <w:p w14:paraId="513951DA" w14:textId="77777777" w:rsidR="000F43AF" w:rsidRDefault="00000000">
      <w:pPr>
        <w:spacing w:after="0" w:line="240" w:lineRule="auto"/>
        <w:ind w:left="283"/>
        <w:jc w:val="both"/>
      </w:pPr>
      <w:r>
        <w:rPr>
          <w:sz w:val="20"/>
        </w:rPr>
        <w:t>[21] EigenLayer. EigenLayer Whitepaper[EB/OL]. 2023.</w:t>
      </w:r>
    </w:p>
    <w:p w14:paraId="1F05F8A1" w14:textId="77777777" w:rsidR="000F43AF" w:rsidRDefault="00000000">
      <w:pPr>
        <w:spacing w:after="0" w:line="240" w:lineRule="auto"/>
        <w:ind w:left="283"/>
        <w:jc w:val="both"/>
      </w:pPr>
      <w:r>
        <w:rPr>
          <w:sz w:val="20"/>
        </w:rPr>
        <w:t>[22] Cartesi Foundation. The Cartesi Machine and Cartesi Rollups Whitepaper[EB/OL]. 2023.</w:t>
      </w:r>
    </w:p>
    <w:p w14:paraId="43200990" w14:textId="77777777" w:rsidR="000F43AF" w:rsidRDefault="00000000">
      <w:r>
        <w:t>[23] Intel Corporation. Intel Software Guard Extensions Developer Guide[EB/OL]. 2024.</w:t>
      </w:r>
    </w:p>
    <w:p w14:paraId="3F1BA152" w14:textId="77777777" w:rsidR="000F43AF" w:rsidRDefault="00000000">
      <w:r>
        <w:t>[24] Intel Corporation. Intel Trust Domain Extensions Architecture Specification[EB/OL]. 2024.</w:t>
      </w:r>
    </w:p>
    <w:p w14:paraId="22088F9F" w14:textId="77777777" w:rsidR="000F43AF" w:rsidRDefault="00000000">
      <w:r>
        <w:lastRenderedPageBreak/>
        <w:t>[25] RISC Zero. RISC Zero zkVM Documentation[EB/OL]. 2024.</w:t>
      </w:r>
    </w:p>
    <w:p w14:paraId="3D7A8F84" w14:textId="77777777" w:rsidR="000F43AF" w:rsidRDefault="00000000">
      <w:r>
        <w:t>[26] Succinct Labs. SP1 zkVM Documentation[EB/OL]. 2024.</w:t>
      </w:r>
    </w:p>
    <w:p w14:paraId="21E0A31B" w14:textId="77777777" w:rsidR="000F43AF" w:rsidRDefault="00000000">
      <w:r>
        <w:t>[27] Espresso Systems. Espresso Sequencer Documentation[EB/OL]. 2024.</w:t>
      </w:r>
    </w:p>
    <w:sectPr w:rsidR="000F43AF">
      <w:footerReference w:type="default" r:id="rId15"/>
      <w:pgSz w:w="11425" w:h="15621"/>
      <w:pgMar w:top="1814" w:right="794" w:bottom="454" w:left="794" w:header="720" w:footer="72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C61B" w14:textId="77777777" w:rsidR="00F1608D" w:rsidRDefault="00F1608D">
      <w:pPr>
        <w:spacing w:line="240" w:lineRule="auto"/>
      </w:pPr>
      <w:r>
        <w:separator/>
      </w:r>
    </w:p>
  </w:endnote>
  <w:endnote w:type="continuationSeparator" w:id="0">
    <w:p w14:paraId="55AF35BE" w14:textId="77777777" w:rsidR="00F1608D" w:rsidRDefault="00F16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7D13" w14:textId="77777777" w:rsidR="000F43AF" w:rsidRDefault="000F43A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3058" w14:textId="77777777" w:rsidR="000F43AF" w:rsidRDefault="000F43AF">
    <w:pPr>
      <w:pStyle w:val="ab"/>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1F35" w14:textId="77777777" w:rsidR="00F1608D" w:rsidRDefault="00F1608D">
      <w:pPr>
        <w:spacing w:after="0"/>
      </w:pPr>
      <w:r>
        <w:separator/>
      </w:r>
    </w:p>
  </w:footnote>
  <w:footnote w:type="continuationSeparator" w:id="0">
    <w:p w14:paraId="544DE805" w14:textId="77777777" w:rsidR="00F1608D" w:rsidRDefault="00F160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8F73F" w14:textId="77777777" w:rsidR="000F43AF" w:rsidRDefault="00000000">
    <w:pPr>
      <w:jc w:val="center"/>
    </w:pPr>
    <w:r>
      <w:rPr>
        <w:rFonts w:ascii="宋体" w:hAnsi="宋体"/>
        <w:sz w:val="18"/>
      </w:rPr>
      <w:t>面向 Hybrid TEE-Rollup 仲裁活性的可恢复挑战协议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31884700">
    <w:abstractNumId w:val="1"/>
  </w:num>
  <w:num w:numId="2" w16cid:durableId="181210157">
    <w:abstractNumId w:val="4"/>
  </w:num>
  <w:num w:numId="3" w16cid:durableId="1990210511">
    <w:abstractNumId w:val="5"/>
  </w:num>
  <w:num w:numId="4" w16cid:durableId="834346226">
    <w:abstractNumId w:val="2"/>
  </w:num>
  <w:num w:numId="5" w16cid:durableId="26761802">
    <w:abstractNumId w:val="0"/>
  </w:num>
  <w:num w:numId="6" w16cid:durableId="686371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QwNjAyOTQzMjQxNmRjY2MyZmZjMTE0MzdhNDFlNGMifQ=="/>
  </w:docVars>
  <w:rsids>
    <w:rsidRoot w:val="00B47730"/>
    <w:rsid w:val="00034616"/>
    <w:rsid w:val="0006063C"/>
    <w:rsid w:val="00091481"/>
    <w:rsid w:val="000F43AF"/>
    <w:rsid w:val="0015074B"/>
    <w:rsid w:val="001C65E7"/>
    <w:rsid w:val="0029639D"/>
    <w:rsid w:val="00326F90"/>
    <w:rsid w:val="00383819"/>
    <w:rsid w:val="00584128"/>
    <w:rsid w:val="007D298C"/>
    <w:rsid w:val="009D60D2"/>
    <w:rsid w:val="00AA1D8D"/>
    <w:rsid w:val="00B47730"/>
    <w:rsid w:val="00CB0664"/>
    <w:rsid w:val="00F1608D"/>
    <w:rsid w:val="00FC693F"/>
    <w:rsid w:val="7D562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21096"/>
  <w14:defaultImageDpi w14:val="300"/>
  <w15:docId w15:val="{6A39289F-6054-44A6-AD28-FC1B2BFA3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300" w:lineRule="auto"/>
      <w:ind w:firstLine="420"/>
    </w:pPr>
    <w:rPr>
      <w:rFonts w:ascii="Times New Roman" w:eastAsia="宋体" w:hAnsi="Times New Roman"/>
      <w:sz w:val="21"/>
      <w:szCs w:val="22"/>
      <w:lang w:eastAsia="en-US"/>
    </w:rPr>
  </w:style>
  <w:style w:type="paragraph" w:styleId="1">
    <w:name w:val="heading 1"/>
    <w:basedOn w:val="a1"/>
    <w:next w:val="a1"/>
    <w:link w:val="10"/>
    <w:uiPriority w:val="9"/>
    <w:qFormat/>
    <w:pPr>
      <w:keepNext/>
      <w:keepLines/>
      <w:spacing w:before="280" w:after="160"/>
      <w:ind w:firstLine="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pPr>
      <w:keepNext/>
      <w:keepLines/>
      <w:spacing w:before="200" w:after="120"/>
      <w:ind w:firstLine="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pPr>
      <w:keepNext/>
      <w:keepLines/>
      <w:spacing w:before="160"/>
      <w:ind w:firstLine="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autoRedefine/>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autoRedefine/>
    <w:uiPriority w:val="99"/>
    <w:unhideWhenUsed/>
    <w:qFormat/>
    <w:pPr>
      <w:numPr>
        <w:numId w:val="1"/>
      </w:numPr>
      <w:contextualSpacing/>
    </w:pPr>
  </w:style>
  <w:style w:type="paragraph" w:styleId="a">
    <w:name w:val="List Number"/>
    <w:basedOn w:val="a1"/>
    <w:autoRedefine/>
    <w:uiPriority w:val="99"/>
    <w:unhideWhenUsed/>
    <w:qFormat/>
    <w:pPr>
      <w:numPr>
        <w:numId w:val="2"/>
      </w:numPr>
      <w:contextualSpacing/>
    </w:pPr>
  </w:style>
  <w:style w:type="paragraph" w:styleId="a7">
    <w:name w:val="caption"/>
    <w:basedOn w:val="a1"/>
    <w:next w:val="a1"/>
    <w:autoRedefine/>
    <w:uiPriority w:val="35"/>
    <w:semiHidden/>
    <w:unhideWhenUsed/>
    <w:qFormat/>
    <w:pPr>
      <w:spacing w:line="240" w:lineRule="auto"/>
    </w:pPr>
    <w:rPr>
      <w:b/>
      <w:bCs/>
      <w:color w:val="4F81BD" w:themeColor="accent1"/>
      <w:sz w:val="18"/>
      <w:szCs w:val="18"/>
    </w:rPr>
  </w:style>
  <w:style w:type="paragraph" w:styleId="a0">
    <w:name w:val="List Bullet"/>
    <w:basedOn w:val="a1"/>
    <w:autoRedefine/>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autoRedefine/>
    <w:uiPriority w:val="99"/>
    <w:unhideWhenUsed/>
    <w:qFormat/>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autoRedefine/>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autoRedefine/>
    <w:uiPriority w:val="99"/>
    <w:unhideWhenUsed/>
    <w:qFormat/>
    <w:pPr>
      <w:spacing w:after="120"/>
      <w:ind w:left="360"/>
      <w:contextualSpacing/>
    </w:pPr>
  </w:style>
  <w:style w:type="paragraph" w:styleId="20">
    <w:name w:val="List Bullet 2"/>
    <w:basedOn w:val="a1"/>
    <w:autoRedefine/>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autoRedefine/>
    <w:uiPriority w:val="99"/>
    <w:unhideWhenUsed/>
    <w:pPr>
      <w:spacing w:after="120"/>
      <w:ind w:left="720"/>
      <w:contextualSpacing/>
    </w:pPr>
  </w:style>
  <w:style w:type="paragraph" w:styleId="36">
    <w:name w:val="List Continue 3"/>
    <w:basedOn w:val="a1"/>
    <w:autoRedefine/>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autoRedefine/>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autoRedefine/>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autoRedefine/>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autoRedefine/>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autoRedefine/>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autoRedefine/>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autoRedefine/>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autoRedefine/>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autoRedefine/>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autoRedefine/>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autoRedefine/>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autoRedefine/>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autoRedefine/>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autoRedefine/>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autoRedefine/>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autoRedefine/>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autoRedefine/>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autoRedefine/>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autoRedefine/>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autoRedefine/>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autoRedefine/>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autoRedefine/>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autoRedefine/>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autoRedefine/>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autoRedefine/>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autoRedefine/>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autoRedefine/>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autoRedefine/>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autoRedefine/>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autoRedefine/>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autoRedefine/>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autoRedefine/>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autoRedefine/>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autoRedefine/>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autoRedefine/>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autoRedefine/>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autoRedefine/>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autoRedefine/>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autoRedefine/>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autoRedefine/>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autoRedefine/>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autoRedefine/>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autoRedefine/>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autoRedefine/>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autoRedefine/>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autoRedefine/>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autoRedefine/>
    <w:uiPriority w:val="22"/>
    <w:qFormat/>
    <w:rPr>
      <w:b/>
      <w:bCs/>
    </w:rPr>
  </w:style>
  <w:style w:type="character" w:styleId="afd">
    <w:name w:val="Emphasis"/>
    <w:basedOn w:val="a2"/>
    <w:autoRedefine/>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autoRedefine/>
    <w:uiPriority w:val="99"/>
    <w:qFormat/>
    <w:rPr>
      <w:rFonts w:ascii="Courier" w:hAnsi="Courier"/>
      <w:sz w:val="20"/>
      <w:szCs w:val="20"/>
    </w:rPr>
  </w:style>
  <w:style w:type="paragraph" w:styleId="aff0">
    <w:name w:val="Quote"/>
    <w:basedOn w:val="a1"/>
    <w:next w:val="a1"/>
    <w:link w:val="aff1"/>
    <w:autoRedefine/>
    <w:uiPriority w:val="29"/>
    <w:qFormat/>
    <w:rPr>
      <w:i/>
      <w:iCs/>
      <w:color w:val="000000" w:themeColor="text1"/>
    </w:rPr>
  </w:style>
  <w:style w:type="character" w:customStyle="1" w:styleId="aff1">
    <w:name w:val="引用 字符"/>
    <w:basedOn w:val="a2"/>
    <w:link w:val="aff0"/>
    <w:autoRedefine/>
    <w:uiPriority w:val="29"/>
    <w:qFormat/>
    <w:rPr>
      <w:i/>
      <w:iCs/>
      <w:color w:val="000000" w:themeColor="text1"/>
    </w:rPr>
  </w:style>
  <w:style w:type="character" w:customStyle="1" w:styleId="40">
    <w:name w:val="标题 4 字符"/>
    <w:basedOn w:val="a2"/>
    <w:link w:val="4"/>
    <w:autoRedefine/>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autoRedefine/>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autoRedefine/>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autoRedefine/>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autoRedefine/>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autoRedefine/>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autoRedefin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autoRedefine/>
    <w:uiPriority w:val="30"/>
    <w:qFormat/>
    <w:rPr>
      <w:b/>
      <w:bCs/>
      <w:i/>
      <w:iCs/>
      <w:color w:val="4F81BD" w:themeColor="accent1"/>
    </w:rPr>
  </w:style>
  <w:style w:type="character" w:customStyle="1" w:styleId="14">
    <w:name w:val="不明显强调1"/>
    <w:basedOn w:val="a2"/>
    <w:autoRedefine/>
    <w:uiPriority w:val="19"/>
    <w:qFormat/>
    <w:rPr>
      <w:i/>
      <w:iCs/>
      <w:color w:val="7F7F7F" w:themeColor="text1" w:themeTint="80"/>
    </w:rPr>
  </w:style>
  <w:style w:type="character" w:customStyle="1" w:styleId="15">
    <w:name w:val="明显强调1"/>
    <w:basedOn w:val="a2"/>
    <w:autoRedefine/>
    <w:uiPriority w:val="21"/>
    <w:qFormat/>
    <w:rPr>
      <w:b/>
      <w:bCs/>
      <w:i/>
      <w:iCs/>
      <w:color w:val="4F81BD" w:themeColor="accent1"/>
    </w:rPr>
  </w:style>
  <w:style w:type="character" w:customStyle="1" w:styleId="16">
    <w:name w:val="不明显参考1"/>
    <w:basedOn w:val="a2"/>
    <w:autoRedefine/>
    <w:uiPriority w:val="31"/>
    <w:qFormat/>
    <w:rPr>
      <w:smallCaps/>
      <w:color w:val="C0504D" w:themeColor="accent2"/>
      <w:u w:val="single"/>
    </w:rPr>
  </w:style>
  <w:style w:type="character" w:customStyle="1" w:styleId="17">
    <w:name w:val="明显参考1"/>
    <w:basedOn w:val="a2"/>
    <w:autoRedefine/>
    <w:uiPriority w:val="32"/>
    <w:qFormat/>
    <w:rPr>
      <w:b/>
      <w:bCs/>
      <w:smallCaps/>
      <w:color w:val="C0504D" w:themeColor="accent2"/>
      <w:spacing w:val="5"/>
      <w:u w:val="single"/>
    </w:rPr>
  </w:style>
  <w:style w:type="character" w:customStyle="1" w:styleId="18">
    <w:name w:val="书籍标题1"/>
    <w:basedOn w:val="a2"/>
    <w:autoRedefine/>
    <w:uiPriority w:val="33"/>
    <w:qFormat/>
    <w:rPr>
      <w:b/>
      <w:bCs/>
      <w:smallCaps/>
      <w:spacing w:val="5"/>
    </w:rPr>
  </w:style>
  <w:style w:type="paragraph" w:customStyle="1" w:styleId="TOC1">
    <w:name w:val="TOC 标题1"/>
    <w:basedOn w:val="1"/>
    <w:next w:val="a1"/>
    <w:autoRedefine/>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4141</Words>
  <Characters>23609</Characters>
  <Application>Microsoft Office Word</Application>
  <DocSecurity>0</DocSecurity>
  <Lines>196</Lines>
  <Paragraphs>55</Paragraphs>
  <ScaleCrop>false</ScaleCrop>
  <Company/>
  <LinksUpToDate>false</LinksUpToDate>
  <CharactersWithSpaces>27695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帆 杨</cp:lastModifiedBy>
  <cp:revision>6</cp:revision>
  <cp:lastPrinted>2026-05-28T08:12:00Z</cp:lastPrinted>
  <dcterms:created xsi:type="dcterms:W3CDTF">2013-12-23T23:15:00Z</dcterms:created>
  <dcterms:modified xsi:type="dcterms:W3CDTF">2026-05-28T08:18:00Z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