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GD32E230K8U6 与 CBU5000V210</w:t>
      </w:r>
    </w:p>
    <w:p>
      <w:pPr>
        <w:pStyle w:val="Title"/>
        <w:jc w:val="center"/>
      </w:pPr>
      <w:r>
        <w:t>UWB 雷达软件设计说明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F5597"/>
          <w:sz w:val="28"/>
        </w:rPr>
        <w:t>源代码交付配套文档</w:t>
      </w:r>
    </w:p>
    <w:p>
      <w:pPr>
        <w:spacing w:after="8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V1.0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发布日期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2026-10-24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适用硬件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GD32E230K8U6 + CBU5000V210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适用软件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GD 控制与透传程序、UWB Radar 固件</w:t>
            </w:r>
          </w:p>
        </w:tc>
      </w:tr>
      <w:tr>
        <w:tc>
          <w:tcPr>
            <w:tcW w:type="dxa" w:w="2268"/>
            <w:shd w:fill="D9EAF7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交付属性</w:t>
            </w:r>
          </w:p>
        </w:tc>
        <w:tc>
          <w:tcPr>
            <w:tcW w:type="dxa" w:w="5272"/>
            <w:tcBorders>
              <w:top w:val="single" w:sz="4" w:color="A6A6A6" w:space="0"/>
              <w:left w:val="single" w:sz="4" w:color="A6A6A6" w:space="0"/>
              <w:bottom w:val="single" w:sz="4" w:color="A6A6A6" w:space="0"/>
              <w:right w:val="single" w:sz="4" w:color="A6A6A6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客户交付版</w:t>
            </w:r>
          </w:p>
        </w:tc>
      </w:tr>
    </w:tbl>
    <w:p>
      <w:r>
        <w:br w:type="page"/>
      </w:r>
    </w:p>
    <w:p>
      <w:pPr>
        <w:pStyle w:val="Heading1"/>
      </w:pPr>
      <w:r>
        <w:t>文档控制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本文档随对应源代码一并交付，用于说明系统目标、软硬件接口、启动与运行逻辑、UWB 配置命令、CIR 数据格式及串口带宽边界。若后续宏定义或 UWB 原厂固件发生变更，应同步更新本文档。</w:t>
      </w: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3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7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83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修订内容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V1.0</w:t>
            </w:r>
          </w:p>
        </w:tc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2026-10-24</w:t>
            </w:r>
          </w:p>
        </w:tc>
        <w:tc>
          <w:tcPr>
            <w:tcW w:type="dxa" w:w="583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首次发布；依据当前 GD 与 UWB 源码整理。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1 设计目标与范围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2 系统总体方案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3 GD32 程序设计逻辑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4 UWB 命令格式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5 配置宏与参数说明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6 CIR 数据输出格式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7 原样转发逻辑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8 115200 波特率限制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9 调试与验收建议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10 已知限制与维护说明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A 宏定义与命令字段映射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B 数据量计算速查</w:t>
      </w:r>
    </w:p>
    <w:p>
      <w:pPr>
        <w:spacing w:after="40"/>
        <w:ind w:left="283"/>
      </w:pPr>
      <w:r>
        <w:rPr>
          <w:rFonts w:ascii="Microsoft YaHei" w:hAnsi="Microsoft YaHei" w:eastAsia="Microsoft YaHei"/>
          <w:b w:val="0"/>
          <w:color w:val="17365D"/>
          <w:sz w:val="21"/>
        </w:rPr>
        <w:t>附录 C 主要源代码位置</w:t>
      </w:r>
    </w:p>
    <w:p>
      <w:r>
        <w:br w:type="page"/>
      </w:r>
    </w:p>
    <w:p>
      <w:pPr>
        <w:pStyle w:val="Heading1"/>
      </w:pPr>
      <w:r>
        <w:t>1 设计目标与范围</w:t>
      </w:r>
    </w:p>
    <w:p>
      <w:pPr>
        <w:pStyle w:val="Heading2"/>
      </w:pPr>
      <w:r>
        <w:t>1.1 设计目标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由 GD32E230K8U6 在上电后等待 UWB 模块完成初始化，并通过 UART0 对 CBU5000V210 下发一条完整的雷达配置命令。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同时支持连续感知（sensing_mode = 0）和基于帧的感知（sensing_mode = 1），通过编译期宏定义选择模式并配置相关参数。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将 UWB 返回的全部串口字节——包括启动信息、文本提示以及二进制 CIR 数据——按接收顺序从 M_LOG 引脚原样输出。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GD 与 UWB 通信串口、M_LOG 串口均统一为 115200 bit/s，便于现场使用常规串口工具采集数据。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对命令字段、二进制数据格式和带宽边界形成可复核的交付说明，方便后续维护、参数调整及上位机解析。</w:t>
      </w:r>
    </w:p>
    <w:p>
      <w:pPr>
        <w:pStyle w:val="Heading2"/>
      </w:pPr>
      <w:r>
        <w:t>1.2 适用范围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本文档适用于本项目目录中交付的 GD32E230K8U6 工程及 CBU5000V210 Radar 固件。本文描述当前源代码行为；原厂邮件或早期说明如与原理图、当前固件实现不一致，应以原理图连接和当前源代码为准。</w:t>
      </w:r>
    </w:p>
    <w:p>
      <w:pPr>
        <w:pStyle w:val="Heading2"/>
      </w:pPr>
      <w:r>
        <w:t>1.3 关键术语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37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CIR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Channel Impulse Response，信道冲激响应；每个 tap 包含同相 I 与正交 Q 两个有符号采样分量。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tap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CIR 的离散采样点。采样数量 N = CIR_tap_end − CIR_tap_start + 1。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1T1R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单发单收。本固件在该模式下输出一组接收通道数据，底层来源为 RX2。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1T2R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单发双收。每条数据依次包含 RX1 I/Q 与 RX2 I/Q。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M_LOG</w:t>
            </w:r>
          </w:p>
        </w:tc>
        <w:tc>
          <w:tcPr>
            <w:tcW w:type="dxa" w:w="737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GD32 独立日志／数据输出口：USART0_TX，PA9，115200 bit/s。</w:t>
            </w:r>
          </w:p>
        </w:tc>
      </w:tr>
    </w:tbl>
    <w:p>
      <w:pPr>
        <w:spacing w:after="0"/>
      </w:pPr>
    </w:p>
    <w:p>
      <w:pPr>
        <w:pStyle w:val="Heading1"/>
      </w:pPr>
      <w:r>
        <w:t>2 系统总体方案</w:t>
      </w:r>
    </w:p>
    <w:p>
      <w:pPr>
        <w:pStyle w:val="Heading2"/>
      </w:pPr>
      <w:r>
        <w:t>2.1 软硬件分工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6803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CBU5000V210 UWB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执行 UWB 雷达初始化、采集 CIR、组织二进制数据帧，并通过 UART0 输出。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GD32E230K8U6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上电延时、组装并下发配置命令、接收 UWB 字节流、经 M_LOG 原样转发。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上位机／串口工具</w:t>
            </w:r>
          </w:p>
        </w:tc>
        <w:tc>
          <w:tcPr>
            <w:tcW w:type="dxa" w:w="680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从 M_LOG 接收数据，识别帧头、解析序列号和帧号，并显示或保存 I/Q、幅值及距离曲线。</w:t>
            </w:r>
          </w:p>
        </w:tc>
      </w:tr>
    </w:tbl>
    <w:p>
      <w:pPr>
        <w:spacing w:after="0"/>
      </w:pPr>
    </w:p>
    <w:p>
      <w:pPr>
        <w:pStyle w:val="Heading2"/>
      </w:pPr>
      <w:r>
        <w:t>2.2 串口与引脚连接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3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信号方向</w:t>
            </w:r>
          </w:p>
        </w:tc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UWB 端</w:t>
            </w:r>
          </w:p>
        </w:tc>
        <w:tc>
          <w:tcPr>
            <w:tcW w:type="dxa" w:w="226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GD32 端</w:t>
            </w:r>
          </w:p>
        </w:tc>
        <w:tc>
          <w:tcPr>
            <w:tcW w:type="dxa" w:w="317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UWB → GD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GPIO00 / UART0_TX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PA3 / USART1_RX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CIR 与文本信息接收；GD 端使用 RX DMA。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→ UWB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GPIO01 / UART0_RX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PA2 / USART1_TX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下发 f 配置命令。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→ 上位机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—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PA9 / USART0_TX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M_LOG 独立输出；TX DMA。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UWB → GD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中断输出</w:t>
            </w:r>
          </w:p>
        </w:tc>
        <w:tc>
          <w:tcPr>
            <w:tcW w:type="dxa" w:w="226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PA1 / EXTI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已配置上升沿中断，当前应用仅保留事件，不参与数据转发。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8" w:color="548235" w:space="0"/>
              <w:left w:val="single" w:sz="8" w:color="548235" w:space="0"/>
              <w:bottom w:val="single" w:sz="8" w:color="548235" w:space="0"/>
              <w:right w:val="single" w:sz="8" w:color="548235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48235"/>
                <w:sz w:val="20"/>
              </w:rPr>
              <w:t>收发连接：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UART 遵循 TX 接对端 RX、RX 接对端 TX。原理图中的 PA2/TXD、PA3/RXD，与 UWB GPIO01/UART0_RX、GPIO00/UART0_TX 的方向相符。</w:t>
            </w:r>
          </w:p>
        </w:tc>
      </w:tr>
    </w:tbl>
    <w:p>
      <w:pPr>
        <w:spacing w:after="0"/>
      </w:pPr>
    </w:p>
    <w:p>
      <w:pPr>
        <w:pStyle w:val="Heading2"/>
      </w:pPr>
      <w:r>
        <w:t>2.3 UWB 串口选择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当前 UWB 应用启用 UART0；UART1 虽存在 GPIO02/GPIO03 映射，但应用宏 APP_UART1_ENABLE 为 0，未参与本项目通信。因此 GD 只需对接 UWB UART0。</w:t>
      </w:r>
    </w:p>
    <w:p>
      <w:pPr>
        <w:pStyle w:val="Heading1"/>
      </w:pPr>
      <w:r>
        <w:t>3 GD32 程序设计逻辑</w:t>
      </w:r>
    </w:p>
    <w:p>
      <w:pPr>
        <w:pStyle w:val="Heading2"/>
      </w:pPr>
      <w:r>
        <w:t>3.1 主程序流程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6667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67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1  GD32 主程序流程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完成系统时钟、SysTick、板级 GPIO 及 UWB 中断输入初始化。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初始化 M_LOG：USART0_TX、PA9、115200 bit/s、发送 DMA。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初始化 UWB 通信口：USART1、PA2/PA3、115200 bit/s；启动接收 DMA并维护 2048 字节环形缓冲区。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输出“GD32 INIT OK”，以确认 GD 程序已运行且 M_LOG 链路正常。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等待 UWB 初始化 200 ms；等待期间仍读取并转发 UWB 启动信息。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6.  按照当前编译宏构造一条 f 命令并发送；随后进入持续原样转发主循环。</w:t>
      </w:r>
    </w:p>
    <w:p>
      <w:pPr>
        <w:pStyle w:val="Heading2"/>
      </w:pPr>
      <w:r>
        <w:t>3.2 串口配置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 w:val="true"/>
        </w:trPr>
        <w:tc>
          <w:tcPr>
            <w:tcW w:type="dxa" w:w="11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81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引脚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帧格式</w:t>
            </w:r>
          </w:p>
        </w:tc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DMA</w:t>
            </w:r>
          </w:p>
        </w:tc>
        <w:tc>
          <w:tcPr>
            <w:tcW w:type="dxa" w:w="113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波特率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USART1</w:t>
            </w:r>
          </w:p>
        </w:tc>
        <w:tc>
          <w:tcPr>
            <w:tcW w:type="dxa" w:w="181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GD ↔ UWB</w:t>
            </w:r>
          </w:p>
        </w:tc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PA2 TX / PA3 RX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8N1，无流控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 DMA</w:t>
            </w:r>
          </w:p>
        </w:tc>
        <w:tc>
          <w:tcPr>
            <w:tcW w:type="dxa" w:w="113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115200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USART0</w:t>
            </w:r>
          </w:p>
        </w:tc>
        <w:tc>
          <w:tcPr>
            <w:tcW w:type="dxa" w:w="181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M_LOG 输出</w:t>
            </w:r>
          </w:p>
        </w:tc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PA9 TX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8N1，无流控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TX DMA</w:t>
            </w:r>
          </w:p>
        </w:tc>
        <w:tc>
          <w:tcPr>
            <w:tcW w:type="dxa" w:w="113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115200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M_LOG 仅配置 TX，不占用 USART0_RX。UWB 数据链路为双向 UART，但运行阶段主要数据流方向为 UWB → GD → M_LOG。</w:t>
      </w:r>
    </w:p>
    <w:p>
      <w:pPr>
        <w:pStyle w:val="Heading2"/>
      </w:pPr>
      <w:r>
        <w:t>3.3 启动时序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2  上电、延时、配置和数据转发时序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启动延时：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UWB_STARTUP_DELAY_MS 当前为 200 ms。若硬件批次、供电上升时间或 UWB 固件初始化时间变化，应以实测结果适当增大。</w:t>
            </w:r>
          </w:p>
        </w:tc>
      </w:tr>
    </w:tbl>
    <w:p>
      <w:pPr>
        <w:spacing w:after="0"/>
      </w:pPr>
    </w:p>
    <w:p>
      <w:pPr>
        <w:pStyle w:val="Heading2"/>
      </w:pPr>
      <w:r>
        <w:t>3.4 UWB 中断引脚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PA1 已配置为上升沿 EXTI 输入。当前程序仅记录／清除事件，配置下发和 CIR 数据接收不依赖该中断；后续如需以中断触发业务处理，应补充事件消费逻辑。</w:t>
      </w:r>
    </w:p>
    <w:p>
      <w:pPr>
        <w:pStyle w:val="Heading1"/>
      </w:pPr>
      <w:r>
        <w:t>4 UWB 命令格式</w:t>
      </w:r>
    </w:p>
    <w:p>
      <w:pPr>
        <w:pStyle w:val="Heading2"/>
      </w:pPr>
      <w:r>
        <w:t>4.1 命令总体格式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GD 使用 ASCII 文本命令配置并启动雷达。命令以字母 f 开头，后跟 14 个十进制无符号整数，字段之间以英文逗号分隔，以回车字符 0x0D 结束。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f,&lt;P1&gt;,&lt;P2&gt;,&lt;P3&gt;,&lt;P4&gt;,&lt;P5&gt;,&lt;P6&gt;,&lt;P7&gt;,&lt;P8&gt;,&lt;P9&gt;,&lt;P10&gt;,&lt;P11&gt;,&lt;P12&gt;,&lt;P13&gt;,&lt;P14&gt;\r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终止符：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命令末尾必须发送回车 \r（0x0D）；当前 GD 不额外发送换行 \n。</w:t>
            </w:r>
          </w:p>
        </w:tc>
      </w:tr>
    </w:tbl>
    <w:p>
      <w:pPr>
        <w:spacing w:after="0"/>
      </w:pPr>
    </w:p>
    <w:p>
      <w:pPr>
        <w:pStyle w:val="Heading2"/>
      </w:pPr>
      <w:r>
        <w:t>4.2 字段顺序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68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38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命令字段</w:t>
            </w:r>
          </w:p>
        </w:tc>
        <w:tc>
          <w:tcPr>
            <w:tcW w:type="dxa" w:w="28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GD 宏／来源</w:t>
            </w:r>
          </w:p>
        </w:tc>
        <w:tc>
          <w:tcPr>
            <w:tcW w:type="dxa" w:w="317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mode_PRF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PRF／PHY 工作模式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power_code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发射功率码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3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scale_bit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数字缩放位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4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gain_idx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接收增益索引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CIR_tap_start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起始 tap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CIR_tap_end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结束 tap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sensing_mode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 连续；1 基于帧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sensing_burst_num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单次 CIR 的 burst 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9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sensing_interval_ms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模式相关宏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连续周期或帧内行间隔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frame_interval_ms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帧起始间隔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num_cir_per_frame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每帧 CIR 条数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12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deep_sleep_en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帧间深睡使能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13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num_rx_mode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 单接收；2 双接收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14</w:t>
            </w:r>
          </w:p>
        </w:tc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preamble_index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317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前导码索引</w:t>
            </w:r>
          </w:p>
        </w:tc>
      </w:tr>
    </w:tbl>
    <w:p>
      <w:pPr>
        <w:spacing w:after="0"/>
      </w:pPr>
    </w:p>
    <w:p>
      <w:pPr>
        <w:pStyle w:val="Heading2"/>
      </w:pPr>
      <w:r>
        <w:t>4.3 当前源码生成的命令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f,0,7,6,5,0,100,1,1,10,10,1,0,2,10\r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含义：BPRF、功率码 7、scale_bit 6、增益 5、tap 0～100、帧模式、每帧 1 条、帧内间隔 10 ms、目标帧间隔 10 ms、不深睡、1T2R、preamble_index 10。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00000" w:space="0"/>
              <w:left w:val="single" w:sz="8" w:color="C00000" w:space="0"/>
              <w:bottom w:val="single" w:sz="8" w:color="C00000" w:space="0"/>
              <w:right w:val="single" w:sz="8" w:color="C00000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0"/>
              </w:rPr>
              <w:t>当前配置风险：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101 tap、1T2R 的单条数据为 819 字节，115200 bit/s 下仅串行发送就约需 71.1 ms。因此 10 ms 一帧无法实现，实际更新周期必然受串口带宽限制。</w:t>
            </w:r>
          </w:p>
        </w:tc>
      </w:tr>
    </w:tbl>
    <w:p>
      <w:pPr>
        <w:spacing w:after="0"/>
      </w:pPr>
    </w:p>
    <w:p>
      <w:pPr>
        <w:pStyle w:val="Heading1"/>
      </w:pPr>
      <w:r>
        <w:t>5 配置宏与参数说明</w:t>
      </w:r>
    </w:p>
    <w:p>
      <w:pPr>
        <w:pStyle w:val="Heading2"/>
      </w:pPr>
      <w:r>
        <w:t>5.1 通用宏与当前值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94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24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4876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含义与约束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UWB_UART_BAUDRATE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115200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与 UWB 的 USART1 波特率，必须与 UWB UART0 一致。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M_LOG_UART_BAUDRATE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115200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USART0_TX 波特率，上位机必须使用相同设置。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UWB_STARTUP_DELAY_MS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上电后等待 UWB 初始化的时间；等待期间仍转发数据。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 (1)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编译期选择连续模式或基于帧模式。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0=BPRF/M5P1；1=HPRF/M4P2；2=LG4A/M1P2。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发射功率码；码值与实际功率的关系以原厂校准资料为准。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数字缩放参数，推荐 4～6；与增益共同影响幅值和饱和风险。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接收增益索引；调整时观察 I/Q 是否接近 ±32767。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起始 tap，包含该点。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结束 tap，包含该点；N=101。当前 UWB 固件有效索引 0～235。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每个 CIR 使用的 burst 数；增大可能提升平均稳定性，但增加采集时间。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1=1T1R，仅一组数据；2=1T2R，输出 RX1 与 RX2。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4876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与 PRF 模式匹配：mode0 为 9～24；mode1 为 25～32；mode2 为 1～8。</w:t>
            </w:r>
          </w:p>
        </w:tc>
      </w:tr>
    </w:tbl>
    <w:p>
      <w:pPr>
        <w:spacing w:after="0"/>
      </w:pPr>
    </w:p>
    <w:p>
      <w:pPr>
        <w:pStyle w:val="Heading2"/>
      </w:pPr>
      <w:r>
        <w:t>5.2 连续感知模式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40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示例值</w:t>
            </w:r>
          </w:p>
        </w:tc>
        <w:tc>
          <w:tcPr>
            <w:tcW w:type="dxa" w:w="396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UWB_CONTINUOUS_SENSING_INTERVAL_MS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相邻 CIR 目标间隔，范围 1～10000 ms。101 tap、1T2R、115200 时建议不低于 100 ms。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1000（示例）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字段仍会发送，但连续模式不以帧组织数据，可视为非关键值。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1（代码强制）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连续模式每次采集完成后立即输出，不累计多条 CIR。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0（代码强制）</w:t>
            </w:r>
          </w:p>
        </w:tc>
        <w:tc>
          <w:tcPr>
            <w:tcW w:type="dxa" w:w="396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连续模式不进入帧间深睡。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连续感知推荐示例命令：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f,0,7,6,5,0,100,0,1,100,1000,1,0,2,10\r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每完成一次 burst 组即输出一条 CIR，不等待凑满一帧。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100 ms 目标周期约为 10 条/秒；单条发送占用约 71.1 ms，剩余约 28.9 ms 用于采集与处理。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当前 UWB 源码在连续模式下不递增 frame ID，上位机应以 3 字节序列 ID 判断连续性。</w:t>
      </w:r>
    </w:p>
    <w:p>
      <w:pPr>
        <w:pStyle w:val="Heading2"/>
      </w:pPr>
      <w:r>
        <w:t>5.3 基于帧的感知模式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8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宏定义</w:t>
            </w:r>
          </w:p>
        </w:tc>
        <w:tc>
          <w:tcPr>
            <w:tcW w:type="dxa" w:w="119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当前值</w:t>
            </w:r>
          </w:p>
        </w:tc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推荐示例</w:t>
            </w:r>
          </w:p>
        </w:tc>
        <w:tc>
          <w:tcPr>
            <w:tcW w:type="dxa" w:w="368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UWB_FRAME_ROW_INTERVAL_MS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同一帧内相邻 CIR 的采集间隔，范围 1～10000 ms。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相邻帧起始目标间隔，必须覆盖采集、发送与处理时间。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UWB_FRAME_CIR_COUNT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8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每帧 CIR 条数，范围 1～32；帧满后集中输出。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UWB_FRAME_DEEP_SLEEP_ENABLE</w:t>
            </w:r>
          </w:p>
        </w:tc>
        <w:tc>
          <w:tcPr>
            <w:tcW w:type="dxa" w:w="119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  <w:tc>
          <w:tcPr>
            <w:tcW w:type="dxa" w:w="368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0=不深睡；1=一帧后深睡并按条件自动恢复。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基于帧的推荐示例命令：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f,0,7,6,5,0,100,1,1,10,1000,8,0,2,10\r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每帧采集 8 条 CIR，帧内目标间隔 10 ms；帧完成后一次性输出 8 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每帧数据量为 8 × 819 = 6552 字节；115200 bit/s 下纯串行发送约 568.8 ms。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1000 ms 帧周期可为采集、批量输出和处理保留余量；实际周期应通过序列号和时间戳实测。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frame ID 在一帧全部输出完成后加 1，并在 0～127 范围循环。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深睡模式：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deep_sleep_en=1 仅适用于帧模式。UWB 完成一帧后计算剩余时间并深睡；GPIO07 为上拉输入，高电平或悬空允许自动恢复，低电平会阻止自动深睡循环并回到串口待命。该配置还会保存到 UWB Flash。</w:t>
            </w:r>
          </w:p>
        </w:tc>
      </w:tr>
    </w:tbl>
    <w:p>
      <w:pPr>
        <w:spacing w:after="0"/>
      </w:pPr>
    </w:p>
    <w:p>
      <w:pPr>
        <w:pStyle w:val="Heading2"/>
      </w:pPr>
      <w:r>
        <w:t>5.4 参数选择原则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40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优先调整项</w:t>
            </w:r>
          </w:p>
        </w:tc>
        <w:tc>
          <w:tcPr>
            <w:tcW w:type="dxa" w:w="374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降低数据量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缩小 tap 范围；1T1R；减少每帧 CIR 数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直接减少每条／每帧字节数。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提高时间分辨率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缩短 sensing_interval 或 frame_interval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数据率上升，必须先校核串口带宽。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调整接收动态范围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联合调整 gain_idx、scale_bit、power_code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应避免 I/Q 接近 ±32767；功率码遵循原厂校准。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降低功耗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帧模式 + deep_sleep_en=1 + 合理帧周期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需要验证 GPIO07 电平和唤醒后的自动运行。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增加帧内统计量</w:t>
            </w:r>
          </w:p>
        </w:tc>
        <w:tc>
          <w:tcPr>
            <w:tcW w:type="dxa" w:w="340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增大 num_cir_per_frame 或 sensing_burst_num</w:t>
            </w:r>
          </w:p>
        </w:tc>
        <w:tc>
          <w:tcPr>
            <w:tcW w:type="dxa" w:w="374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内存、采集时间与突发输出时长增加。</w:t>
            </w:r>
          </w:p>
        </w:tc>
      </w:tr>
    </w:tbl>
    <w:p>
      <w:pPr>
        <w:spacing w:after="0"/>
      </w:pPr>
    </w:p>
    <w:p>
      <w:pPr>
        <w:pStyle w:val="Heading1"/>
      </w:pPr>
      <w:r>
        <w:t>6 CIR 数据输出格式</w:t>
      </w:r>
    </w:p>
    <w:p>
      <w:pPr>
        <w:pStyle w:val="Heading2"/>
      </w:pPr>
      <w:r>
        <w:t>6.1 公共帧头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41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5953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字节／说明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标识符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7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FF FF 00 FF FF FF 00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序列 ID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3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大端序，逐条递增；达到 0x800000 后回绕。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帧 ID</w:t>
            </w:r>
          </w:p>
        </w:tc>
        <w:tc>
          <w:tcPr>
            <w:tcW w:type="dxa" w:w="141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1 字节</w:t>
            </w:r>
          </w:p>
        </w:tc>
        <w:tc>
          <w:tcPr>
            <w:tcW w:type="dxa" w:w="5953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8"/>
              </w:rPr>
              <w:t>帧模式同一帧内相同；整帧完成后递增，0～127 循环。</w:t>
            </w:r>
          </w:p>
        </w:tc>
      </w:tr>
    </w:tbl>
    <w:p>
      <w:pPr>
        <w:spacing w:after="0"/>
      </w:pP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FF FF 00 FF FF FF 00 | Seq[23:16] Seq[15:8] Seq[7:0] | FrameID | Payload ...</w:t>
      </w:r>
    </w:p>
    <w:p>
      <w:pPr>
        <w:pStyle w:val="Heading2"/>
      </w:pPr>
      <w:r>
        <w:t>6.2 1T1R 数据布局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85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45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公共帧头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标识符 + 序列 ID + 帧 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Primary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本固件底层来源为 RX2 的全部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Primary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本固件底层来源为 RX2 的全部 Q tap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总长度 = 11 + 4N 字节。N=101 时为 415 字节。</w:t>
      </w:r>
    </w:p>
    <w:p>
      <w:pPr>
        <w:pStyle w:val="Heading2"/>
      </w:pPr>
      <w:r>
        <w:t>6.3 1T2R 数据布局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850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长度</w:t>
            </w:r>
          </w:p>
        </w:tc>
        <w:tc>
          <w:tcPr>
            <w:tcW w:type="dxa" w:w="45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公共帧头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标识符 + 序列 ID + 帧 ID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RX1 全部 Q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I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全部 I tap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Q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N × 2 字节</w:t>
            </w:r>
          </w:p>
        </w:tc>
        <w:tc>
          <w:tcPr>
            <w:tcW w:type="dxa" w:w="45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RX2 全部 Q tap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总长度 = 11 + 8N 字节。当前 tap 0～100，N=101，因此每条数据为 819 字节。</w:t>
      </w:r>
    </w:p>
    <w:p>
      <w:pPr>
        <w:pStyle w:val="Heading2"/>
      </w:pPr>
      <w:r>
        <w:t>6.4 I/Q 数值与字节序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每个 I 或 Q 样本为 16 位有符号整数（int16），每个样本按大端序输出。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解析后按二进制补码还原为 −32768～32767；复数样本为 h[n] = I[n] + jQ[n]。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幅值可按 |h[n]| = √(I[n]² + Q[n]²) 计算。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I/Q 接近 ±32767 时可能饱和，应重新调整功率、增益或缩放参数。</w:t>
      </w:r>
    </w:p>
    <w:p>
      <w:pPr>
        <w:pStyle w:val="Heading2"/>
      </w:pPr>
      <w:r>
        <w:t>6.5 上位机解析建议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在连续字节流中搜索 7 字节固定标识符。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读取 3 字节大端序列 ID 和 1 字节帧 ID。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根据 num_rx_mode 与 N 计算定长 payload，并完整读取。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按大端 int16 分割 I/Q 数组，必要时计算幅值并映射距离轴。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检查相邻序列 ID 是否连续；跳号表示 UWB 输出、GD 转发或上位机链路存在丢包。</w:t>
      </w:r>
    </w:p>
    <w:p>
      <w:pPr>
        <w:pStyle w:val="Heading1"/>
      </w:pPr>
      <w:r>
        <w:t>7 原样转发逻辑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53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orwar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6666"/>
          <w:sz w:val="18"/>
        </w:rPr>
        <w:t>图 3  UWB 串口数据原样转发路径</w:t>
      </w:r>
    </w:p>
    <w:p>
      <w:pPr>
        <w:pStyle w:val="Heading2"/>
      </w:pPr>
      <w:r>
        <w:t>7.1 数据路径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USART1_RX DMA 持续把 UWB 字节写入 2048 字节循环缓冲区。主循环根据 DMA 剩余计数定位新增数据，每次最多取 64 字节，再调用 USART0_TX DMA 发送并等待本次发送完成。</w:t>
      </w:r>
    </w:p>
    <w:p>
      <w:pPr>
        <w:pStyle w:val="Heading2"/>
      </w:pPr>
      <w:r>
        <w:t>7.2 “原样”的定义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不识别或删除 UWB 的启动信息、命令提示和状态文本。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不解析、重排、补包或校验二进制 CIR 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不增加额外帧头、时间戳或换行符。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仅保持接收顺序并从 PA9 输出；GD 主动增加的内容只有启动标识 GD32 INIT OK\r\n。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00000" w:space="0"/>
              <w:left w:val="single" w:sz="8" w:color="C00000" w:space="0"/>
              <w:bottom w:val="single" w:sz="8" w:color="C00000" w:space="0"/>
              <w:right w:val="single" w:sz="8" w:color="C00000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0"/>
              </w:rPr>
              <w:t>混合数据流：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M_LOG 在启动阶段可能同时包含 GD 启动文本、UWB 文本和随后出现的二进制数据。上位机应以 7 字节标识符同步二进制帧，不能假设端口始终为纯文本或纯二进制。</w:t>
            </w:r>
          </w:p>
        </w:tc>
      </w:tr>
    </w:tbl>
    <w:p>
      <w:pPr>
        <w:spacing w:after="0"/>
      </w:pPr>
    </w:p>
    <w:p>
      <w:pPr>
        <w:pStyle w:val="Heading2"/>
      </w:pPr>
      <w:r>
        <w:t>7.3 DMA 的作用边界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DMA 降低逐字节中断和发送开销，但当前实现不是 USART1_RX 到 USART0_TX 的硬件直通。数据仍经过 RAM 环形缓冲区与 CPU 的 64 字节分块搬运。该结构能吸收短时突发，但当 UWB 长期平均输入速率不低于 M_LOG 有效输出速率时，任何有限缓冲区最终都会溢出。</w:t>
      </w:r>
    </w:p>
    <w:p>
      <w:pPr>
        <w:pStyle w:val="Heading1"/>
      </w:pPr>
      <w:r>
        <w:t>8 115200 波特率限制</w:t>
      </w:r>
    </w:p>
    <w:p>
      <w:pPr>
        <w:pStyle w:val="Heading2"/>
      </w:pPr>
      <w:r>
        <w:t>8.1 有效吞吐量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串口采用 8N1，每个数据字节在线路上需要 1 个起始位、8 个数据位和 1 个停止位，共 10 bit。因此理论上限为：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115200 ÷ 10 = 11520 byte/s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该值未扣除软件调度、DMA 切换、UWB 文本、串口工具处理和系统缓存等开销，工程配置必须保留余量。</w:t>
      </w:r>
    </w:p>
    <w:p>
      <w:pPr>
        <w:pStyle w:val="Heading2"/>
      </w:pPr>
      <w:r>
        <w:t>8.2 当前 101 tap、1T2R 的计算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38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6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36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 CIR 长度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 + 8 × 101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字节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单条线路位数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bit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单条纯发送时间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71.1 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100 ms 周期数据率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 byte/s（约占 71.1%）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 ms 周期需求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100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81900 byte/s（约为上限 7.11 倍）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 条/帧数据量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8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6552 字节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 条批量发送时间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6552 × 10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568.8 ms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32 条批量发送时间</w:t>
            </w:r>
          </w:p>
        </w:tc>
        <w:tc>
          <w:tcPr>
            <w:tcW w:type="dxa" w:w="306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 × 32 × 10 ÷ 115200</w:t>
            </w:r>
          </w:p>
        </w:tc>
        <w:tc>
          <w:tcPr>
            <w:tcW w:type="dxa" w:w="36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约 2.275 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val="single" w:sz="8" w:color="C00000" w:space="0"/>
              <w:left w:val="single" w:sz="8" w:color="C00000" w:space="0"/>
              <w:bottom w:val="single" w:sz="8" w:color="C00000" w:space="0"/>
              <w:right w:val="single" w:sz="8" w:color="C00000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20"/>
              </w:rPr>
              <w:t>结论：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保持 115200、101 tap、1T2R 时，单条理论极限周期约 71.1 ms，实际应更大。连续模式推荐 100 ms 或更长；8 条/帧推荐 1000 ms 或更长。当前源码 10 ms / 1 条帧配置不能达到目标周期。</w:t>
            </w:r>
          </w:p>
        </w:tc>
      </w:tr>
    </w:tbl>
    <w:p>
      <w:pPr>
        <w:spacing w:after="0"/>
      </w:pPr>
    </w:p>
    <w:p>
      <w:pPr>
        <w:pStyle w:val="Heading2"/>
      </w:pPr>
      <w:r>
        <w:t>8.3 参数变更前的校核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设 tap 数为 N、持续输出周期为 T 秒：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1T1R: bytes = 11 + 4N     1T2R: bytes = 11 + 8N</w:t>
        <w:br/>
        <w:t>必要线路带宽(bit/s) = bytes × 10 ÷ T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以 10 ms、1T2R 为例，忽略余量时 115200 只能满足 11 + 8N ≤ 115.2，即 N ≤ 13。工程上还需保留处理余量，因此不建议按理论极限配置。</w:t>
      </w:r>
    </w:p>
    <w:p>
      <w:pPr>
        <w:pStyle w:val="Heading2"/>
      </w:pPr>
      <w:r>
        <w:t>8.4 数据量超限时的处理优先级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1.  增大 sensing_interval_ms 或 frame_interval_ms，使长期平均数据率低于 11520 byte/s。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2.  缩小 CIR tap 范围，只采集目标距离窗口。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3.  业务允许时将 num_rx_mode 从 2 改为 1，I/Q 数据量约减半。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4.  减少 num_cir_per_frame，降低帧结束时的突发量。</w:t>
      </w:r>
    </w:p>
    <w:p>
      <w:pPr>
        <w:spacing w:after="60"/>
        <w:ind w:left="369" w:hanging="255"/>
      </w:pPr>
      <w:r>
        <w:rPr>
          <w:rFonts w:ascii="Microsoft YaHei" w:hAnsi="Microsoft YaHei" w:eastAsia="Microsoft YaHei"/>
          <w:b w:val="0"/>
          <w:color w:val="404040"/>
          <w:sz w:val="20"/>
        </w:rPr>
        <w:t>5.  仍不能满足时再同时提高 UWB UART、GD USART1 和 M_LOG 波特率，并验证硬件信号与串口工具能力。</w:t>
      </w:r>
    </w:p>
    <w:p>
      <w:pPr>
        <w:pStyle w:val="Heading1"/>
      </w:pPr>
      <w:r>
        <w:t>9 调试与验收建议</w:t>
      </w:r>
    </w:p>
    <w:p>
      <w:pPr>
        <w:pStyle w:val="Heading2"/>
      </w:pPr>
      <w:r>
        <w:t>9.1 上电检查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87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300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419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异常时优先检查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启动标识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出现 GD32 INIT OK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PA9、115200/8N1、GD 时钟与程序运行状态。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启动文本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200 ms 窗口内可见原样文本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供电、GPIO00→PA3、两端波特率。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配置命令响应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接受 f 命令并开始输出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PA2→GPIO01、字段数、逗号和回车终止符。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CIR 帧头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周期性出现 FF FF 00 FF FF FF 00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参数有效性、雷达初始化与数据率。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序列连续性</w:t>
            </w:r>
          </w:p>
        </w:tc>
        <w:tc>
          <w:tcPr>
            <w:tcW w:type="dxa" w:w="300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3 字节序列 ID 连续递增</w:t>
            </w:r>
          </w:p>
        </w:tc>
        <w:tc>
          <w:tcPr>
            <w:tcW w:type="dxa" w:w="419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串口线、GD 环形缓冲、M_LOG 接收端是否丢数据。</w:t>
            </w:r>
          </w:p>
        </w:tc>
      </w:tr>
    </w:tbl>
    <w:p>
      <w:pPr>
        <w:spacing w:after="0"/>
      </w:pPr>
    </w:p>
    <w:p>
      <w:pPr>
        <w:pStyle w:val="Heading2"/>
      </w:pPr>
      <w:r>
        <w:t>9.2 模式验收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连续模式：确认每条采集后立即输出，序列 ID 连续，目标间隔与实测基本一致；frame ID 可保持不变。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帧模式：确认同一帧多条 CIR 的 frame ID 相同，整帧完成后加 1；批量输出时长与计算值一致。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1T2R：确认每条长度为 11 + 8N，并正确解析 RX1 I、RX1 Q、RX2 I、RX2 Q。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404040"/>
          <w:sz w:val="20"/>
        </w:rPr>
        <w:t>饱和检查：I/Q 不应频繁达到 ±32767，工具不应持续提示 Saturated。</w:t>
      </w:r>
    </w:p>
    <w:p>
      <w:pPr>
        <w:pStyle w:val="Heading2"/>
      </w:pPr>
      <w:r>
        <w:t>9.3 推荐记录项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每次参数测试建议记录：固件版本、完整 f 命令、波特率、测试距离和环境、起止序列 ID、采集时长、接收条数、跳号数量、I/Q 峰值及饱和提示，以便区分射频参数问题与串口吞吐问题。</w:t>
      </w:r>
    </w:p>
    <w:p>
      <w:pPr>
        <w:pStyle w:val="Heading1"/>
      </w:pPr>
      <w:r>
        <w:t>10 已知限制与维护说明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28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835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30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维护建议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当前帧参数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源码为 10 ms / 1 条；受 115200 限制不能达到 10 ms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建议采用 1000 ms / 8 条示例或按公式重算。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环形缓冲溢出统计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保留计数变量，但当前未形成有效溢出上报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验收必须用序列 ID 连续性判断丢包。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文本与二进制混流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全部字节原样从 M_LOG 输出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上位机以固定 7 字节标识符同步。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UART1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当前应用关闭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除非重设计固件与原理图，否则保持关闭。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PA1 中断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已配置但业务未使用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后续使用时定义事件语义并增加逻辑。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参数合法性</w:t>
            </w:r>
          </w:p>
        </w:tc>
        <w:tc>
          <w:tcPr>
            <w:tcW w:type="dxa" w:w="2835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 有编译期检查；UWB 仍有动态约束</w:t>
            </w:r>
          </w:p>
        </w:tc>
        <w:tc>
          <w:tcPr>
            <w:tcW w:type="dxa" w:w="43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改宏后重新编译并进行板级验证。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Borders>
              <w:top w:val="single" w:sz="8" w:color="17365D" w:space="0"/>
              <w:left w:val="single" w:sz="8" w:color="17365D" w:space="0"/>
              <w:bottom w:val="single" w:sz="8" w:color="17365D" w:space="0"/>
              <w:right w:val="single" w:sz="8" w:color="17365D" w:space="0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配置一致性：</w:t>
            </w:r>
            <w:r>
              <w:rPr>
                <w:rFonts w:ascii="Microsoft YaHei" w:hAnsi="Microsoft YaHei" w:eastAsia="Microsoft YaHei"/>
                <w:b w:val="0"/>
                <w:color w:val="404040"/>
                <w:sz w:val="20"/>
              </w:rPr>
              <w:t>本文“当前值”依据 2026-10-24 读取的 uwb_app_config.h。宏定义变更后应同步更新第 4.3、5.1、5.3 和第 8 章。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 宏定义与命令字段映射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30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命令字段</w:t>
            </w:r>
          </w:p>
        </w:tc>
        <w:tc>
          <w:tcPr>
            <w:tcW w:type="dxa" w:w="600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宏／来源</w:t>
            </w:r>
          </w:p>
        </w:tc>
        <w:tc>
          <w:tcPr>
            <w:tcW w:type="dxa" w:w="175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当前发送值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UWB_MODE_PRF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P2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UWB_POWER_CODE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P3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UWB_SCALE_BIT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P4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UWB_GAIN_INDEX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P5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UWB_CIR_TAP_START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P6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UWB_CIR_TAP_END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P7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UWB_SENSING_MODE_SELECT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P8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UWB_SENSING_BURST_NUM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P9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UWB_FRAME_ROW_INTERVAL_MS；CONT: UWB_CONTINUOUS_SENSING_INTERVAL_MS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 / 100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P10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UWB_FRAME_INTERVAL_MS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P11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UWB_FRAME_CIR_COUNT；CONT: 强制 1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P12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FRAME: UWB_FRAME_DEEP_SLEEP_ENABLE；CONT: 强制 0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P13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UWB_NUM_RX_MODE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P14</w:t>
            </w:r>
          </w:p>
        </w:tc>
        <w:tc>
          <w:tcPr>
            <w:tcW w:type="dxa" w:w="600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UWB_PREAMBLE_INDEX</w:t>
            </w:r>
          </w:p>
        </w:tc>
        <w:tc>
          <w:tcPr>
            <w:tcW w:type="dxa" w:w="175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10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当前完整命令：</w:t>
      </w:r>
    </w:p>
    <w:p>
      <w:pPr>
        <w:ind w:left="227" w:right="227"/>
        <w:shd w:fill="F2F2F2"/>
      </w:pPr>
      <w:r>
        <w:rPr>
          <w:rFonts w:ascii="Consolas" w:hAnsi="Consolas" w:eastAsia="Consolas"/>
          <w:b w:val="0"/>
          <w:color w:val="202020"/>
          <w:sz w:val="18"/>
        </w:rPr>
        <w:t>f,0,7,6,5,0,100,1,1,10,10,1,0,2,10\r</w:t>
      </w:r>
    </w:p>
    <w:p>
      <w:pPr>
        <w:pStyle w:val="Heading1"/>
      </w:pPr>
      <w:r>
        <w:t>附录 B 数据量计算速查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247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tap 数 N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1T1R 字节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1T1R 发送时间</w:t>
            </w:r>
          </w:p>
        </w:tc>
        <w:tc>
          <w:tcPr>
            <w:tcW w:type="dxa" w:w="1701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1T2R 字节</w:t>
            </w:r>
          </w:p>
        </w:tc>
        <w:tc>
          <w:tcPr>
            <w:tcW w:type="dxa" w:w="1984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1T2R 发送时间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13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63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5.5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115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10.0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50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18.3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35.7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101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415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36.0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819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71.1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200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70.4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1611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139.8 ms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236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955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82.9 ms</w:t>
            </w:r>
          </w:p>
        </w:tc>
        <w:tc>
          <w:tcPr>
            <w:tcW w:type="dxa" w:w="1701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1899</w:t>
            </w:r>
          </w:p>
        </w:tc>
        <w:tc>
          <w:tcPr>
            <w:tcW w:type="dxa" w:w="1984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7"/>
              </w:rPr>
              <w:t>164.8 ms</w:t>
            </w:r>
          </w:p>
        </w:tc>
      </w:tr>
    </w:tbl>
    <w:p>
      <w:pPr>
        <w:spacing w:after="0"/>
      </w:pPr>
    </w:p>
    <w:p>
      <w:pPr>
        <w:jc w:val="left"/>
      </w:pPr>
      <w:r>
        <w:rPr>
          <w:rFonts w:ascii="Microsoft YaHei" w:hAnsi="Microsoft YaHei" w:eastAsia="Microsoft YaHei"/>
          <w:b w:val="0"/>
          <w:color w:val="404040"/>
          <w:sz w:val="21"/>
        </w:rPr>
        <w:t>上表仅计算 115200/8N1 的线路发送时间，不含 UWB 采集、GD 搬运、DMA 切换、文本信息和上位机处理时间。工程周期应大于表中数值并预留裕量。</w:t>
      </w:r>
    </w:p>
    <w:p>
      <w:r>
        <w:br w:type="page"/>
      </w:r>
    </w:p>
    <w:p>
      <w:pPr>
        <w:pStyle w:val="Heading1"/>
      </w:pPr>
      <w:r>
        <w:t>附录 C 主要源代码位置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4819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252"/>
            <w:shd w:fill="17365D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GD_Project/Application/Inc/uwb_app_config.h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用户可配置宏、模式选择与编译期检查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GD_Project/Application/Src/main.c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启动、延时、命令发送与主循环转发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GD_Project/Drivers/UWB/Src/uwb_control.c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f 命令组装和模式参数映射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GD_Project/Drivers/UWB/Src/uwb_uart.c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USART1 RX DMA 与 2048 字节环形缓冲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GD_Project/Drivers/Log/Src/m_log.c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M_LOG USART0_TX DMA 输出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GD_Project/BSP/Inc/board.h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PA1、PA2、PA3、PA9 等引脚定义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Radar App/AppSysUartCommander.c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命令解析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UWB Radar App/AppUwbRadar.c</w:t>
            </w:r>
          </w:p>
        </w:tc>
        <w:tc>
          <w:tcPr>
            <w:tcW w:type="dxa" w:w="4252"/>
            <w:tcBorders>
              <w:top w:val="single" w:sz="4" w:color="B7B7B7" w:space="0"/>
              <w:left w:val="single" w:sz="4" w:color="B7B7B7" w:space="0"/>
              <w:bottom w:val="single" w:sz="4" w:color="B7B7B7" w:space="0"/>
              <w:right w:val="single" w:sz="4" w:color="B7B7B7" w:space="0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D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404040"/>
                <w:sz w:val="16"/>
              </w:rPr>
              <w:t>参数校验、感知模式和 CIR 输出格式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7777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7F7F7F"/>
        <w:sz w:val="16"/>
      </w:rPr>
      <w:t>GD32E230K8U6 与 CBU5000V210 UWB 雷达软件设计说明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GD32E230K8U6 与 CBU5000V210 UWB 雷达软件设计说明</dc:title>
  <dc:subject>源代码交付配套文档</dc:subject>
  <dc:creator>项目组</dc:creator>
  <cp:keywords>GD32E230K8U6, CBU5000V210, UWB, CIR, UART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