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项目要求：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确定框架、技术点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Bootstrap(可选）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插件（可选）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模块化（可选）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面向对象（可选）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开发规范，命名规则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开发规范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所有页面编码必须是utf-8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尽量使用语义化标签，如果头部使用header，内容使用articl,页脚使用footer,模块使用section标签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id采用驼峰命名法则，如 formName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class中间用-隔开, 如 li-col-50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图片命名也用-隔开，如  zouxiu-bananer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模板以Tpl结尾，如 registerMainTpl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函数也用驼峰命名，使用get/set/put/delete等前缀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文件名也用驼峰，使用跟文件内容相同的英文单词或词组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jQuery选择器能用id就不用class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打包（gulp）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压缩css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压缩图片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压缩js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项目计划与日志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计划的完成进度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明日计划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所遇问题--解决方法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项目报告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项目定位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项目分析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几个页面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每一个页面中分哪几个模块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每一个模块实现了什么功能、使用什么技术实现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项目分解报告？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遇到什么问题？如何解决</w:t>
      </w:r>
      <w:r>
        <w:rPr>
          <w:rFonts w:hint="eastAsia"/>
          <w:lang w:val="en-US" w:eastAsia="zh-CN"/>
        </w:rPr>
        <w:t>？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项目总结与感受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19506" o:spid="_x0000_s4097" o:spt="136" type="#_x0000_t136" style="position:absolute;left:0pt;height:179.4pt;width:407.85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张志林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DD10B3"/>
    <w:multiLevelType w:val="multilevel"/>
    <w:tmpl w:val="D2DD10B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0369CA"/>
    <w:rsid w:val="5A5042D9"/>
    <w:rsid w:val="6903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Office_11.3.0.8742_F1E327BC-269C-435d-A152-05C5408002CA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2018-12-26T08:35:00Z</dcterms:created>
  <dc:creator>我爱金金</dc:creator>
  <cp:lastModifiedBy>我爱金金</cp:lastModifiedBy>
  <dcterms:modified xsi:type="dcterms:W3CDTF">2019-09-27T07:03:45Z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