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bidi w:val="0"/>
        <w:jc w:val="center"/>
        <w:rPr>
          <w:rFonts w:hint="eastAsia"/>
          <w:lang w:val="en-US" w:eastAsia="zh-CN"/>
        </w:rPr>
      </w:pPr>
      <w:r>
        <w:rPr>
          <w:lang w:val="en-US" w:eastAsia="zh-CN"/>
        </w:rPr>
        <w:t>校园悬赏令</w:t>
      </w:r>
      <w:r>
        <w:rPr>
          <w:rFonts w:hint="eastAsia"/>
          <w:lang w:val="en-US" w:eastAsia="zh-CN"/>
        </w:rPr>
        <w:t>app部分功能</w:t>
      </w:r>
    </w:p>
    <w:p>
      <w:pPr>
        <w:spacing w:before="0" w:after="0" w:line="240" w:lineRule="auto"/>
        <w:ind w:leftChars="0" w:left="0" w:right="0" w:firstLine="0"/>
        <w:jc w:val="center"/>
      </w:pPr>
      <w:bookmarkStart w:id="0" w:name="_Toc28050_WPSOffice_Type3"/>
      <w:r>
        <w:rPr>
          <w:rFonts w:ascii="宋体" w:eastAsia="宋体"/>
          <w:sz w:val="21"/>
        </w:rPr>
        <w:t>目录</w:t>
      </w:r>
    </w:p>
    <w:p>
      <w:pPr>
        <w:pStyle w:val="15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"_Toc27253_WPSOffice_Level1"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需求文档</w:t>
      </w:r>
      <w:r>
        <w:tab/>
      </w:r>
      <w:bookmarkStart w:id="1" w:name="_Toc27253_WPSOffice_Level1Page"/>
      <w:r>
        <w:t>3</w:t>
      </w:r>
      <w:r>
        <w:rPr>
          <w:rFonts w:ascii="Calibri" w:eastAsia="宋体" w:cs="Arial" w:hAnsi="Calibri" w:hint="eastAsia"/>
        </w:rPr>
        <w:fldChar w:fldCharType="end"/>
      </w:r>
      <w:bookmarkEnd w:id="1"/>
    </w:p>
    <w:p>
      <w:pPr>
        <w:pStyle w:val="15"/>
        <w:tabs>
          <w:tab w:val="right" w:leader="dot" w:pos="8306"/>
        </w:tabs>
      </w:pPr>
      <w:r>
        <w:rPr>
          <w:rFonts w:ascii="Arial" w:eastAsia="黑体" w:cs="Arial" w:hAnsi="Arial" w:hint="eastAsia"/>
        </w:rPr>
        <w:fldChar w:fldCharType="begin"/>
      </w:r>
      <w:r>
        <w:instrText>HYPERLINK  \l "_Toc28050_WPSOffice_Level1"</w:instrText>
      </w:r>
      <w:r>
        <w:rPr>
          <w:rFonts w:ascii="Arial" w:eastAsia="黑体" w:cs="Arial" w:hAnsi="Arial" w:hint="eastAsia"/>
        </w:rPr>
        <w:fldChar w:fldCharType="separate"/>
      </w:r>
      <w:r>
        <w:rPr>
          <w:rFonts w:ascii="Arial" w:eastAsia="黑体" w:cs="Arial" w:hAnsi="Arial" w:hint="eastAsia"/>
        </w:rPr>
        <w:t>1 导言</w:t>
      </w:r>
      <w:r>
        <w:tab/>
      </w:r>
      <w:bookmarkStart w:id="2" w:name="_Toc28050_WPSOffice_Level1Page"/>
      <w:r>
        <w:t>3</w:t>
      </w:r>
      <w:r>
        <w:rPr>
          <w:rFonts w:ascii="Arial" w:eastAsia="黑体" w:cs="Arial" w:hAnsi="Arial" w:hint="eastAsia"/>
        </w:rPr>
        <w:fldChar w:fldCharType="end"/>
      </w:r>
      <w:bookmarkEnd w:id="2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"_Toc28050_WPSOffice_Level2"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1.1 需求背景来源</w:t>
      </w:r>
      <w:r>
        <w:tab/>
      </w:r>
      <w:bookmarkStart w:id="3" w:name="_Toc28050_WPSOffice_Level2Page"/>
      <w:r>
        <w:t>3</w:t>
      </w:r>
      <w:r>
        <w:rPr>
          <w:rFonts w:ascii="Calibri" w:eastAsia="宋体" w:cs="Arial" w:hAnsi="Calibri" w:hint="eastAsia"/>
        </w:rPr>
        <w:fldChar w:fldCharType="end"/>
      </w:r>
      <w:bookmarkEnd w:id="3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"_Toc16335_WPSOffice_Level2"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1.2 范围</w:t>
      </w:r>
      <w:r>
        <w:tab/>
      </w:r>
      <w:bookmarkStart w:id="4" w:name="_Toc16335_WPSOffice_Level2Page"/>
      <w:r>
        <w:t>3</w:t>
      </w:r>
      <w:r>
        <w:rPr>
          <w:rFonts w:ascii="Calibri" w:eastAsia="宋体" w:cs="Arial" w:hAnsi="Calibri" w:hint="eastAsia"/>
        </w:rPr>
        <w:fldChar w:fldCharType="end"/>
      </w:r>
      <w:bookmarkEnd w:id="4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"_Toc21947_WPSOffice_Level2"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1.3 核心流程/逻辑关系</w:t>
      </w:r>
      <w:r>
        <w:tab/>
      </w:r>
      <w:bookmarkStart w:id="5" w:name="_Toc21947_WPSOffice_Level2Page"/>
      <w:r>
        <w:t>3</w:t>
      </w:r>
      <w:r>
        <w:rPr>
          <w:rFonts w:ascii="Calibri" w:eastAsia="宋体" w:cs="Arial" w:hAnsi="Calibri" w:hint="eastAsia"/>
        </w:rPr>
        <w:fldChar w:fldCharType="end"/>
      </w:r>
      <w:bookmarkEnd w:id="5"/>
    </w:p>
    <w:p>
      <w:pPr>
        <w:pStyle w:val="15"/>
        <w:tabs>
          <w:tab w:val="right" w:leader="dot" w:pos="8306"/>
        </w:tabs>
      </w:pPr>
      <w:r>
        <w:rPr>
          <w:rFonts w:ascii="Arial" w:eastAsia="黑体" w:cs="Arial" w:hAnsi="Arial" w:hint="eastAsia"/>
        </w:rPr>
        <w:fldChar w:fldCharType="begin"/>
      </w:r>
      <w:r>
        <w:instrText>HYPERLINK  \l "_Toc16335_WPSOffice_Level1"</w:instrText>
      </w:r>
      <w:r>
        <w:rPr>
          <w:rFonts w:ascii="Arial" w:eastAsia="黑体" w:cs="Arial" w:hAnsi="Arial" w:hint="eastAsia"/>
        </w:rPr>
        <w:fldChar w:fldCharType="separate"/>
      </w:r>
      <w:r>
        <w:rPr>
          <w:rFonts w:ascii="Arial" w:eastAsia="黑体" w:cs="Arial" w:hAnsi="Arial" w:hint="eastAsia"/>
        </w:rPr>
        <w:t>2 运营目标</w:t>
      </w:r>
      <w:r>
        <w:tab/>
      </w:r>
      <w:bookmarkStart w:id="6" w:name="_Toc16335_WPSOffice_Level1Page"/>
      <w:r>
        <w:t>4</w:t>
      </w:r>
      <w:r>
        <w:rPr>
          <w:rFonts w:ascii="Arial" w:eastAsia="黑体" w:cs="Arial" w:hAnsi="Arial" w:hint="eastAsia"/>
        </w:rPr>
        <w:fldChar w:fldCharType="end"/>
      </w:r>
      <w:bookmarkEnd w:id="6"/>
    </w:p>
    <w:p>
      <w:pPr>
        <w:pStyle w:val="15"/>
        <w:tabs>
          <w:tab w:val="right" w:leader="dot" w:pos="8306"/>
        </w:tabs>
      </w:pPr>
      <w:r>
        <w:rPr>
          <w:rFonts w:ascii="Arial" w:eastAsia="黑体" w:cs="Arial" w:hAnsi="Arial" w:hint="eastAsia"/>
        </w:rPr>
        <w:fldChar w:fldCharType="begin"/>
      </w:r>
      <w:r>
        <w:instrText>HYPERLINK  \l "_Toc21947_WPSOffice_Level1"</w:instrText>
      </w:r>
      <w:r>
        <w:rPr>
          <w:rFonts w:ascii="Arial" w:eastAsia="黑体" w:cs="Arial" w:hAnsi="Arial" w:hint="eastAsia"/>
        </w:rPr>
        <w:fldChar w:fldCharType="separate"/>
      </w:r>
      <w:r>
        <w:rPr>
          <w:rFonts w:ascii="Arial" w:eastAsia="黑体" w:cs="Arial" w:hAnsi="Arial" w:hint="eastAsia"/>
        </w:rPr>
        <w:t>3 全局说明</w:t>
      </w:r>
      <w:r>
        <w:tab/>
      </w:r>
      <w:bookmarkStart w:id="7" w:name="_Toc21947_WPSOffice_Level1Page"/>
      <w:r>
        <w:t>4</w:t>
      </w:r>
      <w:r>
        <w:rPr>
          <w:rFonts w:ascii="Arial" w:eastAsia="黑体" w:cs="Arial" w:hAnsi="Arial" w:hint="eastAsia"/>
        </w:rPr>
        <w:fldChar w:fldCharType="end"/>
      </w:r>
      <w:bookmarkEnd w:id="7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"_Toc22906_WPSOffice_Level2"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3.1 页面</w:t>
      </w:r>
      <w:r>
        <w:tab/>
      </w:r>
      <w:bookmarkStart w:id="8" w:name="_Toc22906_WPSOffice_Level2Page"/>
      <w:r>
        <w:t>4</w:t>
      </w:r>
      <w:r>
        <w:rPr>
          <w:rFonts w:ascii="Calibri" w:eastAsia="宋体" w:cs="Arial" w:hAnsi="Calibri" w:hint="eastAsia"/>
        </w:rPr>
        <w:fldChar w:fldCharType="end"/>
      </w:r>
      <w:bookmarkEnd w:id="8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"_Toc28050_WPSOffice_Level3"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3.1.1 页面内交互</w:t>
      </w:r>
      <w:r>
        <w:tab/>
      </w:r>
      <w:bookmarkStart w:id="9" w:name="_Toc28050_WPSOffice_Level3Page"/>
      <w:r>
        <w:t>4</w:t>
      </w:r>
      <w:r>
        <w:rPr>
          <w:rFonts w:ascii="Calibri" w:eastAsia="宋体" w:cs="Arial" w:hAnsi="Calibri" w:hint="eastAsia"/>
        </w:rPr>
        <w:fldChar w:fldCharType="end"/>
      </w:r>
      <w:bookmarkEnd w:id="9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"_Toc16335_WPSOffice_Level3"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3.1.2 异常页面</w:t>
      </w:r>
      <w:r>
        <w:tab/>
      </w:r>
      <w:bookmarkStart w:id="10" w:name="_Toc16335_WPSOffice_Level3Page"/>
      <w:r>
        <w:t>4</w:t>
      </w:r>
      <w:r>
        <w:rPr>
          <w:rFonts w:ascii="Calibri" w:eastAsia="宋体" w:cs="Arial" w:hAnsi="Calibri" w:hint="eastAsia"/>
        </w:rPr>
        <w:fldChar w:fldCharType="end"/>
      </w:r>
      <w:bookmarkEnd w:id="10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"_Toc31587_WPSOffice_Level2"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3.2提示控件</w:t>
      </w:r>
      <w:r>
        <w:tab/>
      </w:r>
      <w:bookmarkStart w:id="11" w:name="_Toc31587_WPSOffice_Level2Page"/>
      <w:r>
        <w:t>5</w:t>
      </w:r>
      <w:r>
        <w:rPr>
          <w:rFonts w:ascii="Calibri" w:eastAsia="宋体" w:cs="Arial" w:hAnsi="Calibri" w:hint="eastAsia"/>
        </w:rPr>
        <w:fldChar w:fldCharType="end"/>
      </w:r>
      <w:bookmarkEnd w:id="11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"_Toc21947_WPSOffice_Level3"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3.2.1 toast提示</w:t>
      </w:r>
      <w:r>
        <w:tab/>
      </w:r>
      <w:bookmarkStart w:id="12" w:name="_Toc21947_WPSOffice_Level3Page"/>
      <w:r>
        <w:t>5</w:t>
      </w:r>
      <w:r>
        <w:rPr>
          <w:rFonts w:ascii="Calibri" w:eastAsia="宋体" w:cs="Arial" w:hAnsi="Calibri" w:hint="eastAsia"/>
        </w:rPr>
        <w:fldChar w:fldCharType="end"/>
      </w:r>
      <w:bookmarkEnd w:id="12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"_Toc22906_WPSOffice_Level3"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3.2.2 对话浮层</w:t>
      </w:r>
      <w:r>
        <w:tab/>
      </w:r>
      <w:bookmarkStart w:id="13" w:name="_Toc22906_WPSOffice_Level3Page"/>
      <w:r>
        <w:t>5</w:t>
      </w:r>
      <w:r>
        <w:rPr>
          <w:rFonts w:ascii="Calibri" w:eastAsia="宋体" w:cs="Arial" w:hAnsi="Calibri" w:hint="eastAsia"/>
        </w:rPr>
        <w:fldChar w:fldCharType="end"/>
      </w:r>
      <w:bookmarkEnd w:id="13"/>
    </w:p>
    <w:p>
      <w:pPr>
        <w:pStyle w:val="15"/>
        <w:tabs>
          <w:tab w:val="right" w:leader="dot" w:pos="8306"/>
        </w:tabs>
      </w:pPr>
      <w:r>
        <w:rPr>
          <w:rFonts w:ascii="Arial" w:eastAsia="黑体" w:cs="Arial" w:hAnsi="Arial" w:hint="eastAsia"/>
        </w:rPr>
        <w:fldChar w:fldCharType="begin"/>
      </w:r>
      <w:r>
        <w:instrText>HYPERLINK  \l "_Toc22906_WPSOffice_Level1"</w:instrText>
      </w:r>
      <w:r>
        <w:rPr>
          <w:rFonts w:ascii="Arial" w:eastAsia="黑体" w:cs="Arial" w:hAnsi="Arial" w:hint="eastAsia"/>
        </w:rPr>
        <w:fldChar w:fldCharType="separate"/>
      </w:r>
      <w:r>
        <w:rPr>
          <w:rFonts w:ascii="Arial" w:eastAsia="黑体" w:cs="Arial" w:hAnsi="Arial" w:hint="eastAsia"/>
        </w:rPr>
        <w:t>4 特性</w:t>
      </w:r>
      <w:r>
        <w:tab/>
      </w:r>
      <w:bookmarkStart w:id="14" w:name="_Toc22906_WPSOffice_Level1Page"/>
      <w:r>
        <w:t>6</w:t>
      </w:r>
      <w:r>
        <w:rPr>
          <w:rFonts w:ascii="Arial" w:eastAsia="黑体" w:cs="Arial" w:hAnsi="Arial" w:hint="eastAsia"/>
        </w:rPr>
        <w:fldChar w:fldCharType="end"/>
      </w:r>
      <w:bookmarkEnd w:id="14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"_Toc21801_WPSOffice_Level2"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4.1 特性F01 登录/注册</w:t>
      </w:r>
      <w:r>
        <w:tab/>
      </w:r>
      <w:bookmarkStart w:id="15" w:name="_Toc21801_WPSOffice_Level2Page"/>
      <w:r>
        <w:t>6</w:t>
      </w:r>
      <w:r>
        <w:rPr>
          <w:rFonts w:ascii="Calibri" w:eastAsia="宋体" w:cs="Arial" w:hAnsi="Calibri" w:hint="eastAsia"/>
        </w:rPr>
        <w:fldChar w:fldCharType="end"/>
      </w:r>
      <w:bookmarkEnd w:id="15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"_Toc31587_WPSOffice_Level3"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4.1.2 特性包含的功能点列表</w:t>
      </w:r>
      <w:r>
        <w:tab/>
      </w:r>
      <w:bookmarkStart w:id="16" w:name="_Toc31587_WPSOffice_Level3Page"/>
      <w:r>
        <w:t>6</w:t>
      </w:r>
      <w:r>
        <w:rPr>
          <w:rFonts w:ascii="Calibri" w:eastAsia="宋体" w:cs="Arial" w:hAnsi="Calibri" w:hint="eastAsia"/>
        </w:rPr>
        <w:fldChar w:fldCharType="end"/>
      </w:r>
      <w:bookmarkEnd w:id="16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"_Toc21801_WPSOffice_Level3"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4.1.3 功能性需求（FR）</w:t>
      </w:r>
      <w:r>
        <w:tab/>
      </w:r>
      <w:bookmarkStart w:id="17" w:name="_Toc21801_WPSOffice_Level3Page"/>
      <w:r>
        <w:t>6</w:t>
      </w:r>
      <w:r>
        <w:rPr>
          <w:rFonts w:ascii="Calibri" w:eastAsia="宋体" w:cs="Arial" w:hAnsi="Calibri" w:hint="eastAsia"/>
        </w:rPr>
        <w:fldChar w:fldCharType="end"/>
      </w:r>
      <w:bookmarkEnd w:id="17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"_Toc29828_WPSOffice_Level2"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 xml:space="preserve">4.2特性 F02 </w:t>
      </w:r>
      <w:r>
        <w:rPr>
          <w:rFonts w:ascii="Calibri" w:eastAsia="宋体" w:cs="Arial" w:hAnsi="Calibri"/>
        </w:rPr>
        <w:t>个人页面</w:t>
      </w:r>
      <w:r>
        <w:tab/>
      </w:r>
      <w:bookmarkStart w:id="18" w:name="_Toc29828_WPSOffice_Level2Page"/>
      <w:r>
        <w:t>12</w:t>
      </w:r>
      <w:r>
        <w:rPr>
          <w:rFonts w:ascii="Calibri" w:eastAsia="宋体" w:cs="Arial" w:hAnsi="Calibri" w:hint="eastAsia"/>
        </w:rPr>
        <w:fldChar w:fldCharType="end"/>
      </w:r>
      <w:bookmarkEnd w:id="18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"_Toc29828_WPSOffice_Level3"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4.2.1特性包含的功能点列表</w:t>
      </w:r>
      <w:r>
        <w:tab/>
      </w:r>
      <w:bookmarkStart w:id="19" w:name="_Toc29828_WPSOffice_Level3Page"/>
      <w:r>
        <w:t>12</w:t>
      </w:r>
      <w:r>
        <w:rPr>
          <w:rFonts w:ascii="Calibri" w:eastAsia="宋体" w:cs="Arial" w:hAnsi="Calibri" w:hint="eastAsia"/>
        </w:rPr>
        <w:fldChar w:fldCharType="end"/>
      </w:r>
      <w:bookmarkEnd w:id="19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"_Toc3806_WPSOffice_Level3"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4.2.2功能性需求（FR）</w:t>
      </w:r>
      <w:r>
        <w:tab/>
      </w:r>
      <w:bookmarkStart w:id="20" w:name="_Toc3806_WPSOffice_Level3Page"/>
      <w:r>
        <w:t>12</w:t>
      </w:r>
      <w:r>
        <w:rPr>
          <w:rFonts w:ascii="Calibri" w:eastAsia="宋体" w:cs="Arial" w:hAnsi="Calibri" w:hint="eastAsia"/>
        </w:rPr>
        <w:fldChar w:fldCharType="end"/>
      </w:r>
      <w:bookmarkEnd w:id="20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"_Toc3806_WPSOffice_Level2"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4.3 特性 F03首页</w:t>
      </w:r>
      <w:r>
        <w:tab/>
      </w:r>
      <w:bookmarkStart w:id="21" w:name="_Toc3806_WPSOffice_Level2Page"/>
      <w:r>
        <w:t>14</w:t>
      </w:r>
      <w:r>
        <w:rPr>
          <w:rFonts w:ascii="Calibri" w:eastAsia="宋体" w:cs="Arial" w:hAnsi="Calibri" w:hint="eastAsia"/>
        </w:rPr>
        <w:fldChar w:fldCharType="end"/>
      </w:r>
      <w:bookmarkEnd w:id="21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"_Toc6978_WPSOffice_Level3"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4.3.1 特性包含的功能点列表</w:t>
      </w:r>
      <w:r>
        <w:tab/>
      </w:r>
      <w:bookmarkStart w:id="22" w:name="_Toc6978_WPSOffice_Level3Page"/>
      <w:r>
        <w:t>14</w:t>
      </w:r>
      <w:r>
        <w:rPr>
          <w:rFonts w:ascii="Calibri" w:eastAsia="宋体" w:cs="Arial" w:hAnsi="Calibri" w:hint="eastAsia"/>
        </w:rPr>
        <w:fldChar w:fldCharType="end"/>
      </w:r>
      <w:bookmarkEnd w:id="22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"_Toc21930_WPSOffice_Level3"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4.3.2功能性需求（FR）</w:t>
      </w:r>
      <w:r>
        <w:tab/>
      </w:r>
      <w:bookmarkStart w:id="23" w:name="_Toc21930_WPSOffice_Level3Page"/>
      <w:r>
        <w:t>14</w:t>
      </w:r>
      <w:r>
        <w:rPr>
          <w:rFonts w:ascii="Calibri" w:eastAsia="宋体" w:cs="Arial" w:hAnsi="Calibri" w:hint="eastAsia"/>
        </w:rPr>
        <w:fldChar w:fldCharType="end"/>
      </w:r>
      <w:bookmarkEnd w:id="23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"_Toc6978_WPSOffice_Level2"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4.4 特性F04 课程</w:t>
      </w:r>
      <w:r>
        <w:tab/>
      </w:r>
      <w:bookmarkStart w:id="24" w:name="_Toc6978_WPSOffice_Level2Page"/>
      <w:r>
        <w:t>16</w:t>
      </w:r>
      <w:r>
        <w:rPr>
          <w:rFonts w:ascii="Calibri" w:eastAsia="宋体" w:cs="Arial" w:hAnsi="Calibri" w:hint="eastAsia"/>
        </w:rPr>
        <w:fldChar w:fldCharType="end"/>
      </w:r>
      <w:bookmarkEnd w:id="24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"_Toc29157_WPSOffice_Level3"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4.4.1 特性包含的功能点列表</w:t>
      </w:r>
      <w:r>
        <w:tab/>
      </w:r>
      <w:bookmarkStart w:id="25" w:name="_Toc29157_WPSOffice_Level3Page"/>
      <w:r>
        <w:t>16</w:t>
      </w:r>
      <w:r>
        <w:rPr>
          <w:rFonts w:ascii="Calibri" w:eastAsia="宋体" w:cs="Arial" w:hAnsi="Calibri" w:hint="eastAsia"/>
        </w:rPr>
        <w:fldChar w:fldCharType="end"/>
      </w:r>
      <w:bookmarkEnd w:id="25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"_Toc15440_WPSOffice_Level3"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4.4.2功能性需求（FR）</w:t>
      </w:r>
      <w:r>
        <w:tab/>
      </w:r>
      <w:bookmarkStart w:id="26" w:name="_Toc15440_WPSOffice_Level3Page"/>
      <w:r>
        <w:t>16</w:t>
      </w:r>
      <w:r>
        <w:rPr>
          <w:rFonts w:ascii="Calibri" w:eastAsia="宋体" w:cs="Arial" w:hAnsi="Calibri" w:hint="eastAsia"/>
        </w:rPr>
        <w:fldChar w:fldCharType="end"/>
      </w:r>
      <w:bookmarkEnd w:id="26"/>
    </w:p>
    <w:p>
      <w:pPr>
        <w:pStyle w:val="15"/>
        <w:tabs>
          <w:tab w:val="right" w:leader="dot" w:pos="8306"/>
        </w:tabs>
      </w:pPr>
      <w:r>
        <w:rPr>
          <w:rFonts w:ascii="Arial" w:eastAsia="黑体" w:cs="Arial" w:hAnsi="Arial" w:hint="eastAsia"/>
        </w:rPr>
        <w:fldChar w:fldCharType="begin"/>
      </w:r>
      <w:r>
        <w:instrText>HYPERLINK  \l "_Toc31587_WPSOffice_Level1"</w:instrText>
      </w:r>
      <w:r>
        <w:rPr>
          <w:rFonts w:ascii="Arial" w:eastAsia="黑体" w:cs="Arial" w:hAnsi="Arial" w:hint="eastAsia"/>
        </w:rPr>
        <w:fldChar w:fldCharType="separate"/>
      </w:r>
      <w:r>
        <w:rPr>
          <w:rFonts w:ascii="Arial" w:eastAsia="黑体" w:cs="Arial" w:hAnsi="Arial" w:hint="eastAsia"/>
        </w:rPr>
        <w:t>5 非功能需求</w:t>
      </w:r>
      <w:r>
        <w:tab/>
      </w:r>
      <w:bookmarkStart w:id="27" w:name="_Toc31587_WPSOffice_Level1Page"/>
      <w:r>
        <w:t>18</w:t>
      </w:r>
      <w:r>
        <w:rPr>
          <w:rFonts w:ascii="Arial" w:eastAsia="黑体" w:cs="Arial" w:hAnsi="Arial" w:hint="eastAsia"/>
        </w:rPr>
        <w:fldChar w:fldCharType="end"/>
      </w:r>
      <w:bookmarkEnd w:id="27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"_Toc21930_WPSOffice_Level2"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5.1安全需求</w:t>
      </w:r>
      <w:r>
        <w:tab/>
      </w:r>
      <w:bookmarkStart w:id="28" w:name="_Toc21930_WPSOffice_Level2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28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"_Toc15214_WPSOffice_Level3"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1. 密码加密规则：不可逆，64位MD5，每个用户有独立加密令牌；</w:t>
      </w:r>
      <w:r>
        <w:tab/>
      </w:r>
      <w:bookmarkStart w:id="29" w:name="_Toc15214_WPSOffice_Level3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29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/>
        </w:rPr>
        <w:fldChar w:fldCharType="begin"/>
      </w:r>
      <w:r>
        <w:instrText>HYPERLINK  \l "_Toc12263_WPSOffice_Level3"</w:instrText>
      </w:r>
      <w:r>
        <w:rPr>
          <w:rFonts w:ascii="Calibri" w:eastAsia="宋体" w:cs="Arial" w:hAnsi="Calibri"/>
        </w:rPr>
        <w:fldChar w:fldCharType="separate"/>
      </w:r>
      <w:r>
        <w:rPr>
          <w:rFonts w:ascii="Calibri" w:eastAsia="宋体" w:cs="Arial" w:hAnsi="Calibri"/>
        </w:rPr>
        <w:t xml:space="preserve">2. </w:t>
      </w:r>
      <w:r>
        <w:rPr>
          <w:rFonts w:ascii="Calibri" w:eastAsia="宋体" w:cs="Arial" w:hAnsi="Calibri" w:hint="eastAsia"/>
        </w:rPr>
        <w:t>登录才可使用的界面均需进行登录token验证；</w:t>
      </w:r>
      <w:r>
        <w:tab/>
      </w:r>
      <w:bookmarkStart w:id="30" w:name="_Toc12263_WPSOffice_Level3Page"/>
      <w:r>
        <w:t>18</w:t>
      </w:r>
      <w:r>
        <w:rPr>
          <w:rFonts w:ascii="Calibri" w:eastAsia="宋体" w:cs="Arial" w:hAnsi="Calibri"/>
        </w:rPr>
        <w:fldChar w:fldCharType="end"/>
      </w:r>
      <w:bookmarkEnd w:id="30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/>
        </w:rPr>
        <w:fldChar w:fldCharType="begin"/>
      </w:r>
      <w:r>
        <w:instrText>HYPERLINK  \l "_Toc5678_WPSOffice_Level3"</w:instrText>
      </w:r>
      <w:r>
        <w:rPr>
          <w:rFonts w:ascii="Calibri" w:eastAsia="宋体" w:cs="Arial" w:hAnsi="Calibri"/>
        </w:rPr>
        <w:fldChar w:fldCharType="separate"/>
      </w:r>
      <w:r>
        <w:rPr>
          <w:rFonts w:ascii="Calibri" w:eastAsia="宋体" w:cs="Arial" w:hAnsi="Calibri"/>
        </w:rPr>
        <w:t xml:space="preserve">3. </w:t>
      </w:r>
      <w:r>
        <w:rPr>
          <w:rFonts w:ascii="Calibri" w:eastAsia="宋体" w:cs="Arial" w:hAnsi="Calibri" w:hint="eastAsia"/>
        </w:rPr>
        <w:t>所有用户属性信息的传输，均需在接口层数据加密；</w:t>
      </w:r>
      <w:r>
        <w:tab/>
      </w:r>
      <w:bookmarkStart w:id="31" w:name="_Toc5678_WPSOffice_Level3Page"/>
      <w:r>
        <w:t>18</w:t>
      </w:r>
      <w:r>
        <w:rPr>
          <w:rFonts w:ascii="Calibri" w:eastAsia="宋体" w:cs="Arial" w:hAnsi="Calibri"/>
        </w:rPr>
        <w:fldChar w:fldCharType="end"/>
      </w:r>
      <w:bookmarkEnd w:id="31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/>
        </w:rPr>
        <w:fldChar w:fldCharType="begin"/>
      </w:r>
      <w:r>
        <w:instrText>HYPERLINK  \l "_Toc3251_WPSOffice_Level3"</w:instrText>
      </w:r>
      <w:r>
        <w:rPr>
          <w:rFonts w:ascii="Calibri" w:eastAsia="宋体" w:cs="Arial" w:hAnsi="Calibri"/>
        </w:rPr>
        <w:fldChar w:fldCharType="separate"/>
      </w:r>
      <w:r>
        <w:rPr>
          <w:rFonts w:ascii="Calibri" w:eastAsia="宋体" w:cs="Arial" w:hAnsi="Calibri"/>
        </w:rPr>
        <w:t xml:space="preserve">4. </w:t>
      </w:r>
      <w:r>
        <w:rPr>
          <w:rFonts w:ascii="Calibri" w:eastAsia="宋体" w:cs="Arial" w:hAnsi="Calibri" w:hint="eastAsia"/>
        </w:rPr>
        <w:t>前端代码均要求混淆；</w:t>
      </w:r>
      <w:r>
        <w:tab/>
      </w:r>
      <w:bookmarkStart w:id="32" w:name="_Toc3251_WPSOffice_Level3Page"/>
      <w:r>
        <w:t>18</w:t>
      </w:r>
      <w:r>
        <w:rPr>
          <w:rFonts w:ascii="Calibri" w:eastAsia="宋体" w:cs="Arial" w:hAnsi="Calibri"/>
        </w:rPr>
        <w:fldChar w:fldCharType="end"/>
      </w:r>
      <w:bookmarkEnd w:id="32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/>
        </w:rPr>
        <w:fldChar w:fldCharType="begin"/>
      </w:r>
      <w:r>
        <w:instrText>HYPERLINK  \l "_Toc4042_WPSOffice_Level3"</w:instrText>
      </w:r>
      <w:r>
        <w:rPr>
          <w:rFonts w:ascii="Calibri" w:eastAsia="宋体" w:cs="Arial" w:hAnsi="Calibri"/>
        </w:rPr>
        <w:fldChar w:fldCharType="separate"/>
      </w:r>
      <w:r>
        <w:rPr>
          <w:rFonts w:ascii="Calibri" w:eastAsia="宋体" w:cs="Arial" w:hAnsi="Calibri"/>
        </w:rPr>
        <w:t xml:space="preserve">5. </w:t>
      </w:r>
      <w:r>
        <w:rPr>
          <w:rFonts w:ascii="Calibri" w:eastAsia="宋体" w:cs="Arial" w:hAnsi="Calibri" w:hint="eastAsia"/>
        </w:rPr>
        <w:t>所有前端界面，均需要走https协议；</w:t>
      </w:r>
      <w:r>
        <w:tab/>
      </w:r>
      <w:bookmarkStart w:id="33" w:name="_Toc4042_WPSOffice_Level3Page"/>
      <w:r>
        <w:t>18</w:t>
      </w:r>
      <w:r>
        <w:rPr>
          <w:rFonts w:ascii="Calibri" w:eastAsia="宋体" w:cs="Arial" w:hAnsi="Calibri"/>
        </w:rPr>
        <w:fldChar w:fldCharType="end"/>
      </w:r>
      <w:bookmarkEnd w:id="33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/>
        </w:rPr>
        <w:fldChar w:fldCharType="begin"/>
      </w:r>
      <w:r>
        <w:instrText>HYPERLINK  \l "_Toc27268_WPSOffice_Level3"</w:instrText>
      </w:r>
      <w:r>
        <w:rPr>
          <w:rFonts w:ascii="Calibri" w:eastAsia="宋体" w:cs="Arial" w:hAnsi="Calibri"/>
        </w:rPr>
        <w:fldChar w:fldCharType="separate"/>
      </w:r>
      <w:r>
        <w:rPr>
          <w:rFonts w:ascii="Calibri" w:eastAsia="宋体" w:cs="Arial" w:hAnsi="Calibri"/>
        </w:rPr>
        <w:t xml:space="preserve">6. </w:t>
      </w:r>
      <w:r>
        <w:rPr>
          <w:rFonts w:ascii="Calibri" w:eastAsia="宋体" w:cs="Arial" w:hAnsi="Calibri" w:hint="eastAsia"/>
        </w:rPr>
        <w:t>登录与召回密码的短信验证码需不同，不能混用。</w:t>
      </w:r>
      <w:r>
        <w:tab/>
      </w:r>
      <w:bookmarkStart w:id="34" w:name="_Toc27268_WPSOffice_Level3Page"/>
      <w:r>
        <w:t>18</w:t>
      </w:r>
      <w:r>
        <w:rPr>
          <w:rFonts w:ascii="Calibri" w:eastAsia="宋体" w:cs="Arial" w:hAnsi="Calibri"/>
        </w:rPr>
        <w:fldChar w:fldCharType="end"/>
      </w:r>
      <w:bookmarkEnd w:id="34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"_Toc29157_WPSOffice_Level2"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5.2统计需求</w:t>
      </w:r>
      <w:r>
        <w:tab/>
      </w:r>
      <w:bookmarkStart w:id="35" w:name="_Toc29157_WPSOffice_Level2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35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"_Toc15440_WPSOffice_Level2"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5.3性能需求</w:t>
      </w:r>
      <w:r>
        <w:tab/>
      </w:r>
      <w:bookmarkStart w:id="36" w:name="_Toc15440_WPSOffice_Level2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36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"_Toc15214_WPSOffice_Level2"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5.4 可用性需求</w:t>
      </w:r>
      <w:r>
        <w:tab/>
      </w:r>
      <w:bookmarkStart w:id="37" w:name="_Toc15214_WPSOffice_Level2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37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"_Toc9862_WPSOffice_Level3"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1. IOS支持IOS7及更高版本系统。Android4.4及更高版本系统；</w:t>
      </w:r>
      <w:r>
        <w:tab/>
      </w:r>
      <w:bookmarkStart w:id="38" w:name="_Toc9862_WPSOffice_Level3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38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"_Toc25954_WPSOffice_Level3"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2. 弱网、断网情况下无闪退，可退出当前操作；</w:t>
      </w:r>
      <w:r>
        <w:tab/>
      </w:r>
      <w:bookmarkStart w:id="39" w:name="_Toc25954_WPSOffice_Level3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39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"_Toc2517_WPSOffice_Level3"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3. 支持所有平级模块，通过手势左右滑动切换页面；</w:t>
      </w:r>
      <w:r>
        <w:tab/>
      </w:r>
      <w:bookmarkStart w:id="40" w:name="_Toc2517_WPSOffice_Level3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40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"_Toc3156_WPSOffice_Level3"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4. 保持所有相同概念文案显示的一致性。</w:t>
      </w:r>
      <w:r>
        <w:tab/>
      </w:r>
      <w:bookmarkStart w:id="41" w:name="_Toc3156_WPSOffice_Level3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41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"_Toc15488_WPSOffice_Level3"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5. 需要避免用户重复点击。</w:t>
      </w:r>
      <w:r>
        <w:tab/>
      </w:r>
      <w:bookmarkStart w:id="42" w:name="_Toc15488_WPSOffice_Level3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42"/>
    </w:p>
    <w:p>
      <w:pPr>
        <w:pStyle w:val="16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"_Toc12263_WPSOffice_Level2"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5.5上下线需求</w:t>
      </w:r>
      <w:r>
        <w:tab/>
      </w:r>
      <w:bookmarkStart w:id="43" w:name="_Toc12263_WPSOffice_Level2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43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"_Toc12149_WPSOffice_Level3"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5.5.1 上线需求</w:t>
      </w:r>
      <w:r>
        <w:tab/>
      </w:r>
      <w:bookmarkStart w:id="44" w:name="_Toc12149_WPSOffice_Level3Page"/>
      <w:r>
        <w:t>18</w:t>
      </w:r>
      <w:r>
        <w:rPr>
          <w:rFonts w:ascii="Calibri" w:eastAsia="宋体" w:cs="Arial" w:hAnsi="Calibri" w:hint="eastAsia"/>
        </w:rPr>
        <w:fldChar w:fldCharType="end"/>
      </w:r>
      <w:bookmarkEnd w:id="44"/>
    </w:p>
    <w:p>
      <w:pPr>
        <w:pStyle w:val="17"/>
        <w:tabs>
          <w:tab w:val="right" w:leader="dot" w:pos="8306"/>
        </w:tabs>
      </w:pPr>
      <w:r>
        <w:rPr>
          <w:rFonts w:ascii="Calibri" w:eastAsia="宋体" w:cs="Arial" w:hAnsi="Calibri" w:hint="eastAsia"/>
        </w:rPr>
        <w:fldChar w:fldCharType="begin"/>
      </w:r>
      <w:r>
        <w:instrText>HYPERLINK  \l "_Toc3292_WPSOffice_Level3"</w:instrText>
      </w:r>
      <w:r>
        <w:rPr>
          <w:rFonts w:ascii="Calibri" w:eastAsia="宋体" w:cs="Arial" w:hAnsi="Calibri" w:hint="eastAsia"/>
        </w:rPr>
        <w:fldChar w:fldCharType="separate"/>
      </w:r>
      <w:r>
        <w:rPr>
          <w:rFonts w:ascii="Calibri" w:eastAsia="宋体" w:cs="Arial" w:hAnsi="Calibri" w:hint="eastAsia"/>
        </w:rPr>
        <w:t>5.5.2 下线需求</w:t>
      </w:r>
      <w:r>
        <w:tab/>
      </w:r>
      <w:bookmarkStart w:id="45" w:name="_Toc3292_WPSOffice_Level3Page"/>
      <w:r>
        <w:t>19</w:t>
      </w:r>
      <w:r>
        <w:rPr>
          <w:rFonts w:ascii="Calibri" w:eastAsia="宋体" w:cs="Arial" w:hAnsi="Calibri" w:hint="eastAsia"/>
        </w:rPr>
        <w:fldChar w:fldCharType="end"/>
      </w:r>
      <w:bookmarkEnd w:id="0"/>
      <w:bookmarkEnd w:id="45"/>
    </w:p>
    <w:p>
      <w:pPr>
        <w:pStyle w:val="1"/>
        <w:bidi w:val="0"/>
        <w:jc w:val="center"/>
        <w:rPr>
          <w:rFonts w:hint="eastAsia"/>
          <w:lang w:val="en-US" w:eastAsia="zh-CN"/>
        </w:rPr>
      </w:pPr>
      <w:bookmarkStart w:id="46" w:name="_Toc27253_WPSOffice_Level1"/>
      <w:r>
        <w:rPr>
          <w:rFonts w:hint="eastAsia"/>
          <w:lang w:val="en-US" w:eastAsia="zh-CN"/>
        </w:rPr>
        <w:t>需求文档</w:t>
      </w:r>
      <w:bookmarkEnd w:id="46"/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  <w:bookmarkStart w:id="47" w:name="_Toc28050_WPSOffice_Level1"/>
      <w:r>
        <w:rPr>
          <w:rFonts w:hint="eastAsia"/>
          <w:lang w:val="en-US" w:eastAsia="zh-CN"/>
        </w:rPr>
        <w:t>1 导言</w:t>
      </w:r>
      <w:bookmarkEnd w:id="47"/>
    </w:p>
    <w:p>
      <w:pPr>
        <w:pStyle w:val="3"/>
        <w:bidi w:val="0"/>
        <w:spacing w:line="408" w:lineRule="auto"/>
        <w:rPr>
          <w:rFonts w:hint="eastAsia"/>
          <w:b/>
          <w:lang w:val="en-US" w:eastAsia="zh-CN"/>
        </w:rPr>
      </w:pPr>
      <w:bookmarkStart w:id="48" w:name="_Toc28050_WPSOffice_Level2"/>
      <w:r>
        <w:rPr>
          <w:rFonts w:hint="eastAsia"/>
          <w:b/>
          <w:lang w:val="en-US" w:eastAsia="zh-CN"/>
        </w:rPr>
        <w:t>1.1 需求背景来源</w:t>
      </w:r>
      <w:bookmarkEnd w:id="48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校园悬赏令</w:t>
      </w:r>
      <w:r>
        <w:rPr>
          <w:rFonts w:hint="eastAsia"/>
          <w:lang w:val="en-US" w:eastAsia="zh-CN"/>
        </w:rPr>
        <w:t>是一款针对当下“</w:t>
      </w:r>
      <w:r>
        <w:rPr>
          <w:lang w:val="en-US" w:eastAsia="zh-CN"/>
        </w:rPr>
        <w:t>任务接取发布</w:t>
      </w:r>
      <w:r>
        <w:rPr>
          <w:rFonts w:hint="eastAsia"/>
          <w:lang w:val="en-US" w:eastAsia="zh-CN"/>
        </w:rPr>
        <w:t>类app”</w:t>
      </w:r>
      <w:r>
        <w:rPr>
          <w:lang w:val="en-US" w:eastAsia="zh-CN"/>
        </w:rPr>
        <w:t>较</w:t>
      </w:r>
      <w:r>
        <w:rPr>
          <w:rFonts w:hint="eastAsia"/>
          <w:lang w:val="en-US" w:eastAsia="zh-CN"/>
        </w:rPr>
        <w:t>少，</w:t>
      </w:r>
      <w:r>
        <w:rPr>
          <w:lang w:val="en-US" w:eastAsia="zh-CN"/>
        </w:rPr>
        <w:t>且大学生在日常生活中总有不方便，或者抽不出时间的时候，但又不能花费大量资金去处理的现状。</w:t>
      </w:r>
      <w:r>
        <w:rPr>
          <w:rFonts w:hint="eastAsia"/>
          <w:lang w:val="en-US" w:eastAsia="zh-CN"/>
        </w:rPr>
        <w:t>而如今</w:t>
      </w:r>
      <w:r>
        <w:rPr>
          <w:lang w:val="en-US" w:eastAsia="zh-CN"/>
        </w:rPr>
        <w:t>网络交流越来越便利，校园功能性的需求也越发明显，很多在校大学生因为各种原因无法及时处理生活中的部分任务，在代取快递、代理事务方面的需求无法得到满足。越来越多的大学生希望可以通过某个平台，以付出部分报酬来达成任务的完成。与此同时，也有部分大学生课余时间充足，希望通过利用碎片时间来赚取利益。我们主要负责提供这么一个交互平台，分为</w:t>
      </w:r>
      <w:r>
        <w:rPr>
          <w:rFonts w:hint="eastAsia"/>
          <w:lang w:val="en-US" w:eastAsia="zh-CN"/>
        </w:rPr>
        <w:t>“发布悬赏”和“接收悬赏”</w:t>
      </w:r>
      <w:r>
        <w:rPr>
          <w:lang w:val="en-US" w:eastAsia="zh-CN"/>
        </w:rPr>
        <w:t>两大模块，同时提供悬赏金的流动，提现等功能。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本功能说明书，是充分借鉴了其他</w:t>
      </w:r>
      <w:r>
        <w:rPr>
          <w:lang w:val="en-US" w:eastAsia="zh-CN"/>
        </w:rPr>
        <w:t>任务发布平台</w:t>
      </w:r>
      <w:r>
        <w:rPr>
          <w:rFonts w:hint="eastAsia"/>
          <w:lang w:val="en-US" w:eastAsia="zh-CN"/>
        </w:rPr>
        <w:t>与自身情况相结合，符合</w:t>
      </w:r>
      <w:r>
        <w:rPr>
          <w:lang w:val="en-US" w:eastAsia="zh-CN"/>
        </w:rPr>
        <w:t>校园悬赏令</w:t>
      </w:r>
      <w:r>
        <w:rPr>
          <w:rFonts w:hint="eastAsia"/>
          <w:lang w:val="en-US" w:eastAsia="zh-CN"/>
        </w:rPr>
        <w:t>app的设计目标进行编写的，用于指导实践app的设计和开发。</w:t>
      </w:r>
    </w:p>
    <w:p>
      <w:pPr>
        <w:pStyle w:val="3"/>
        <w:bidi w:val="0"/>
        <w:ind w:leftChars="0" w:left="0" w:firstLineChars="100" w:firstLine="320"/>
        <w:rPr>
          <w:rFonts w:hint="eastAsia"/>
          <w:lang w:val="en-US" w:eastAsia="zh-CN"/>
        </w:rPr>
      </w:pPr>
      <w:bookmarkStart w:id="49" w:name="_Toc16335_WPSOffice_Level2"/>
      <w:r>
        <w:rPr>
          <w:rFonts w:hint="eastAsia"/>
          <w:lang w:val="en-US" w:eastAsia="zh-CN"/>
        </w:rPr>
        <w:t>1.2 范围</w:t>
      </w:r>
      <w:bookmarkEnd w:id="49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适用于此app两年内所用版本。</w:t>
      </w:r>
    </w:p>
    <w:p>
      <w:pPr>
        <w:pStyle w:val="3"/>
        <w:bidi w:val="0"/>
        <w:ind w:leftChars="0" w:left="0" w:firstLineChars="100" w:firstLine="320"/>
        <w:rPr>
          <w:rFonts w:hint="eastAsia"/>
          <w:lang w:val="en-US" w:eastAsia="zh-CN"/>
        </w:rPr>
      </w:pPr>
      <w:bookmarkStart w:id="50" w:name="_Toc21947_WPSOffice_Level2"/>
      <w:r>
        <w:rPr>
          <w:rFonts w:hint="eastAsia"/>
          <w:lang w:val="en-US" w:eastAsia="zh-CN"/>
        </w:rPr>
        <w:t>1.3 核心流程/逻辑关系</w:t>
      </w:r>
      <w:bookmarkEnd w:id="50"/>
    </w:p>
    <w:p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drawing>
          <wp:inline distT="0" distB="0" distL="114300" distR="114300">
            <wp:extent cx="6002020" cy="3128010"/>
            <wp:effectExtent l="0" t="0" r="0" b="0"/>
            <wp:docPr id="1" name="图片 1" descr="新用户首次选课流程图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2020" cy="312801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 w:eastAsia="zh-CN"/>
        </w:rPr>
      </w:pPr>
      <w:r>
        <w:rPr>
          <w:lang w:val="en-US" w:eastAsia="zh-CN"/>
        </w:rPr>
        <w:drawing>
          <wp:inline distT="0" distB="0" distL="85723" distR="85723">
            <wp:extent cx="6000749" cy="2413903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0749" cy="2413903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6335_WPSOffice_Level1"/>
      <w:r>
        <w:rPr>
          <w:rFonts w:hint="eastAsia"/>
          <w:lang w:val="en-US" w:eastAsia="zh-CN"/>
        </w:rPr>
        <w:t>2 运营目标</w:t>
      </w:r>
      <w:bookmarkEnd w:id="51"/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trHeight w:val="497"/>
        </w:trPr>
        <w:tc>
          <w:tcPr>
            <w:tcW w:w="2840" w:type="dxa"/>
          </w:tcPr>
          <w:p>
            <w:pPr>
              <w:tabs>
                <w:tab w:val="left" w:pos="1862"/>
              </w:tabs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当前数据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目标数据</w:t>
            </w:r>
          </w:p>
        </w:tc>
      </w:tr>
      <w:tr>
        <w:trPr>
          <w:trHeight w:val="837"/>
        </w:trPr>
        <w:tc>
          <w:tcPr>
            <w:tcW w:w="284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快速增加用户</w:t>
            </w:r>
            <w:r>
              <w:rPr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vertAlign w:val="baseline"/>
                <w:lang w:val="en-US" w:eastAsia="zh-CN"/>
              </w:rPr>
              <w:t>下载量</w:t>
            </w:r>
          </w:p>
        </w:tc>
        <w:tc>
          <w:tcPr>
            <w:tcW w:w="2841" w:type="dxa"/>
          </w:tcPr>
          <w:p>
            <w:pPr>
              <w:ind w:firstLineChars="50" w:firstLine="105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841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两</w:t>
            </w:r>
            <w:r>
              <w:rPr>
                <w:rFonts w:hint="eastAsia"/>
                <w:vertAlign w:val="baseline"/>
                <w:lang w:val="en-US" w:eastAsia="zh-CN"/>
              </w:rPr>
              <w:t>年内达到下载量</w:t>
            </w:r>
            <w:r>
              <w:rPr>
                <w:vertAlign w:val="baseline"/>
                <w:lang w:val="en-US"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>万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bookmarkStart w:id="52" w:name="_Toc21947_WPSOffice_Level1"/>
      <w:r>
        <w:rPr>
          <w:rFonts w:hint="eastAsia"/>
          <w:lang w:val="en-US" w:eastAsia="zh-CN"/>
        </w:rPr>
        <w:t>3 全局说明</w:t>
      </w:r>
      <w:bookmarkEnd w:id="52"/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22906_WPSOffice_Level2"/>
      <w:r>
        <w:rPr>
          <w:rFonts w:hint="eastAsia"/>
          <w:lang w:val="en-US" w:eastAsia="zh-CN"/>
        </w:rPr>
        <w:t>3.1 页面</w:t>
      </w:r>
      <w:bookmarkEnd w:id="53"/>
    </w:p>
    <w:p>
      <w:pPr>
        <w:jc w:val="both"/>
        <w:rPr>
          <w:rFonts w:hint="eastAsia"/>
          <w:lang w:val="en-US" w:eastAsia="zh-CN"/>
        </w:rPr>
      </w:pPr>
      <w:bookmarkStart w:id="54" w:name="_Toc28050_WPSOffice_Level3"/>
      <w:r>
        <w:rPr>
          <w:rFonts w:hint="eastAsia"/>
          <w:lang w:val="en-US" w:eastAsia="zh-CN"/>
        </w:rPr>
        <w:t>3.1.1 页面内交互</w:t>
      </w:r>
      <w:bookmarkEnd w:id="54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76650" cy="647700"/>
            <wp:effectExtent l="0" t="0" r="0" b="0"/>
            <wp:docPr id="7" name="图片 7" descr="手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650" cy="6477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bookmarkStart w:id="55" w:name="_Toc16335_WPSOffice_Level3"/>
      <w:r>
        <w:rPr>
          <w:rFonts w:hint="eastAsia"/>
          <w:lang w:val="en-US" w:eastAsia="zh-CN"/>
        </w:rPr>
        <w:t>3.1.2 异常页面</w:t>
      </w:r>
      <w:bookmarkEnd w:id="55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断网页面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298" distR="114298" simplePos="0" relativeHeight="37" behindDoc="0" locked="0" layoutInCell="1" hidden="0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582295</wp:posOffset>
                </wp:positionV>
                <wp:extent cx="942975" cy="609600"/>
                <wp:effectExtent l="0" t="0" r="0" b="0"/>
                <wp:wrapNone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2975" cy="6096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p>
                            <w:pPr>
                              <w:ind w:leftChars="0" w:left="0" w:firstLineChars="200" w:firstLine="420"/>
                              <w:jc w:val="both"/>
                              <w:rPr>
                                <w:rFonts w:eastAsia="宋体" w:hint="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color="#FFFFFF" stroked="t" strokeweight="1.0pt" style="position:absolute;margin-left:107.35pt;margin-top:45.85pt;width:74.25pt;height:48.0pt;z-index:37;mso-position-horizontal:absolute;mso-position-vertical:absolute;mso-wrap-distance-left:8.999863pt;mso-wrap-distance-right:8.999863pt;mso-wrap-style:square;">
                <v:stroke color="#41719C"/>
                <v:textbox id="859" inset="2.54mm,1.27mm,2.54mm,1.27mm" o:insetmode="custom" style="layout-flow:horizontal;v-text-anchor:middle;">
                  <w:txbxContent>
                    <w:p>
                      <w:pPr>
                        <w:ind w:leftChars="0" w:left="0" w:firstLineChars="200" w:firstLine="420"/>
                        <w:jc w:val="both"/>
                        <w:rPr>
                          <w:rFonts w:eastAsia="宋体" w:hint="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298" distR="114298" simplePos="0" relativeHeight="36" behindDoc="1" locked="0" layoutInCell="1" hidden="0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124460</wp:posOffset>
                </wp:positionV>
                <wp:extent cx="1504950" cy="2390140"/>
                <wp:effectExtent l="0" t="0" r="0" b="0"/>
                <wp:wrapTopAndBottom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04950" cy="2390140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Chars="100" w:firstLine="110"/>
                              <w:jc w:val="both"/>
                              <w:rPr>
                                <w:rFonts w:eastAsia="宋体"/>
                                <w:color w:val="000000"/>
                                <w:sz w:val="11"/>
                                <w:szCs w:val="1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1"/>
                                <w:szCs w:val="1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  <w:t>网络不给力，请检查网络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color="#E7E6E6" stroked="t" strokeweight="1.0pt" style="position:absolute;margin-left:82.6pt;margin-top:9.8pt;width:118.5pt;height:188.20001pt;z-index:36;mso-position-horizontal:absolute;mso-position-vertical:absolute;mso-wrap-distance-left:8.999863pt;mso-wrap-distance-right:8.999863pt;mso-wrap-style:square;">
                <v:stroke color="#41719C"/>
                <v:textbox id="860" inset="2.54mm,1.27mm,2.54mm,1.27mm" o:insetmode="custom" style="layout-flow:horizontal;v-text-anchor:middle;"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Chars="100" w:firstLine="110"/>
                        <w:jc w:val="both"/>
                        <w:rPr>
                          <w:rFonts w:eastAsia="宋体"/>
                          <w:color w:val="000000"/>
                          <w:sz w:val="11"/>
                          <w:szCs w:val="11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sz w:val="11"/>
                          <w:szCs w:val="11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  <w:t>网络不给力，请检查网络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空白页面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298" distR="114298" simplePos="0" relativeHeight="38" behindDoc="1" locked="0" layoutInCell="1" hidden="0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18415</wp:posOffset>
                </wp:positionV>
                <wp:extent cx="1457324" cy="2162175"/>
                <wp:effectExtent l="0" t="0" r="0" b="0"/>
                <wp:wrapTopAndBottom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7324" cy="2162175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ind w:leftChars="0" w:left="0" w:firstLineChars="200" w:firstLine="300"/>
                              <w:jc w:val="both"/>
                              <w:rPr>
                                <w:rFonts w:eastAsia="宋体"/>
                                <w:color w:val="000000"/>
                                <w:sz w:val="15"/>
                                <w:szCs w:val="15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  <w:t>抱歉这里</w:t>
                            </w:r>
                            <w:r>
                              <w:rPr>
                                <w:color w:val="000000"/>
                                <w:sz w:val="15"/>
                                <w:szCs w:val="15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  <w:t>是空白页面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" o:spid="_x0000_s18" fillcolor="#E7E6E6" stroked="t" strokeweight="1.0pt" style="position:absolute;margin-left:82.6pt;margin-top:1.45pt;width:114.74999pt;height:170.25pt;z-index:38;mso-position-horizontal:absolute;mso-position-vertical:absolute;mso-wrap-distance-left:8.999863pt;mso-wrap-distance-right:8.999863pt;mso-wrap-style:square;">
                <v:stroke color="#41719C"/>
                <v:textbox id="861" inset="2.54mm,1.27mm,2.54mm,1.27mm" o:insetmode="custom" style="layout-flow:horizontal;v-text-anchor:middle;">
                  <w:txbxContent>
                    <w:p>
                      <w:pPr>
                        <w:ind w:leftChars="0" w:left="0" w:firstLineChars="200" w:firstLine="300"/>
                        <w:jc w:val="both"/>
                        <w:rPr>
                          <w:rFonts w:eastAsia="宋体"/>
                          <w:color w:val="000000"/>
                          <w:sz w:val="15"/>
                          <w:szCs w:val="15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sz w:val="15"/>
                          <w:szCs w:val="15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  <w:t>抱歉这里</w:t>
                      </w:r>
                      <w:r>
                        <w:rPr>
                          <w:color w:val="000000"/>
                          <w:sz w:val="15"/>
                          <w:szCs w:val="15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  <w:t>是空白页面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错误页面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ind w:leftChars="0" w:left="0" w:firstLineChars="100" w:firstLine="320"/>
        <w:rPr>
          <w:rFonts w:hint="eastAsia"/>
          <w:lang w:val="en-US" w:eastAsia="zh-CN"/>
        </w:rPr>
      </w:pPr>
      <w:bookmarkStart w:id="56" w:name="_Toc31587_WPSOffice_Level2"/>
      <w:r>
        <w:rPr>
          <w:rFonts w:hint="eastAsia"/>
          <w:lang w:val="en-US" w:eastAsia="zh-CN"/>
        </w:rPr>
        <w:t>3.2提示控件</w:t>
      </w:r>
      <w:bookmarkEnd w:id="56"/>
    </w:p>
    <w:p>
      <w:pPr>
        <w:jc w:val="both"/>
        <w:rPr>
          <w:rFonts w:hint="eastAsia"/>
          <w:lang w:val="en-US" w:eastAsia="zh-CN"/>
        </w:rPr>
      </w:pPr>
      <w:bookmarkStart w:id="57" w:name="_Toc21947_WPSOffice_Level3"/>
      <w:r>
        <w:rPr>
          <w:rFonts w:hint="eastAsia"/>
          <w:lang w:val="en-US" w:eastAsia="zh-CN"/>
        </w:rPr>
        <w:t>3.2.1 toast提示</w:t>
      </w:r>
      <w:bookmarkEnd w:id="57"/>
    </w:p>
    <w:p>
      <w:pPr>
        <w:jc w:val="both"/>
        <w:rPr>
          <w:rFonts w:hint="eastAsia"/>
          <w:lang w:val="en-US" w:eastAsia="zh-CN"/>
        </w:rPr>
      </w:pPr>
      <w:bookmarkStart w:id="58" w:name="_Toc22906_WPSOffice_Level3"/>
      <w:r>
        <w:rPr>
          <w:rFonts w:hint="eastAsia"/>
          <w:lang w:val="en-US" w:eastAsia="zh-CN"/>
        </w:rPr>
        <w:t>3.2.2 对话浮层</w:t>
      </w:r>
      <w:bookmarkEnd w:id="5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298" distR="114298" simplePos="0" relativeHeight="39" behindDoc="1" locked="0" layoutInCell="1" hidden="0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16510</wp:posOffset>
                </wp:positionV>
                <wp:extent cx="1343024" cy="2000250"/>
                <wp:effectExtent l="0" t="0" r="0" b="0"/>
                <wp:wrapTopAndBottom/>
                <wp:docPr id="19" name="矩形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3024" cy="2000250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 id="20">
                        <w:txbxContent>
                          <w:p>
                            <w:pPr>
                              <w:ind w:leftChars="0" w:left="0" w:firstLineChars="300" w:firstLine="330"/>
                              <w:jc w:val="both"/>
                              <w:rPr>
                                <w:rFonts w:hint="eastAsia"/>
                                <w:color w:val="000000"/>
                                <w:sz w:val="11"/>
                                <w:szCs w:val="1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1"/>
                                <w:szCs w:val="1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  <w:t>出错啦~请尝试与客服联系</w:t>
                            </w:r>
                          </w:p>
                          <w:p>
                            <w:pPr>
                              <w:ind w:leftChars="0" w:left="0" w:firstLineChars="600" w:firstLine="660"/>
                              <w:jc w:val="both"/>
                              <w:rPr>
                                <w:color w:val="000000"/>
                                <w:sz w:val="11"/>
                                <w:szCs w:val="1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1"/>
                                <w:szCs w:val="1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  <w:t>（错误代码）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1" o:spid="_x0000_s21" fillcolor="#E7E6E6" stroked="t" strokeweight="1.0pt" style="position:absolute;margin-left:88.6pt;margin-top:1.3pt;width:105.74999pt;height:157.5pt;z-index:39;mso-position-horizontal:absolute;mso-position-vertical:absolute;mso-wrap-distance-left:8.999863pt;mso-wrap-distance-right:8.999863pt;mso-wrap-style:square;">
                <v:stroke color="#41719C"/>
                <v:textbox id="862" inset="2.54mm,1.27mm,2.54mm,1.27mm" o:insetmode="custom" style="layout-flow:horizontal;v-text-anchor:middle;">
                  <w:txbxContent>
                    <w:p>
                      <w:pPr>
                        <w:ind w:leftChars="0" w:left="0" w:firstLineChars="300" w:firstLine="330"/>
                        <w:jc w:val="both"/>
                        <w:rPr>
                          <w:rFonts w:hint="eastAsia"/>
                          <w:color w:val="000000"/>
                          <w:sz w:val="11"/>
                          <w:szCs w:val="11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sz w:val="11"/>
                          <w:szCs w:val="11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  <w:t>出错啦~请尝试与客服联系</w:t>
                      </w:r>
                    </w:p>
                    <w:p>
                      <w:pPr>
                        <w:ind w:leftChars="0" w:left="0" w:firstLineChars="600" w:firstLine="660"/>
                        <w:jc w:val="both"/>
                        <w:rPr>
                          <w:color w:val="000000"/>
                          <w:sz w:val="11"/>
                          <w:szCs w:val="11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sz w:val="11"/>
                          <w:szCs w:val="11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  <w:t>（错误代码）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lang w:val="en-US" w:eastAsia="zh-CN"/>
        </w:rPr>
        <w:t>3.3 按钮控件</w:t>
      </w:r>
    </w:p>
    <w:p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toast提示</w:t>
      </w:r>
      <w:r>
        <w:rPr>
          <w:lang w:val="en-US" w:eastAsia="zh-CN"/>
        </w:rPr>
        <w:t>：</w:t>
      </w:r>
    </w:p>
    <w:p>
      <w:pPr>
        <w:jc w:val="both"/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298" distR="114298" simplePos="0" relativeHeight="40" behindDoc="0" locked="0" layoutInCell="1" hidden="0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19685</wp:posOffset>
                </wp:positionV>
                <wp:extent cx="1485900" cy="381000"/>
                <wp:effectExtent l="0" t="0" r="0" b="0"/>
                <wp:wrapNone/>
                <wp:docPr id="22" name="矩形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85900" cy="381000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 id="23">
                        <w:txbxContent>
                          <w:p>
                            <w:pPr>
                              <w:ind w:firstLineChars="100" w:firstLine="210"/>
                              <w:jc w:val="both"/>
                              <w:rPr>
                                <w:rFonts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  <w:lang w:val="en-US" w:eastAsia="zh-CN"/>
                              </w:rPr>
                              <w:t>提示文字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4" o:spid="_x0000_s24" fillcolor="#E7E6E6" stroked="t" strokeweight="1.0pt" style="position:absolute;margin-left:59.35pt;margin-top:1.55pt;width:117.0pt;height:30.0pt;z-index:40;mso-position-horizontal:absolute;mso-position-vertical:absolute;mso-wrap-distance-left:8.999863pt;mso-wrap-distance-right:8.999863pt;mso-wrap-style:square;">
                <v:stroke color="#41719C"/>
                <v:textbox id="863" inset="2.54mm,1.27mm,2.54mm,1.27mm" o:insetmode="custom" style="layout-flow:horizontal;v-text-anchor:middle;">
                  <w:txbxContent>
                    <w:p>
                      <w:pPr>
                        <w:ind w:firstLineChars="100" w:firstLine="210"/>
                        <w:jc w:val="both"/>
                        <w:rPr>
                          <w:rFonts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  <w:lang w:val="en-US" w:eastAsia="zh-CN"/>
                        </w:rPr>
                        <w:t>提示文字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bookmarkStart w:id="59" w:name="_Toc22906_WPSOffice_Level1"/>
    </w:p>
    <w:p>
      <w:pPr>
        <w:rPr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特性</w:t>
      </w:r>
      <w:bookmarkEnd w:id="59"/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21801_WPSOffice_Level2"/>
      <w:r>
        <w:rPr>
          <w:rFonts w:hint="eastAsia"/>
          <w:lang w:val="en-US" w:eastAsia="zh-CN"/>
        </w:rPr>
        <w:t>4.1 特性F01 登录/注册</w:t>
      </w:r>
      <w:bookmarkEnd w:id="6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  <w:lang w:val="en-US" w:eastAsia="zh-CN"/>
        </w:rPr>
      </w:pPr>
      <w:bookmarkStart w:id="61" w:name="_Toc31587_WPSOffice_Level3"/>
      <w:r>
        <w:rPr>
          <w:rFonts w:hint="eastAsia"/>
          <w:lang w:val="en-US" w:eastAsia="zh-CN"/>
        </w:rPr>
        <w:t>4.1.2 特性包含的功能点列表</w:t>
      </w:r>
      <w:bookmarkEnd w:id="61"/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855"/>
        <w:gridCol w:w="2250"/>
        <w:gridCol w:w="3075"/>
        <w:gridCol w:w="1182"/>
      </w:tblGrid>
      <w:tr>
        <w:tc>
          <w:tcPr>
            <w:tcW w:w="1160" w:type="dxa"/>
            <w:shd w:val="clear" w:color="auto" w:fill="E7E6E6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85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50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307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1182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c>
          <w:tcPr>
            <w:tcW w:w="1160" w:type="dxa"/>
            <w:vMerge w:val="restart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手机号验证码登录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用户输入手机号-系统下发验证码-用户输入验证码进行登录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160" w:type="dxa"/>
            <w:vMerge/>
          </w:tcPr>
          <w:p/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账号密码登录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用户输入实现设置好的账号和密码进行登录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160" w:type="dxa"/>
            <w:vMerge/>
          </w:tcPr>
          <w:p/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第三方账号登录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用户通过第三方账号（QQ、微信、微博）进行登录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  <w:tr>
        <w:tc>
          <w:tcPr>
            <w:tcW w:w="1160" w:type="dxa"/>
            <w:vMerge/>
          </w:tcPr>
          <w:p/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用户忘记密码时用过手机号和验证码验证身份并重设密码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  <w:tr>
        <w:tc>
          <w:tcPr>
            <w:tcW w:w="116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设置账号密码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用户第一次登录时设置账号和密码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</w:tbl>
    <w:p>
      <w:pPr>
        <w:jc w:val="both"/>
        <w:rPr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62" w:name="_Toc21801_WPSOffice_Level3"/>
      <w:r>
        <w:rPr>
          <w:rFonts w:hint="eastAsia"/>
          <w:lang w:val="en-US" w:eastAsia="zh-CN"/>
        </w:rPr>
        <w:t>4.1.3 功能性需求（FR）</w:t>
      </w:r>
      <w:bookmarkEnd w:id="62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4.1.3.1 F01.FR02 手机验证码登录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897"/>
      </w:tblGrid>
      <w:tr>
        <w:tc>
          <w:tcPr>
            <w:tcW w:w="162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97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用户准备登录app/用户第一次登录app</w:t>
            </w:r>
          </w:p>
        </w:tc>
      </w:tr>
      <w:tr>
        <w:trPr>
          <w:trHeight w:val="167"/>
        </w:trPr>
        <w:tc>
          <w:tcPr>
            <w:tcW w:w="162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97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用户使用手机号和验证码登录/注册</w:t>
            </w:r>
          </w:p>
        </w:tc>
      </w:tr>
      <w:tr>
        <w:tc>
          <w:tcPr>
            <w:tcW w:w="162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97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62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97" w:type="dxa"/>
          </w:tcPr>
          <w:p>
            <w:pPr>
              <w:numPr>
                <w:ilvl w:val="0"/>
                <w:numId w:val="1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app打开时默认登录方式</w:t>
            </w:r>
          </w:p>
          <w:p>
            <w:pPr>
              <w:numPr>
                <w:ilvl w:val="0"/>
                <w:numId w:val="1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在账号密码登录页面，点击“手机验证码登录”按钮：</w:t>
            </w:r>
          </w:p>
        </w:tc>
      </w:tr>
      <w:tr>
        <w:tc>
          <w:tcPr>
            <w:tcW w:w="162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需求文档</w:t>
            </w:r>
          </w:p>
        </w:tc>
        <w:tc>
          <w:tcPr>
            <w:tcW w:w="6897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点击手机号输入栏后，获取光标，预设文字消失；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手机号最多显示11位，超过则收入无效；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点击“获取验证码”按钮后，按钮变为不可用状态，且显示倒计时59秒，倒计时完毕后恢复可用状态；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点击验证码输入栏，自动获取光标，预设文字显示；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验证码为6位，否则输入无效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app名称及slogan，字体及颜色等由设计同事设定；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页面空白处由设计同事决定；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安卓手机点击手机“返回”键或全屏手机使用返回手势操作时，弹出toast提示，文字为“再按一次退出app”，用户重复操作后退出app。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逻辑说明：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验证码下发规则：</w:t>
            </w:r>
          </w:p>
          <w:p>
            <w:pPr>
              <w:numPr>
                <w:ilvl w:val="0"/>
                <w:numId w:val="3"/>
              </w:numPr>
              <w:ind w:leftChars="0" w:left="210" w:firstLine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点击“获取验证码”时，系统校验手机号是否为11位，若不足11位，弹出toast提示，文字为“手机号格式不符，请重新输入”；若手机号格式符合则向系统申请下发6位数字验证码</w:t>
            </w:r>
          </w:p>
          <w:p>
            <w:pPr>
              <w:numPr>
                <w:ilvl w:val="0"/>
                <w:numId w:val="3"/>
              </w:numPr>
              <w:ind w:leftChars="0" w:left="21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验证码下发一次后，1分钟内不能再次申请下发验证码，单次下发的验证码5分钟内有效。</w:t>
            </w:r>
          </w:p>
        </w:tc>
      </w:tr>
      <w:tr>
        <w:tc>
          <w:tcPr>
            <w:tcW w:w="162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97" w:type="dxa"/>
          </w:tcPr>
          <w:p>
            <w:pPr>
              <w:numPr>
                <w:ilvl w:val="0"/>
                <w:numId w:val="4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点击上图“账号密码登录”按钮，则进入账号密码登录页面；</w:t>
            </w:r>
          </w:p>
          <w:p>
            <w:pPr>
              <w:numPr>
                <w:ilvl w:val="0"/>
                <w:numId w:val="4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点击上图“第三方登录”下某按钮，则唤起相应授权登录模块；</w:t>
            </w:r>
          </w:p>
          <w:p>
            <w:pPr>
              <w:numPr>
                <w:ilvl w:val="0"/>
                <w:numId w:val="4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点击“登录”按钮，则：</w:t>
            </w:r>
          </w:p>
          <w:p>
            <w:pPr>
              <w:numPr>
                <w:ilvl w:val="0"/>
                <w:numId w:val="5"/>
              </w:numPr>
              <w:ind w:leftChars="0" w:left="63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校验手机号、验证码是否相符，若不符，弹出错误提示，文字为“手机号或验证码错误，请重新输入”，若相符，进入下一步；</w:t>
            </w:r>
          </w:p>
          <w:p>
            <w:pPr>
              <w:numPr>
                <w:ilvl w:val="0"/>
                <w:numId w:val="5"/>
              </w:numPr>
              <w:ind w:leftChars="0" w:left="63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判断是否为第一次登录，若不是第一次登陆，则进入“推荐页”；若是第一次登录，则进入“个性</w:t>
            </w:r>
            <w:r>
              <w:rPr>
                <w:vertAlign w:val="baseline"/>
                <w:lang w:val="en-US" w:eastAsia="zh-CN"/>
              </w:rPr>
              <w:t>推荐</w:t>
            </w:r>
            <w:r>
              <w:rPr>
                <w:rFonts w:hint="eastAsia"/>
                <w:vertAlign w:val="baseline"/>
                <w:lang w:val="en-US" w:eastAsia="zh-CN"/>
              </w:rPr>
              <w:t>页”</w:t>
            </w:r>
          </w:p>
        </w:tc>
      </w:tr>
      <w:tr>
        <w:tc>
          <w:tcPr>
            <w:tcW w:w="162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97" w:type="dxa"/>
          </w:tcPr>
          <w:p>
            <w:pPr>
              <w:numPr>
                <w:ilvl w:val="0"/>
                <w:numId w:val="6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断网下仍可正常显示该页面；</w:t>
            </w:r>
          </w:p>
          <w:p>
            <w:pPr>
              <w:numPr>
                <w:ilvl w:val="0"/>
                <w:numId w:val="6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断网条件下，点击“跳过”“第三方登录”“获取验证码”“登录”“注册”按钮时，弹出toast错误提示，文字为“网络不给力，请检查后重试”；</w:t>
            </w:r>
          </w:p>
          <w:p>
            <w:pPr>
              <w:numPr>
                <w:ilvl w:val="0"/>
                <w:numId w:val="6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断网条件下，点击“账号密码登录”，可正常进入账号密码登录页面；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4.1.3.3 F01.FR03 账号密码登录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用户准备登陆app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用户使用账号密码登录app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在账号密码登录页面，点击“手机验证码登录”按钮：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62300" cy="4619625"/>
                  <wp:effectExtent l="0" t="0" r="0" b="0"/>
                  <wp:docPr id="25" name="图片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62300" cy="461962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numPr>
                <w:ilvl w:val="0"/>
                <w:numId w:val="7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点击账号输入栏后，获取光标，预设文字消失；</w:t>
            </w:r>
          </w:p>
          <w:p>
            <w:pPr>
              <w:numPr>
                <w:ilvl w:val="0"/>
                <w:numId w:val="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账号默认为手机号，单行最多显示15个字符，超过则前方文字自动朝左推进隐藏；</w:t>
            </w:r>
          </w:p>
          <w:p>
            <w:pPr>
              <w:numPr>
                <w:ilvl w:val="0"/>
                <w:numId w:val="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点击密码输入栏，获取光标，预设文字消失；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密码密文显示，最后一位输入时显示为明文，3秒后变为密文，单行最多显示15个字符，超过则前方文字自动朝左推进隐藏；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8"/>
              </w:numPr>
              <w:ind w:leftChars="200" w:left="420" w:firstLine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点击上图“第三方登录”</w:t>
            </w:r>
            <w:r>
              <w:rPr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vertAlign w:val="baseline"/>
                <w:lang w:val="en-US" w:eastAsia="zh-CN"/>
              </w:rPr>
              <w:t>，则</w:t>
            </w:r>
            <w:r>
              <w:rPr>
                <w:vertAlign w:val="baseline"/>
                <w:lang w:val="en-US" w:eastAsia="zh-CN"/>
              </w:rPr>
              <w:t>进行选择第三方选择页面</w:t>
            </w:r>
          </w:p>
          <w:p>
            <w:pPr>
              <w:numPr>
                <w:ilvl w:val="0"/>
                <w:numId w:val="8"/>
              </w:numPr>
              <w:ind w:leftChars="200" w:left="420" w:firstLine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点击第三方页面某图标，</w:t>
            </w:r>
            <w:r>
              <w:rPr>
                <w:rFonts w:hint="eastAsia"/>
                <w:vertAlign w:val="baseline"/>
                <w:lang w:val="en-US" w:eastAsia="zh-CN"/>
              </w:rPr>
              <w:t>唤起相应授权登录模块；</w:t>
            </w:r>
          </w:p>
          <w:p>
            <w:pPr>
              <w:numPr>
                <w:ilvl w:val="0"/>
                <w:numId w:val="8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点击上图“忘记密码”</w:t>
            </w:r>
            <w:r>
              <w:rPr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vertAlign w:val="baseline"/>
                <w:lang w:val="en-US" w:eastAsia="zh-CN"/>
              </w:rPr>
              <w:t>，则进入找回密码页面；</w:t>
            </w:r>
          </w:p>
          <w:p>
            <w:pPr>
              <w:numPr>
                <w:ilvl w:val="0"/>
                <w:numId w:val="8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点击“登录”按钮，则校验账号密码是否相符，若不符，弹出错误提示，文字为“账号或密码有误，请重新输入”，若相同，则进入首页；</w:t>
            </w:r>
          </w:p>
          <w:p>
            <w:pPr>
              <w:numPr>
                <w:ilvl w:val="0"/>
                <w:numId w:val="8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</w:t>
            </w:r>
            <w:r>
              <w:rPr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vertAlign w:val="baseline"/>
                <w:lang w:val="en-US" w:eastAsia="zh-CN"/>
              </w:rPr>
              <w:t>，则进入“注册账号页”。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9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断网下仍可正常显示该页面；</w:t>
            </w:r>
          </w:p>
          <w:p>
            <w:pPr>
              <w:numPr>
                <w:ilvl w:val="0"/>
                <w:numId w:val="9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断网条件下，点击“跳过”“第三方登录”“获取验证码”“登录”“注册”按钮时，弹出toast错误提示，文字为“网络不给力，请检查后重试”；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断网条件下，点击“忘记密码”</w:t>
            </w:r>
            <w:r>
              <w:rPr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vertAlign w:val="baseline"/>
                <w:lang w:val="en-US" w:eastAsia="zh-CN"/>
              </w:rPr>
              <w:t>，可正常进入找回密码页面。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4.1.3.4 F01.FR04 第三方登录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用户准备登录app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用户使用第三方账号授权登录app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在手机验证码和账号密码登录页面，点击第三方某方式图标按钮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逻辑说明：</w:t>
            </w:r>
          </w:p>
          <w:p>
            <w:pPr>
              <w:numPr>
                <w:ilvl w:val="0"/>
                <w:numId w:val="1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点击按钮后无需提示，直接弹窗口，唤起第三方授权登录模块；</w:t>
            </w:r>
          </w:p>
          <w:p>
            <w:pPr>
              <w:numPr>
                <w:ilvl w:val="0"/>
                <w:numId w:val="1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app校验授权登录是否成功，若失败，则弹出toast提示，文字为“登录失败”；若成功，则弹出toast提示，文字为“正在登陆”，3秒后跳转进入推荐页。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授权登录成功后，进入推荐页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11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断网条件下仍可正常唤起第三方登录模块，登陆成功与否情况，由第三方登录模块中判定。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4.1.3.5 F01.FR05 找回密码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用户登录app时忘记了密码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用户通过手机验证码验证身份，重设密码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在账号密码登录页面，点击“忘记密码”</w:t>
            </w:r>
            <w:r>
              <w:rPr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52775" cy="4772025"/>
                  <wp:effectExtent l="0" t="0" r="0" b="0"/>
                  <wp:docPr id="28" name="图片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图片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52775" cy="477202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numPr>
                <w:ilvl w:val="0"/>
                <w:numId w:val="1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点击手机号输入栏后，获取光标，预设文字消失；</w:t>
            </w:r>
          </w:p>
          <w:p>
            <w:pPr>
              <w:numPr>
                <w:ilvl w:val="0"/>
                <w:numId w:val="12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手机号最多显示11位，超过则收入无效；</w:t>
            </w:r>
          </w:p>
          <w:p>
            <w:pPr>
              <w:numPr>
                <w:ilvl w:val="0"/>
                <w:numId w:val="12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点击“获取验证码”按钮后，按钮变为不可用状态，且显示倒计时59秒，倒计时完毕后恢复可用状态；</w:t>
            </w:r>
          </w:p>
          <w:p>
            <w:pPr>
              <w:numPr>
                <w:ilvl w:val="0"/>
                <w:numId w:val="12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点击验证码输入栏，自动获取光标，预设文字消失；</w:t>
            </w:r>
          </w:p>
          <w:p>
            <w:pPr>
              <w:numPr>
                <w:ilvl w:val="0"/>
                <w:numId w:val="12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验证码为6位，否则输入无效；</w:t>
            </w:r>
          </w:p>
          <w:p>
            <w:pPr>
              <w:numPr>
                <w:ilvl w:val="0"/>
                <w:numId w:val="12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验证码输入完成后，</w:t>
            </w:r>
            <w:r>
              <w:rPr>
                <w:vertAlign w:val="baseline"/>
                <w:lang w:val="en-US" w:eastAsia="zh-CN"/>
              </w:rPr>
              <w:t>输入新密码并点击确认，验证码正确则设定新密码成功。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逻辑说明：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验证码下发规则：</w:t>
            </w:r>
          </w:p>
          <w:p>
            <w:pPr>
              <w:ind w:leftChars="0" w:left="210" w:firstLineChars="200"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1）点击“获取验证码”时，系统校验手机号是否为11位，若不足11位，弹出toast提示，文字为“手机号格式不符，请重新输入”；若手机号格式符合则向系统申请下发6位数字验证码</w:t>
            </w:r>
          </w:p>
          <w:p>
            <w:pPr>
              <w:ind w:leftChars="0" w:left="63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2）验证码下发一次后，1分钟内不能再次申请下发验证码，单次下发的验证码5分钟内有效。</w:t>
            </w:r>
          </w:p>
          <w:p>
            <w:pPr>
              <w:ind w:leftChars="0" w:left="0" w:firstLineChars="200"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手机验证码校验规则</w:t>
            </w:r>
          </w:p>
          <w:p>
            <w:pPr>
              <w:ind w:leftChars="0" w:left="0" w:firstLineChars="200"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1） 点击“</w:t>
            </w:r>
            <w:r>
              <w:rPr>
                <w:vertAlign w:val="baseline"/>
                <w:lang w:val="en-US" w:eastAsia="zh-CN"/>
              </w:rPr>
              <w:t>确定</w:t>
            </w:r>
            <w:r>
              <w:rPr>
                <w:rFonts w:hint="eastAsia"/>
                <w:vertAlign w:val="baseline"/>
                <w:lang w:val="en-US" w:eastAsia="zh-CN"/>
              </w:rPr>
              <w:t>”按钮，首先校验该手机号在系统数据库内是否已存在，若不存在，则弹出toast提示，文字为“该账号不存在，请通过手机验证码登录”，若存在，进入下一步校验；</w:t>
            </w:r>
          </w:p>
          <w:p>
            <w:pPr>
              <w:ind w:leftChars="0" w:left="0" w:firstLineChars="300" w:firstLine="63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2）通过上一步校验后，再次校验手机号与下发的验证码是否对应相符，若正确，则</w:t>
            </w:r>
            <w:r>
              <w:rPr>
                <w:vertAlign w:val="baseline"/>
                <w:lang w:val="en-US" w:eastAsia="zh-CN"/>
              </w:rPr>
              <w:t>修改密码</w:t>
            </w:r>
            <w:r>
              <w:rPr>
                <w:rFonts w:hint="eastAsia"/>
                <w:vertAlign w:val="baseline"/>
                <w:lang w:val="en-US" w:eastAsia="zh-CN"/>
              </w:rPr>
              <w:t>，若不正确，则弹出toast提示文字“验证码有误，请重新输入”；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</w:t>
            </w:r>
            <w:r>
              <w:rPr>
                <w:vertAlign w:val="baseline"/>
                <w:lang w:val="en-US" w:eastAsia="zh-CN"/>
              </w:rPr>
              <w:t>确定</w:t>
            </w:r>
            <w:r>
              <w:rPr>
                <w:rFonts w:hint="eastAsia"/>
                <w:vertAlign w:val="baseline"/>
                <w:lang w:val="en-US" w:eastAsia="zh-CN"/>
              </w:rPr>
              <w:t>，手机号及验证码校验通过后，</w:t>
            </w:r>
            <w:r>
              <w:rPr>
                <w:vertAlign w:val="baseline"/>
                <w:lang w:val="en-US" w:eastAsia="zh-CN"/>
              </w:rPr>
              <w:t>修改密码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断网下不可正常显示该页面，页面显示为“断网页面”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4.1.3.6 F01.FR06 重设密码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vertAlign w:val="baseline"/>
                <w:lang w:val="en-US" w:eastAsia="zh-CN"/>
              </w:rPr>
              <w:t>修改密码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用户设置新密码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vertAlign w:val="baseline"/>
                <w:lang w:val="en-US" w:eastAsia="zh-CN"/>
              </w:rPr>
              <w:t>想要修改密码时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24200" cy="4791075"/>
                  <wp:effectExtent l="0" t="0" r="0" b="0"/>
                  <wp:docPr id="31" name="图片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图片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24200" cy="479107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numPr>
                <w:ilvl w:val="0"/>
                <w:numId w:val="14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点击密码输入栏，获取光标，预设文字消失；</w:t>
            </w:r>
          </w:p>
          <w:p>
            <w:pPr>
              <w:numPr>
                <w:ilvl w:val="0"/>
                <w:numId w:val="14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密码密文显示，最后一位输入时显示为明文，3秒后变为密文，单行最多显示15个字符，超过则前方文字自动朝左推进隐藏；</w:t>
            </w:r>
          </w:p>
          <w:p>
            <w:pPr>
              <w:numPr>
                <w:ilvl w:val="0"/>
                <w:numId w:val="14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点击输入框右侧眼睛图标可将密文转换成明文显示；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点击“完成”，系统校验密码是否符合规则，若不符合，弹出toast提示文字“密码不符合要求，请重新输入”；若符合则进行下一步校验；</w:t>
            </w:r>
          </w:p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校验旧密码是否正确，不正确则弹出toast提示</w:t>
            </w:r>
            <w:r>
              <w:rPr>
                <w:rFonts w:hint="eastAsia"/>
                <w:vertAlign w:val="baseline"/>
                <w:lang w:val="en-US" w:eastAsia="zh-CN"/>
              </w:rPr>
              <w:t>“旧密码输入错误，请重新输入”</w:t>
            </w:r>
            <w:r>
              <w:rPr>
                <w:vertAlign w:val="baseline"/>
                <w:lang w:val="en-US" w:eastAsia="zh-CN"/>
              </w:rPr>
              <w:t>，若一致则进行下一步效验。</w:t>
            </w:r>
          </w:p>
          <w:p>
            <w:pPr>
              <w:numPr>
                <w:ilvl w:val="0"/>
                <w:numId w:val="15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校验“设置密码”和“确认密码”是否一致，若不一致则弹出toast提示“密码不相同，请核对”，若一致则弹出toast提示“重置密码成功”，3秒后提示消失并自动返回“登录页面”</w:t>
            </w:r>
          </w:p>
          <w:p>
            <w:pPr>
              <w:ind w:leftChars="0" w:left="0" w:firstLine="0"/>
              <w:jc w:val="both"/>
              <w:rPr>
                <w:vertAlign w:val="baseline"/>
                <w:lang w:val="en-US" w:eastAsia="zh-CN"/>
              </w:rPr>
            </w:pP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断网条件下，点击“完成”按钮时，弹出toast错误提示，文字为“网络不给力，请检查后重试”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bookmarkStart w:id="63" w:name="_Toc29828_WPSOffice_Level2"/>
      <w:r>
        <w:rPr>
          <w:rFonts w:hint="eastAsia"/>
          <w:lang w:val="en-US" w:eastAsia="zh-CN"/>
        </w:rPr>
        <w:t xml:space="preserve">4.2特性 F02 </w:t>
      </w:r>
      <w:bookmarkEnd w:id="63"/>
      <w:r>
        <w:rPr>
          <w:lang w:val="en-US" w:eastAsia="zh-CN"/>
        </w:rPr>
        <w:t>个人页面</w:t>
      </w:r>
    </w:p>
    <w:p>
      <w:pPr>
        <w:jc w:val="both"/>
        <w:rPr>
          <w:rFonts w:hint="eastAsia"/>
          <w:lang w:val="en-US" w:eastAsia="zh-CN"/>
        </w:rPr>
      </w:pPr>
      <w:bookmarkStart w:id="64" w:name="_Toc29828_WPSOffice_Level3"/>
      <w:r>
        <w:rPr>
          <w:rFonts w:hint="eastAsia"/>
          <w:lang w:val="en-US" w:eastAsia="zh-CN"/>
        </w:rPr>
        <w:t>4.2.1特性包含的功能点列表</w:t>
      </w:r>
      <w:bookmarkEnd w:id="64"/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855"/>
        <w:gridCol w:w="2250"/>
        <w:gridCol w:w="3075"/>
        <w:gridCol w:w="1182"/>
      </w:tblGrid>
      <w:tr>
        <w:tc>
          <w:tcPr>
            <w:tcW w:w="1160" w:type="dxa"/>
            <w:shd w:val="clear" w:color="auto" w:fill="E7E6E6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85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50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307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1182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c>
          <w:tcPr>
            <w:tcW w:w="1160" w:type="dxa"/>
            <w:vMerge w:val="restart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个人主页和他人主页</w:t>
            </w:r>
          </w:p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个人主页/他人主页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用户用过点击</w:t>
            </w:r>
            <w:r>
              <w:rPr>
                <w:vertAlign w:val="baseline"/>
                <w:lang w:val="en-US" w:eastAsia="zh-CN"/>
              </w:rPr>
              <w:t>进入个人主页，可以再点击进入钱包页面（他人主页不可进入钱包页面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160" w:type="dxa"/>
            <w:vMerge/>
          </w:tcPr>
          <w:p/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设置个人信息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</w:t>
            </w:r>
            <w:r>
              <w:rPr>
                <w:vertAlign w:val="baseline"/>
                <w:lang w:val="en-US" w:eastAsia="zh-CN"/>
              </w:rPr>
              <w:t>右上角的设置按钮进入设置页面，可以设置个人信息或修改个人信息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65" w:name="_Toc3806_WPSOffice_Level3"/>
      <w:r>
        <w:rPr>
          <w:rFonts w:hint="eastAsia"/>
          <w:lang w:val="en-US" w:eastAsia="zh-CN"/>
        </w:rPr>
        <w:t>4.2.2功能性需求（FR）</w:t>
      </w:r>
      <w:bookmarkEnd w:id="65"/>
    </w:p>
    <w:p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4.2.2.1 F02.FR01 </w:t>
      </w:r>
      <w:r>
        <w:rPr>
          <w:lang w:val="en-US" w:eastAsia="zh-CN"/>
        </w:rPr>
        <w:t>钱包页面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vertAlign w:val="baseline"/>
                <w:lang w:val="en-US" w:eastAsia="zh-CN"/>
              </w:rPr>
              <w:t>进入个人页面点击钱包页面时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</w:t>
            </w:r>
            <w:r>
              <w:rPr>
                <w:vertAlign w:val="baseline"/>
                <w:lang w:val="en-US" w:eastAsia="zh-CN"/>
              </w:rPr>
              <w:t>点击个人钱包页面，从而实现提现和转账入户等功能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16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点开个人主页上的钱包按钮</w:t>
            </w:r>
          </w:p>
          <w:p>
            <w:pPr>
              <w:numPr>
                <w:ilvl w:val="0"/>
                <w:numId w:val="16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发布任务后可通过按钮进入个人钱包查看余额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24200" cy="4733925"/>
                  <wp:effectExtent l="0" t="0" r="0" b="0"/>
                  <wp:docPr id="34" name="图片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图片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24200" cy="473392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钱包总额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vertAlign w:val="baseline"/>
                <w:lang w:val="en-US" w:eastAsia="zh-CN"/>
              </w:rPr>
              <w:t>显示当前用户内的金额总数，可以用来发布任务和提现到银行卡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充值区</w:t>
            </w:r>
            <w:r>
              <w:rPr>
                <w:rFonts w:hint="eastAsia"/>
                <w:vertAlign w:val="baseline"/>
                <w:lang w:val="en-US" w:eastAsia="zh-CN"/>
              </w:rPr>
              <w:t>：点击</w:t>
            </w:r>
            <w:r>
              <w:rPr>
                <w:vertAlign w:val="baseline"/>
                <w:lang w:val="en-US" w:eastAsia="zh-CN"/>
              </w:rPr>
              <w:t>充值按钮，弹出充值悬浮框页面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提现区：点击提现按钮，跳转到提现到银行卡页面；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</w:t>
            </w:r>
            <w:r>
              <w:rPr>
                <w:vertAlign w:val="baseline"/>
                <w:lang w:val="en-US" w:eastAsia="zh-CN"/>
              </w:rPr>
              <w:t>账单明细</w:t>
            </w:r>
            <w:r>
              <w:rPr>
                <w:rFonts w:hint="eastAsia"/>
                <w:vertAlign w:val="baseline"/>
                <w:lang w:val="en-US" w:eastAsia="zh-CN"/>
              </w:rPr>
              <w:t>”按钮，</w:t>
            </w:r>
            <w:r>
              <w:rPr>
                <w:vertAlign w:val="baseline"/>
                <w:lang w:val="en-US" w:eastAsia="zh-CN"/>
              </w:rPr>
              <w:t>可以查看近期的账单情况，跳转到</w:t>
            </w:r>
            <w:r>
              <w:rPr>
                <w:rFonts w:hint="eastAsia"/>
                <w:vertAlign w:val="baseline"/>
                <w:lang w:val="en-US" w:eastAsia="zh-CN"/>
              </w:rPr>
              <w:t>“账单页面”；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</w:t>
            </w:r>
            <w:r>
              <w:rPr>
                <w:vertAlign w:val="baseline"/>
                <w:lang w:val="en-US" w:eastAsia="zh-CN"/>
              </w:rPr>
              <w:t>我的银行卡</w:t>
            </w:r>
            <w:r>
              <w:rPr>
                <w:rFonts w:hint="eastAsia"/>
                <w:vertAlign w:val="baseline"/>
                <w:lang w:val="en-US" w:eastAsia="zh-CN"/>
              </w:rPr>
              <w:t>”按钮，页面将跳转至“</w:t>
            </w:r>
            <w:r>
              <w:rPr>
                <w:vertAlign w:val="baseline"/>
                <w:lang w:val="en-US" w:eastAsia="zh-CN"/>
              </w:rPr>
              <w:t>银行卡绑定页面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  <w:r>
              <w:rPr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单击</w:t>
            </w:r>
            <w:r>
              <w:rPr>
                <w:rFonts w:hint="eastAsia"/>
                <w:vertAlign w:val="baseline"/>
                <w:lang w:val="en-US" w:eastAsia="zh-CN"/>
              </w:rPr>
              <w:t>“我的支付宝”按钮，页面</w:t>
            </w:r>
            <w:r>
              <w:rPr>
                <w:vertAlign w:val="baseline"/>
                <w:lang w:val="en-US" w:eastAsia="zh-CN"/>
              </w:rPr>
              <w:t>将</w:t>
            </w:r>
            <w:r>
              <w:rPr>
                <w:rFonts w:hint="eastAsia"/>
                <w:vertAlign w:val="baseline"/>
                <w:lang w:val="en-US" w:eastAsia="zh-CN"/>
              </w:rPr>
              <w:t>跳转至“支付宝绑定页面”；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单击</w:t>
            </w:r>
            <w:r>
              <w:rPr>
                <w:rFonts w:hint="eastAsia"/>
                <w:vertAlign w:val="baseline"/>
                <w:lang w:val="en-US" w:eastAsia="zh-CN"/>
              </w:rPr>
              <w:t>“</w:t>
            </w:r>
            <w:r>
              <w:rPr>
                <w:vertAlign w:val="baseline"/>
                <w:lang w:val="en-US" w:eastAsia="zh-CN"/>
              </w:rPr>
              <w:t>支付设置</w:t>
            </w:r>
            <w:r>
              <w:rPr>
                <w:rFonts w:hint="eastAsia"/>
                <w:vertAlign w:val="baseline"/>
                <w:lang w:val="en-US" w:eastAsia="zh-CN"/>
              </w:rPr>
              <w:t>”按钮，可以跳转至“支付设置选择页面”</w:t>
            </w:r>
            <w:r>
              <w:rPr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单击</w:t>
            </w:r>
            <w:r>
              <w:rPr>
                <w:rFonts w:hint="eastAsia"/>
                <w:vertAlign w:val="baseline"/>
                <w:lang w:val="en-US" w:eastAsia="zh-CN"/>
              </w:rPr>
              <w:t>“</w:t>
            </w:r>
            <w:r>
              <w:rPr>
                <w:vertAlign w:val="baseline"/>
                <w:lang w:val="en-US" w:eastAsia="zh-CN"/>
              </w:rPr>
              <w:t>常见问题</w:t>
            </w:r>
            <w:r>
              <w:rPr>
                <w:rFonts w:hint="eastAsia"/>
                <w:vertAlign w:val="baseline"/>
                <w:lang w:val="en-US" w:eastAsia="zh-CN"/>
              </w:rPr>
              <w:t>”，可以跳转至“常见问题说明页面”。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逻辑说明：</w:t>
            </w:r>
          </w:p>
          <w:p>
            <w:pPr>
              <w:numPr>
                <w:ilvl w:val="0"/>
                <w:numId w:val="18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当用户点充值且充值成功后，钱包总额增加。</w:t>
            </w:r>
          </w:p>
          <w:p>
            <w:pPr>
              <w:numPr>
                <w:ilvl w:val="0"/>
                <w:numId w:val="18"/>
              </w:numPr>
              <w:ind w:leftChars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当用户点提现且提现成功后，钱包总额减少。</w:t>
            </w:r>
          </w:p>
          <w:p>
            <w:pPr>
              <w:numPr>
                <w:ilvl w:val="0"/>
                <w:numId w:val="18"/>
              </w:numPr>
              <w:ind w:leftChars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当用户点击账单明细后可查看账单细则。</w:t>
            </w:r>
          </w:p>
          <w:p>
            <w:pPr>
              <w:numPr>
                <w:ilvl w:val="0"/>
                <w:numId w:val="18"/>
              </w:numPr>
              <w:ind w:leftChars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当用户点击</w:t>
            </w:r>
            <w:r>
              <w:rPr>
                <w:rFonts w:hint="eastAsia"/>
                <w:vertAlign w:val="baseline"/>
                <w:lang w:val="en-US" w:eastAsia="zh-CN"/>
              </w:rPr>
              <w:t>“我的支付宝”</w:t>
            </w:r>
            <w:r>
              <w:rPr>
                <w:vertAlign w:val="baseline"/>
                <w:lang w:val="en-US" w:eastAsia="zh-CN"/>
              </w:rPr>
              <w:t>或</w:t>
            </w:r>
            <w:r>
              <w:rPr>
                <w:rFonts w:hint="eastAsia"/>
                <w:vertAlign w:val="baseline"/>
                <w:lang w:val="en-US" w:eastAsia="zh-CN"/>
              </w:rPr>
              <w:t>”我的银行卡“并绑定后，会在该页面显示绑定成功</w:t>
            </w:r>
            <w:r>
              <w:rPr>
                <w:vertAlign w:val="baseline"/>
                <w:lang w:val="en-US" w:eastAsia="zh-CN"/>
              </w:rPr>
              <w:t>，之后可直接通过绑定进行支付，或提现到银行卡。</w:t>
            </w:r>
          </w:p>
          <w:p>
            <w:pPr>
              <w:numPr>
                <w:ilvl w:val="0"/>
                <w:numId w:val="18"/>
              </w:numPr>
              <w:ind w:leftChars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常见问题用以解决客户在使用过程中可能出现的问题。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回到个人主页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断网时，此页面正常显示，将相关数据进行缓存，恢复网络后，自动将数据同步至系统数据库。</w:t>
            </w:r>
          </w:p>
        </w:tc>
      </w:tr>
    </w:tbl>
    <w:p>
      <w:pPr>
        <w:jc w:val="both"/>
        <w:rPr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bookmarkStart w:id="66" w:name="_Toc3806_WPSOffice_Level2"/>
      <w:r>
        <w:rPr>
          <w:rFonts w:hint="eastAsia"/>
          <w:lang w:val="en-US" w:eastAsia="zh-CN"/>
        </w:rPr>
        <w:t>4.3 特性 F03首页</w:t>
      </w:r>
      <w:bookmarkEnd w:id="66"/>
    </w:p>
    <w:p>
      <w:pPr>
        <w:jc w:val="both"/>
        <w:rPr>
          <w:rFonts w:hint="eastAsia"/>
          <w:lang w:val="en-US" w:eastAsia="zh-CN"/>
        </w:rPr>
      </w:pPr>
      <w:bookmarkStart w:id="67" w:name="_Toc6978_WPSOffice_Level3"/>
      <w:r>
        <w:rPr>
          <w:rFonts w:hint="eastAsia"/>
          <w:lang w:val="en-US" w:eastAsia="zh-CN"/>
        </w:rPr>
        <w:t>4.3.1 特性包含的功能点列表</w:t>
      </w:r>
      <w:bookmarkEnd w:id="67"/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855"/>
        <w:gridCol w:w="2250"/>
        <w:gridCol w:w="3075"/>
        <w:gridCol w:w="1182"/>
      </w:tblGrid>
      <w:tr>
        <w:tc>
          <w:tcPr>
            <w:tcW w:w="1160" w:type="dxa"/>
            <w:shd w:val="clear" w:color="auto" w:fill="E7E6E6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85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50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307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1182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c>
          <w:tcPr>
            <w:tcW w:w="1160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布告栏</w:t>
            </w:r>
          </w:p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提供已发布的悬赏让客户接受/把客户发布的悬赏放置于布告栏页面等待领取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1.点击选择标签进入布告栏页面</w:t>
            </w:r>
          </w:p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2.登录后默认进入布告栏页面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16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悬赏发布</w:t>
            </w:r>
          </w:p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显示用户关注的摄影师或老师的动态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首页点击banner订阅键进入订阅页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  <w:bookmarkStart w:id="68" w:name="_Toc21930_WPSOffice_Level3"/>
      <w:r>
        <w:rPr>
          <w:rFonts w:hint="eastAsia"/>
          <w:lang w:val="en-US" w:eastAsia="zh-CN"/>
        </w:rPr>
        <w:t>4.3.2功能性需求（FR）</w:t>
      </w:r>
      <w:bookmarkEnd w:id="68"/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4.3.2.1 F03.FR01 </w:t>
      </w:r>
      <w:r>
        <w:rPr>
          <w:lang w:val="en-US" w:eastAsia="zh-CN"/>
        </w:rPr>
        <w:t>布告栏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vertAlign w:val="baseline"/>
                <w:lang w:val="en-US" w:eastAsia="zh-CN"/>
              </w:rPr>
              <w:t>想要领取悬赏时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为用户提供</w:t>
            </w:r>
            <w:r>
              <w:rPr>
                <w:vertAlign w:val="baseline"/>
                <w:lang w:val="en-US" w:eastAsia="zh-CN"/>
              </w:rPr>
              <w:t>已经发布且可以领取的悬赏，并提供领取悬赏的途径和该悬赏的相关内容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进入app首页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  <w:br/>
            </w:r>
            <w:r>
              <w:drawing>
                <wp:inline distT="0" distB="0" distL="114300" distR="114300">
                  <wp:extent cx="4231640" cy="3688243"/>
                  <wp:effectExtent l="0" t="0" r="0" b="0"/>
                  <wp:docPr id="37" name="图片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图片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31640" cy="3688243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图册一级页面：</w:t>
            </w:r>
          </w:p>
          <w:p>
            <w:pPr>
              <w:numPr>
                <w:ilvl w:val="0"/>
                <w:numId w:val="19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可通过手势下滑浏览</w:t>
            </w:r>
            <w:r>
              <w:rPr>
                <w:vertAlign w:val="baseline"/>
                <w:lang w:val="en-US" w:eastAsia="zh-CN"/>
              </w:rPr>
              <w:t>悬赏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9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</w:t>
            </w:r>
            <w:r>
              <w:rPr>
                <w:vertAlign w:val="baseline"/>
                <w:lang w:val="en-US" w:eastAsia="zh-CN"/>
              </w:rPr>
              <w:t>每个悬赏子卡片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vertAlign w:val="baseline"/>
                <w:lang w:val="en-US" w:eastAsia="zh-CN"/>
              </w:rPr>
              <w:t>可以进入该卡片的悬赏详情页面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9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可以点击发布悬浮框按钮发布悬赏；</w:t>
            </w:r>
          </w:p>
          <w:p>
            <w:pPr>
              <w:numPr>
                <w:ilvl w:val="0"/>
                <w:numId w:val="19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可明确看出赏金内容和赏金数额一共用户选择；</w:t>
            </w:r>
          </w:p>
          <w:p>
            <w:pPr>
              <w:numPr>
                <w:ilvl w:val="0"/>
                <w:numId w:val="19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点击下方菜单栏进入其他页面。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悬赏</w:t>
            </w:r>
            <w:r>
              <w:rPr>
                <w:rFonts w:hint="eastAsia"/>
                <w:vertAlign w:val="baseline"/>
                <w:lang w:val="en-US" w:eastAsia="zh-CN"/>
              </w:rPr>
              <w:t>详情页：</w:t>
            </w:r>
          </w:p>
          <w:p>
            <w:pPr>
              <w:numPr>
                <w:ilvl w:val="0"/>
                <w:numId w:val="2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手势下滑可查看该悬赏的全部信息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2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显示具体的赏金内容以及截止时间的倒数；</w:t>
            </w:r>
          </w:p>
          <w:p>
            <w:pPr>
              <w:numPr>
                <w:ilvl w:val="0"/>
                <w:numId w:val="2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单击图片可放大查看图片；</w:t>
            </w:r>
          </w:p>
          <w:p>
            <w:pPr>
              <w:numPr>
                <w:ilvl w:val="0"/>
                <w:numId w:val="2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点击发布者头像可进入其个人主页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2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点击私信可按钮开启聊天框通告；</w:t>
            </w:r>
          </w:p>
          <w:p>
            <w:pPr>
              <w:numPr>
                <w:ilvl w:val="0"/>
                <w:numId w:val="2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点击接赏金按钮弹出赏金领取确认弹窗；</w:t>
            </w:r>
          </w:p>
          <w:p>
            <w:pPr>
              <w:numPr>
                <w:ilvl w:val="0"/>
                <w:numId w:val="2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期间可以放弃任务，但放弃任务会提示扣除信誉，信誉不足则无法接单。</w:t>
            </w:r>
          </w:p>
          <w:p>
            <w:pPr>
              <w:numPr>
                <w:ilvl w:val="0"/>
                <w:numId w:val="20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单击左上角</w:t>
            </w:r>
            <w:r>
              <w:rPr>
                <w:vertAlign w:val="baseline"/>
                <w:lang w:val="en-US" w:eastAsia="zh-CN"/>
              </w:rPr>
              <w:t>后退键</w:t>
            </w:r>
            <w:r>
              <w:rPr>
                <w:rFonts w:hint="eastAsia"/>
                <w:vertAlign w:val="baseline"/>
                <w:lang w:val="en-US" w:eastAsia="zh-CN"/>
              </w:rPr>
              <w:t>，可返回一级页面</w:t>
            </w:r>
            <w:r>
              <w:rPr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逻辑说明：</w:t>
            </w:r>
          </w:p>
          <w:p>
            <w:pPr>
              <w:numPr>
                <w:ilvl w:val="0"/>
                <w:numId w:val="21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信息流形式排列，采用加载模式，一次预加载8条动态具体内容</w:t>
            </w:r>
          </w:p>
          <w:p>
            <w:pPr>
              <w:numPr>
                <w:ilvl w:val="0"/>
                <w:numId w:val="21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排序默认按添加时间排序，最新添加的动态排在首位，但顺序可以由后台配置调整。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点击接赏金领取任务/私信进行沟通。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2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断网条件下，新动态无法加载并弹出toast提示框“网络不稳定，请检查网络”</w:t>
            </w:r>
          </w:p>
          <w:p>
            <w:pPr>
              <w:numPr>
                <w:ilvl w:val="0"/>
                <w:numId w:val="22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断网条件下所有交互按钮均不起作用</w:t>
            </w:r>
          </w:p>
        </w:tc>
      </w:tr>
    </w:tbl>
    <w:p>
      <w:pPr>
        <w:jc w:val="both"/>
        <w:rPr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4.3.2.2 F03.FR02 </w:t>
      </w:r>
      <w:r>
        <w:rPr>
          <w:lang w:val="en-US" w:eastAsia="zh-CN"/>
        </w:rPr>
        <w:t>悬赏发布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用户想要发布悬赏时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用户在此页面</w:t>
            </w:r>
            <w:r>
              <w:rPr>
                <w:vertAlign w:val="baseline"/>
                <w:lang w:val="en-US" w:eastAsia="zh-CN"/>
              </w:rPr>
              <w:t>咳进行悬赏详情的编写并发布需求悬赏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首页-</w:t>
            </w:r>
            <w:r>
              <w:rPr>
                <w:vertAlign w:val="baseline"/>
                <w:lang w:val="en-US" w:eastAsia="zh-CN"/>
              </w:rPr>
              <w:t>点击发布悬赏按钮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18446" cy="3886446"/>
                  <wp:effectExtent l="0" t="0" r="0" b="0"/>
                  <wp:docPr id="40" name="图片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图片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18446" cy="3886446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根据提示填写内容后确认发布从灰变为黄色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点击确认发布会弹出确认页面；</w:t>
            </w: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确认后弹出支付页面，可直接余额付款/第三方支付付款；</w:t>
            </w: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付款完成默认调至等待领取页面；</w:t>
            </w: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悬赏被领取页面发生变化，如上图所示可以同接单人进行沟通；</w:t>
            </w: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期间可以撤回任务，但已被领取后会提示扣除信誉，信誉不足则无法撤回。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</w:t>
            </w:r>
            <w:r>
              <w:rPr>
                <w:vertAlign w:val="baseline"/>
                <w:lang w:val="en-US" w:eastAsia="zh-CN"/>
              </w:rPr>
              <w:t>接单人头像进入个人主页/点击聊天符号进入小窗消息页面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24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断网条件下，新动态无法加载并弹出toast提示框“网络不稳定，请检查网络”</w:t>
            </w:r>
          </w:p>
          <w:p>
            <w:pPr>
              <w:numPr>
                <w:ilvl w:val="0"/>
                <w:numId w:val="24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断网条件下所有交互按钮均不起作用</w:t>
            </w:r>
          </w:p>
        </w:tc>
      </w:tr>
    </w:tbl>
    <w:p>
      <w:pPr>
        <w:jc w:val="both"/>
        <w:rPr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bookmarkStart w:id="69" w:name="_Toc6978_WPSOffice_Level2"/>
      <w:r>
        <w:rPr>
          <w:rFonts w:hint="eastAsia"/>
          <w:lang w:val="en-US" w:eastAsia="zh-CN"/>
        </w:rPr>
        <w:t xml:space="preserve">4.4 特性F04 </w:t>
      </w:r>
      <w:bookmarkEnd w:id="69"/>
      <w:r>
        <w:rPr>
          <w:lang w:val="en-US" w:eastAsia="zh-CN"/>
        </w:rPr>
        <w:t>任务/消息页面</w:t>
      </w:r>
    </w:p>
    <w:p>
      <w:pPr>
        <w:jc w:val="both"/>
        <w:rPr>
          <w:rFonts w:hint="eastAsia"/>
          <w:lang w:val="en-US" w:eastAsia="zh-CN"/>
        </w:rPr>
      </w:pPr>
      <w:bookmarkStart w:id="70" w:name="_Toc29157_WPSOffice_Level3"/>
      <w:r>
        <w:rPr>
          <w:rFonts w:hint="eastAsia"/>
          <w:lang w:val="en-US" w:eastAsia="zh-CN"/>
        </w:rPr>
        <w:t>4.4.1 特性包含的功能点列表</w:t>
      </w:r>
      <w:bookmarkEnd w:id="70"/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855"/>
        <w:gridCol w:w="2250"/>
        <w:gridCol w:w="3075"/>
        <w:gridCol w:w="1182"/>
      </w:tblGrid>
      <w:tr>
        <w:tc>
          <w:tcPr>
            <w:tcW w:w="1160" w:type="dxa"/>
            <w:shd w:val="clear" w:color="auto" w:fill="E7E6E6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85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50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307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1182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c>
          <w:tcPr>
            <w:tcW w:w="1160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任务页</w:t>
            </w:r>
          </w:p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为用户</w:t>
            </w:r>
            <w:r>
              <w:rPr>
                <w:vertAlign w:val="baseline"/>
                <w:lang w:val="en-US" w:eastAsia="zh-CN"/>
              </w:rPr>
              <w:t>展示当前相关悬赏的详情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用户打开app</w:t>
            </w:r>
            <w:r>
              <w:rPr>
                <w:vertAlign w:val="baseline"/>
                <w:lang w:val="en-US" w:eastAsia="zh-CN"/>
              </w:rPr>
              <w:t>点击下方的任务栏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16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消息页</w:t>
            </w:r>
          </w:p>
        </w:tc>
        <w:tc>
          <w:tcPr>
            <w:tcW w:w="85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为用户</w:t>
            </w:r>
            <w:r>
              <w:rPr>
                <w:vertAlign w:val="baseline"/>
                <w:lang w:val="en-US" w:eastAsia="zh-CN"/>
              </w:rPr>
              <w:t>提供信息交互的平台</w:t>
            </w:r>
          </w:p>
        </w:tc>
        <w:tc>
          <w:tcPr>
            <w:tcW w:w="307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vertAlign w:val="baseline"/>
                <w:lang w:val="en-US" w:eastAsia="zh-CN"/>
              </w:rPr>
              <w:t>打开app点击下方的消息栏</w:t>
            </w:r>
          </w:p>
        </w:tc>
        <w:tc>
          <w:tcPr>
            <w:tcW w:w="11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71" w:name="_Toc15440_WPSOffice_Level3"/>
      <w:r>
        <w:rPr>
          <w:rFonts w:hint="eastAsia"/>
          <w:lang w:val="en-US" w:eastAsia="zh-CN"/>
        </w:rPr>
        <w:t>4.4.2功能性需求（FR）</w:t>
      </w:r>
      <w:bookmarkEnd w:id="71"/>
    </w:p>
    <w:p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4.4.2.1 F04.FR01 </w:t>
      </w:r>
      <w:r>
        <w:rPr>
          <w:lang w:val="en-US" w:eastAsia="zh-CN"/>
        </w:rPr>
        <w:t>任务页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用户想要查看自己领取/发布的悬赏详情时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为用户提供整理好的悬赏列表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点击app下方的任务栏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24200" cy="4800600"/>
                  <wp:effectExtent l="0" t="0" r="0" b="0"/>
                  <wp:docPr id="43" name="图片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图片 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24200" cy="480060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numPr>
                <w:ilvl w:val="0"/>
                <w:numId w:val="25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点我的发布可以筛选出</w:t>
            </w:r>
            <w:r>
              <w:rPr>
                <w:rFonts w:hint="eastAsia"/>
                <w:vertAlign w:val="baseline"/>
                <w:lang w:val="en-US" w:eastAsia="zh-CN"/>
              </w:rPr>
              <w:t>“发布出的悬赏”；</w:t>
            </w:r>
          </w:p>
          <w:p>
            <w:pPr>
              <w:numPr>
                <w:ilvl w:val="0"/>
                <w:numId w:val="25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点我的接收可以筛选出</w:t>
            </w:r>
            <w:r>
              <w:rPr>
                <w:rFonts w:hint="eastAsia"/>
                <w:vertAlign w:val="baseline"/>
                <w:lang w:val="en-US" w:eastAsia="zh-CN"/>
              </w:rPr>
              <w:t>“领取到的悬赏”；</w:t>
            </w:r>
          </w:p>
          <w:p>
            <w:pPr>
              <w:numPr>
                <w:ilvl w:val="0"/>
                <w:numId w:val="25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点已完成可以筛选出已经完成的悬赏；</w:t>
            </w:r>
          </w:p>
          <w:p>
            <w:pPr>
              <w:numPr>
                <w:ilvl w:val="0"/>
                <w:numId w:val="25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点击悬赏卡片可以进入到该悬赏的悬赏详情页面；</w:t>
            </w:r>
          </w:p>
          <w:p>
            <w:pPr>
              <w:numPr>
                <w:ilvl w:val="0"/>
                <w:numId w:val="25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手势下滑浏览页面</w:t>
            </w:r>
            <w:r>
              <w:rPr>
                <w:vertAlign w:val="baseline"/>
                <w:lang w:val="en-US" w:eastAsia="zh-CN"/>
              </w:rPr>
              <w:t>，按时间顺序查看悬赏卡片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</w:t>
            </w:r>
            <w:r>
              <w:rPr>
                <w:vertAlign w:val="baseline"/>
                <w:lang w:val="en-US" w:eastAsia="zh-CN"/>
              </w:rPr>
              <w:t>退出从详情页回到该页面。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26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断网状态下，该页面只显示曾经加载缓存的内容不能加载新内容；</w:t>
            </w:r>
          </w:p>
          <w:p>
            <w:pPr>
              <w:numPr>
                <w:ilvl w:val="0"/>
                <w:numId w:val="26"/>
              </w:numPr>
              <w:ind w:leftChars="200" w:left="42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进入信息详情页时，显示“断网页面”；</w:t>
            </w:r>
          </w:p>
        </w:tc>
      </w:tr>
    </w:tbl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4.4.2.2 F04.FR02 </w:t>
      </w:r>
      <w:r>
        <w:rPr>
          <w:lang w:val="en-US" w:eastAsia="zh-CN"/>
        </w:rPr>
        <w:t>小窗消息</w:t>
      </w:r>
      <w:r>
        <w:rPr>
          <w:rFonts w:hint="eastAsia"/>
          <w:lang w:val="en-US" w:eastAsia="zh-CN"/>
        </w:rPr>
        <w:t>模块</w:t>
      </w:r>
    </w:p>
    <w:tbl>
      <w:tblPr>
        <w:jc w:val="cent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vertAlign w:val="baseline"/>
                <w:lang w:val="en-US" w:eastAsia="zh-CN"/>
              </w:rPr>
              <w:t>想要与发布者/接单者沟通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为用户提供</w:t>
            </w:r>
            <w:r>
              <w:rPr>
                <w:vertAlign w:val="baseline"/>
                <w:lang w:val="en-US" w:eastAsia="zh-CN"/>
              </w:rPr>
              <w:t>有效沟通途径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vertAlign w:val="baseline"/>
                <w:lang w:val="en-US" w:eastAsia="zh-CN"/>
              </w:rPr>
              <w:t>点击app点击下方的消息栏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8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界面样式：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31640" cy="3623321"/>
                  <wp:effectExtent l="0" t="0" r="0" b="0"/>
                  <wp:docPr id="46" name="图片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图片 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31640" cy="3623321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交互说明：</w:t>
            </w:r>
          </w:p>
          <w:p>
            <w:pPr>
              <w:numPr>
                <w:ilvl w:val="0"/>
                <w:numId w:val="2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</w:t>
            </w:r>
            <w:r>
              <w:rPr>
                <w:vertAlign w:val="baseline"/>
                <w:lang w:val="en-US" w:eastAsia="zh-CN"/>
              </w:rPr>
              <w:t>官方通知进入官方通知页面，如上图所示。</w:t>
            </w:r>
          </w:p>
          <w:p>
            <w:pPr>
              <w:numPr>
                <w:ilvl w:val="0"/>
                <w:numId w:val="2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单击其他客户小窗卡片进入对应小窗页面。如上图所示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2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官方通知不可回复；</w:t>
            </w:r>
          </w:p>
          <w:p>
            <w:pPr>
              <w:numPr>
                <w:ilvl w:val="0"/>
                <w:numId w:val="27"/>
              </w:numPr>
              <w:ind w:leftChars="0"/>
              <w:jc w:val="both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小窗通知可进行消息交互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27"/>
              </w:numPr>
              <w:ind w:left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</w:t>
            </w:r>
            <w:r>
              <w:rPr>
                <w:vertAlign w:val="baseline"/>
                <w:lang w:val="en-US" w:eastAsia="zh-CN"/>
              </w:rPr>
              <w:t>小窗人物</w:t>
            </w:r>
            <w:r>
              <w:rPr>
                <w:rFonts w:hint="eastAsia"/>
                <w:vertAlign w:val="baseline"/>
                <w:lang w:val="en-US" w:eastAsia="zh-CN"/>
              </w:rPr>
              <w:t>头像，可进入</w:t>
            </w:r>
            <w:r>
              <w:rPr>
                <w:vertAlign w:val="baseline"/>
                <w:lang w:val="en-US" w:eastAsia="zh-CN"/>
              </w:rPr>
              <w:t>对方</w:t>
            </w:r>
            <w:r>
              <w:rPr>
                <w:rFonts w:hint="eastAsia"/>
                <w:vertAlign w:val="baseline"/>
                <w:lang w:val="en-US" w:eastAsia="zh-CN"/>
              </w:rPr>
              <w:t>个人主页；</w:t>
            </w:r>
            <w:bookmarkStart w:id="72" w:name="_GoBack"/>
            <w:bookmarkEnd w:id="72"/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6882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单击作者头像进入其个人主页</w:t>
            </w:r>
          </w:p>
        </w:tc>
      </w:tr>
      <w:tr>
        <w:tc>
          <w:tcPr>
            <w:tcW w:w="164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28"/>
              </w:numPr>
              <w:ind w:left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断网时，以上交互皆不能实现，并提示“离线状态，请检查网络”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3" w:name="_Toc31587_WPSOffice_Level1"/>
      <w:r>
        <w:rPr>
          <w:rFonts w:hint="eastAsia"/>
          <w:lang w:val="en-US" w:eastAsia="zh-CN"/>
        </w:rPr>
        <w:t>5 非功能需求</w:t>
      </w:r>
      <w:bookmarkEnd w:id="73"/>
    </w:p>
    <w:p>
      <w:pPr>
        <w:pStyle w:val="3"/>
        <w:bidi w:val="0"/>
        <w:rPr>
          <w:lang w:val="en-US" w:eastAsia="zh-CN"/>
        </w:rPr>
      </w:pPr>
      <w:bookmarkStart w:id="74" w:name="_Toc21930_WPSOffice_Level2"/>
      <w:r>
        <w:rPr>
          <w:rFonts w:hint="eastAsia"/>
          <w:lang w:val="en-US" w:eastAsia="zh-CN"/>
        </w:rPr>
        <w:t>5.1安全需求</w:t>
      </w:r>
      <w:bookmarkEnd w:id="74"/>
    </w:p>
    <w:p>
      <w:pPr>
        <w:numPr>
          <w:ilvl w:val="0"/>
          <w:numId w:val="29"/>
        </w:numPr>
        <w:ind w:leftChars="0"/>
        <w:jc w:val="both"/>
        <w:rPr>
          <w:rFonts w:hint="eastAsia"/>
          <w:lang w:val="en-US" w:eastAsia="zh-CN"/>
        </w:rPr>
      </w:pPr>
      <w:bookmarkStart w:id="75" w:name="_Toc15214_WPSOffice_Level3"/>
      <w:r>
        <w:rPr>
          <w:rFonts w:hint="eastAsia"/>
          <w:lang w:val="en-US" w:eastAsia="zh-CN"/>
        </w:rPr>
        <w:t>密码加密规则：不可逆，64位MD5，每个用户有独立加密令牌；</w:t>
      </w:r>
      <w:bookmarkEnd w:id="75"/>
    </w:p>
    <w:p>
      <w:pPr>
        <w:numPr>
          <w:ilvl w:val="0"/>
          <w:numId w:val="29"/>
        </w:numPr>
        <w:ind w:leftChars="0"/>
        <w:jc w:val="both"/>
        <w:rPr>
          <w:lang w:val="en-US" w:eastAsia="zh-CN"/>
        </w:rPr>
      </w:pPr>
      <w:bookmarkStart w:id="76" w:name="_Toc12263_WPSOffice_Level3"/>
      <w:r>
        <w:rPr>
          <w:rFonts w:hint="eastAsia"/>
          <w:lang w:val="en-US" w:eastAsia="zh-CN"/>
        </w:rPr>
        <w:t>登录才可使用的界面均需进行登录token验证；</w:t>
      </w:r>
      <w:bookmarkEnd w:id="76"/>
    </w:p>
    <w:p>
      <w:pPr>
        <w:numPr>
          <w:ilvl w:val="0"/>
          <w:numId w:val="29"/>
        </w:numPr>
        <w:ind w:leftChars="0"/>
        <w:jc w:val="both"/>
        <w:rPr>
          <w:lang w:val="en-US" w:eastAsia="zh-CN"/>
        </w:rPr>
      </w:pPr>
      <w:bookmarkStart w:id="77" w:name="_Toc5678_WPSOffice_Level3"/>
      <w:r>
        <w:rPr>
          <w:rFonts w:hint="eastAsia"/>
          <w:lang w:val="en-US" w:eastAsia="zh-CN"/>
        </w:rPr>
        <w:t>所有用户属性信息的传输，均需在接口层数据加密；</w:t>
      </w:r>
      <w:bookmarkEnd w:id="77"/>
    </w:p>
    <w:p>
      <w:pPr>
        <w:numPr>
          <w:ilvl w:val="0"/>
          <w:numId w:val="29"/>
        </w:numPr>
        <w:ind w:leftChars="0"/>
        <w:jc w:val="both"/>
        <w:rPr>
          <w:lang w:val="en-US" w:eastAsia="zh-CN"/>
        </w:rPr>
      </w:pPr>
      <w:bookmarkStart w:id="78" w:name="_Toc3251_WPSOffice_Level3"/>
      <w:r>
        <w:rPr>
          <w:rFonts w:hint="eastAsia"/>
          <w:lang w:val="en-US" w:eastAsia="zh-CN"/>
        </w:rPr>
        <w:t>前端代码均要求混淆；</w:t>
      </w:r>
      <w:bookmarkEnd w:id="78"/>
    </w:p>
    <w:p>
      <w:pPr>
        <w:numPr>
          <w:ilvl w:val="0"/>
          <w:numId w:val="29"/>
        </w:numPr>
        <w:ind w:leftChars="0"/>
        <w:jc w:val="both"/>
        <w:rPr>
          <w:lang w:val="en-US" w:eastAsia="zh-CN"/>
        </w:rPr>
      </w:pPr>
      <w:bookmarkStart w:id="79" w:name="_Toc4042_WPSOffice_Level3"/>
      <w:r>
        <w:rPr>
          <w:rFonts w:hint="eastAsia"/>
          <w:lang w:val="en-US" w:eastAsia="zh-CN"/>
        </w:rPr>
        <w:t>所有前端界面，均需要走https协议；</w:t>
      </w:r>
      <w:bookmarkEnd w:id="79"/>
    </w:p>
    <w:p>
      <w:pPr>
        <w:numPr>
          <w:ilvl w:val="0"/>
          <w:numId w:val="29"/>
        </w:numPr>
        <w:ind w:leftChars="0"/>
        <w:jc w:val="both"/>
        <w:rPr>
          <w:lang w:val="en-US" w:eastAsia="zh-CN"/>
        </w:rPr>
      </w:pPr>
      <w:bookmarkStart w:id="80" w:name="_Toc27268_WPSOffice_Level3"/>
      <w:r>
        <w:rPr>
          <w:rFonts w:hint="eastAsia"/>
          <w:lang w:val="en-US" w:eastAsia="zh-CN"/>
        </w:rPr>
        <w:t>登录与召回密码的短信验证码需不同，不能混用。</w:t>
      </w:r>
      <w:bookmarkEnd w:id="80"/>
    </w:p>
    <w:p>
      <w:pPr>
        <w:pStyle w:val="3"/>
        <w:bidi w:val="0"/>
        <w:rPr>
          <w:lang w:val="en-US" w:eastAsia="zh-CN"/>
        </w:rPr>
      </w:pPr>
      <w:bookmarkStart w:id="81" w:name="_Toc29157_WPSOffice_Level2"/>
      <w:r>
        <w:rPr>
          <w:rFonts w:hint="eastAsia"/>
          <w:lang w:val="en-US" w:eastAsia="zh-CN"/>
        </w:rPr>
        <w:t>5.2统计需求</w:t>
      </w:r>
      <w:bookmarkEnd w:id="81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对用户浏览、点击、搜索的行为进行埋点记录，方便后期数据统计，整理用户行为和需求之间的关系，更好地完善产品，满足用户需求。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15440_WPSOffice_Level2"/>
      <w:r>
        <w:rPr>
          <w:rFonts w:hint="eastAsia"/>
          <w:lang w:val="en-US" w:eastAsia="zh-CN"/>
        </w:rPr>
        <w:t>5.3性能需求</w:t>
      </w:r>
      <w:bookmarkEnd w:id="82"/>
    </w:p>
    <w:p>
      <w:pPr>
        <w:numPr>
          <w:ilvl w:val="0"/>
          <w:numId w:val="30"/>
        </w:numPr>
        <w:ind w:left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正常网络状态下：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  <w:shd w:val="clear" w:color="auto" w:fill="E7E6E6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420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发生场景</w:t>
            </w:r>
          </w:p>
        </w:tc>
        <w:tc>
          <w:tcPr>
            <w:tcW w:w="1420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成功率</w:t>
            </w:r>
          </w:p>
        </w:tc>
        <w:tc>
          <w:tcPr>
            <w:tcW w:w="1420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  <w:tc>
          <w:tcPr>
            <w:tcW w:w="1421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并发数</w:t>
            </w:r>
          </w:p>
        </w:tc>
        <w:tc>
          <w:tcPr>
            <w:tcW w:w="1421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c>
          <w:tcPr>
            <w:tcW w:w="142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</w:t>
            </w:r>
          </w:p>
        </w:tc>
        <w:tc>
          <w:tcPr>
            <w:tcW w:w="142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通用状态下</w:t>
            </w:r>
          </w:p>
        </w:tc>
        <w:tc>
          <w:tcPr>
            <w:tcW w:w="142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N%</w:t>
            </w:r>
          </w:p>
        </w:tc>
        <w:tc>
          <w:tcPr>
            <w:tcW w:w="1420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小于A秒</w:t>
            </w:r>
          </w:p>
        </w:tc>
        <w:tc>
          <w:tcPr>
            <w:tcW w:w="1421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表中具体数值需与开发同事评审讨论后确定。</w:t>
      </w:r>
    </w:p>
    <w:p>
      <w:pPr>
        <w:numPr>
          <w:ilvl w:val="0"/>
          <w:numId w:val="30"/>
        </w:numPr>
        <w:ind w:leftChars="0" w:left="420" w:firstLine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超过预定的响应时间，弹出toast错误提示，文字为：网络繁忙，请稍后重试；且点击页面可重新加载；</w:t>
      </w:r>
    </w:p>
    <w:p>
      <w:pPr>
        <w:numPr>
          <w:ilvl w:val="0"/>
          <w:numId w:val="30"/>
        </w:numPr>
        <w:ind w:leftChars="0" w:left="420" w:firstLine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课程列表、课程详情页内容、所有图片支持缓存，一次加载后，断网仍可显示数据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3" w:name="_Toc15214_WPSOffice_Level2"/>
      <w:r>
        <w:rPr>
          <w:rFonts w:hint="eastAsia"/>
          <w:lang w:val="en-US" w:eastAsia="zh-CN"/>
        </w:rPr>
        <w:t>5.4 可用性需求</w:t>
      </w:r>
      <w:bookmarkEnd w:id="83"/>
    </w:p>
    <w:p>
      <w:pPr>
        <w:ind w:leftChars="0" w:left="0" w:firstLineChars="200" w:firstLine="420"/>
        <w:jc w:val="both"/>
        <w:rPr>
          <w:rFonts w:hint="eastAsia"/>
          <w:lang w:val="en-US" w:eastAsia="zh-CN"/>
        </w:rPr>
      </w:pPr>
      <w:bookmarkStart w:id="84" w:name="_Toc9862_WPSOffice_Level3"/>
      <w:r>
        <w:rPr>
          <w:rFonts w:hint="eastAsia"/>
          <w:lang w:val="en-US" w:eastAsia="zh-CN"/>
        </w:rPr>
        <w:t>1. IOS支持IOS7及更高版本系统。Android4.4及更高版本系统；</w:t>
      </w:r>
      <w:bookmarkEnd w:id="84"/>
    </w:p>
    <w:p>
      <w:pPr>
        <w:ind w:leftChars="0" w:left="0" w:firstLineChars="200" w:firstLine="420"/>
        <w:jc w:val="both"/>
        <w:rPr>
          <w:rFonts w:hint="eastAsia"/>
          <w:lang w:val="en-US" w:eastAsia="zh-CN"/>
        </w:rPr>
      </w:pPr>
      <w:bookmarkStart w:id="85" w:name="_Toc25954_WPSOffice_Level3"/>
      <w:r>
        <w:rPr>
          <w:rFonts w:hint="eastAsia"/>
          <w:lang w:val="en-US" w:eastAsia="zh-CN"/>
        </w:rPr>
        <w:t>2. 弱网、断网情况下无闪退，可退出当前操作；</w:t>
      </w:r>
      <w:bookmarkEnd w:id="85"/>
    </w:p>
    <w:p>
      <w:pPr>
        <w:ind w:leftChars="0" w:left="0" w:firstLineChars="200" w:firstLine="420"/>
        <w:jc w:val="both"/>
        <w:rPr>
          <w:rFonts w:hint="eastAsia"/>
          <w:lang w:val="en-US" w:eastAsia="zh-CN"/>
        </w:rPr>
      </w:pPr>
      <w:bookmarkStart w:id="86" w:name="_Toc2517_WPSOffice_Level3"/>
      <w:r>
        <w:rPr>
          <w:rFonts w:hint="eastAsia"/>
          <w:lang w:val="en-US" w:eastAsia="zh-CN"/>
        </w:rPr>
        <w:t>3. 支持所有平级模块，通过手势左右滑动切换页面；</w:t>
      </w:r>
      <w:bookmarkEnd w:id="86"/>
    </w:p>
    <w:p>
      <w:pPr>
        <w:ind w:leftChars="0" w:left="0" w:firstLineChars="200" w:firstLine="420"/>
        <w:jc w:val="both"/>
        <w:rPr>
          <w:rFonts w:hint="eastAsia"/>
          <w:lang w:val="en-US" w:eastAsia="zh-CN"/>
        </w:rPr>
      </w:pPr>
      <w:bookmarkStart w:id="87" w:name="_Toc3156_WPSOffice_Level3"/>
      <w:r>
        <w:rPr>
          <w:rFonts w:hint="eastAsia"/>
          <w:lang w:val="en-US" w:eastAsia="zh-CN"/>
        </w:rPr>
        <w:t>4. 保持所有相同概念文案显示的一致性。</w:t>
      </w:r>
      <w:bookmarkEnd w:id="87"/>
    </w:p>
    <w:p>
      <w:pPr>
        <w:ind w:leftChars="0" w:left="0" w:firstLineChars="200" w:firstLine="420"/>
        <w:jc w:val="both"/>
        <w:rPr>
          <w:rFonts w:hint="eastAsia"/>
          <w:lang w:val="en-US" w:eastAsia="zh-CN"/>
        </w:rPr>
      </w:pPr>
      <w:bookmarkStart w:id="88" w:name="_Toc15488_WPSOffice_Level3"/>
      <w:r>
        <w:rPr>
          <w:rFonts w:hint="eastAsia"/>
          <w:lang w:val="en-US" w:eastAsia="zh-CN"/>
        </w:rPr>
        <w:t>5. 需要避免用户重复点击。</w:t>
      </w:r>
      <w:bookmarkEnd w:id="88"/>
    </w:p>
    <w:p>
      <w:pPr>
        <w:pStyle w:val="3"/>
        <w:bidi w:val="0"/>
        <w:rPr>
          <w:rFonts w:hint="eastAsia"/>
          <w:lang w:val="en-US" w:eastAsia="zh-CN"/>
        </w:rPr>
      </w:pPr>
      <w:bookmarkStart w:id="89" w:name="_Toc12263_WPSOffice_Level2"/>
      <w:r>
        <w:rPr>
          <w:rFonts w:hint="eastAsia"/>
          <w:lang w:val="en-US" w:eastAsia="zh-CN"/>
        </w:rPr>
        <w:t>5.5上下线需求</w:t>
      </w:r>
      <w:bookmarkEnd w:id="89"/>
    </w:p>
    <w:p>
      <w:pPr>
        <w:jc w:val="both"/>
        <w:rPr>
          <w:rFonts w:hint="eastAsia"/>
          <w:lang w:val="en-US" w:eastAsia="zh-CN"/>
        </w:rPr>
      </w:pPr>
      <w:bookmarkStart w:id="90" w:name="_Toc12149_WPSOffice_Level3"/>
      <w:r>
        <w:rPr>
          <w:rFonts w:hint="eastAsia"/>
          <w:lang w:val="en-US" w:eastAsia="zh-CN"/>
        </w:rPr>
        <w:t>5.5.1 上线需求</w:t>
      </w:r>
      <w:bookmarkEnd w:id="90"/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准备资源</w:t>
            </w:r>
          </w:p>
        </w:tc>
        <w:tc>
          <w:tcPr>
            <w:tcW w:w="1704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预计准备时间</w:t>
            </w:r>
          </w:p>
        </w:tc>
        <w:tc>
          <w:tcPr>
            <w:tcW w:w="1704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开始准备时间</w:t>
            </w:r>
          </w:p>
        </w:tc>
        <w:tc>
          <w:tcPr>
            <w:tcW w:w="170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705" w:type="dxa"/>
            <w:shd w:val="clear" w:color="auto" w:fill="E7E6E6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对接人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新的服务器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服务器中心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各个渠道开发者账号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第三方key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5个首期上线课程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服务使用协议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法务同事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服务电话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短信通道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QQ/微信/微博申请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应用市场文案/图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App图标/名字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运营同事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ASO关键词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5天</w:t>
            </w:r>
          </w:p>
        </w:tc>
        <w:tc>
          <w:tcPr>
            <w:tcW w:w="1704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运营同事</w:t>
            </w:r>
          </w:p>
        </w:tc>
      </w:tr>
    </w:tbl>
    <w:p>
      <w:pPr>
        <w:jc w:val="both"/>
        <w:rPr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91" w:name="_Toc3292_WPSOffice_Level3"/>
      <w:r>
        <w:rPr>
          <w:rFonts w:hint="eastAsia"/>
          <w:lang w:val="en-US" w:eastAsia="zh-CN"/>
        </w:rPr>
        <w:t>5.5.2 下线需求</w:t>
      </w:r>
      <w:bookmarkEnd w:id="91"/>
    </w:p>
    <w:p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需求根据实际运营情况，时间要求和用户使用结果，与运营部同事商议决定。</w:t>
      </w:r>
    </w:p>
    <w:p>
      <w:pPr>
        <w:jc w:val="both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8201DC76"/>
    <w:multiLevelType w:val="singleLevel"/>
    <w:tmpl w:val="8201DC7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0" w:hanging="0"/>
      </w:pPr>
    </w:lvl>
  </w:abstractNum>
  <w:abstractNum w:abstractNumId="1">
    <w:nsid w:val="6A31F876"/>
    <w:multiLevelType w:val="singleLevel"/>
    <w:tmpl w:val="6A31F876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">
    <w:nsid w:val="33B22CD6"/>
    <w:multiLevelType w:val="singleLevel"/>
    <w:tmpl w:val="33B22CD6"/>
    <w:lvl w:ilvl="0">
      <w:start w:val="1"/>
      <w:numFmt w:val="decimal"/>
      <w:lvlRestart w:val="0"/>
      <w:suff w:val="nothing"/>
      <w:lvlText w:val="%1）"/>
      <w:lvlJc w:val="left"/>
      <w:pPr>
        <w:tabs>
          <w:tab w:val="num" w:pos="0"/>
        </w:tabs>
        <w:ind w:left="210" w:hanging="0"/>
      </w:pPr>
    </w:lvl>
  </w:abstractNum>
  <w:abstractNum w:abstractNumId="3">
    <w:nsid w:val="FE8D4313"/>
    <w:multiLevelType w:val="singleLevel"/>
    <w:tmpl w:val="FE8D4313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4">
    <w:nsid w:val="F9D82131"/>
    <w:multiLevelType w:val="singleLevel"/>
    <w:tmpl w:val="F9D82131"/>
    <w:lvl w:ilvl="0">
      <w:start w:val="1"/>
      <w:numFmt w:val="decimal"/>
      <w:lvlRestart w:val="0"/>
      <w:suff w:val="space"/>
      <w:lvlText w:val="%1）"/>
      <w:lvlJc w:val="left"/>
      <w:pPr>
        <w:tabs>
          <w:tab w:val="num" w:pos="0"/>
        </w:tabs>
        <w:ind w:left="630" w:hanging="0"/>
      </w:pPr>
    </w:lvl>
  </w:abstractNum>
  <w:abstractNum w:abstractNumId="5">
    <w:nsid w:val="64758212"/>
    <w:multiLevelType w:val="singleLevel"/>
    <w:tmpl w:val="64758212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6">
    <w:nsid w:val="26AE59AA"/>
    <w:multiLevelType w:val="singleLevel"/>
    <w:tmpl w:val="26AE59A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0" w:hanging="0"/>
      </w:pPr>
    </w:lvl>
  </w:abstractNum>
  <w:abstractNum w:abstractNumId="7">
    <w:nsid w:val="BA400F9B"/>
    <w:multiLevelType w:val="singleLevel"/>
    <w:tmpl w:val="BA400F9B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8">
    <w:nsid w:val="E4A519E4"/>
    <w:multiLevelType w:val="singleLevel"/>
    <w:tmpl w:val="E4A519E4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9">
    <w:nsid w:val="D844BA3C"/>
    <w:multiLevelType w:val="singleLevel"/>
    <w:tmpl w:val="D844BA3C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0">
    <w:nsid w:val="5B87E784"/>
    <w:multiLevelType w:val="singleLevel"/>
    <w:tmpl w:val="5B87E784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1">
    <w:nsid w:val="252AADDA"/>
    <w:multiLevelType w:val="singleLevel"/>
    <w:tmpl w:val="252AADDA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2">
    <w:nsid w:val="7EBB93E6"/>
    <w:multiLevelType w:val="singleLevel"/>
    <w:tmpl w:val="7EBB93E6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3">
    <w:nsid w:val="6CF69A28"/>
    <w:multiLevelType w:val="singleLevel"/>
    <w:tmpl w:val="6CF69A28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4">
    <w:nsid w:val="EE222FA9"/>
    <w:multiLevelType w:val="singleLevel"/>
    <w:tmpl w:val="EE222FA9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5">
    <w:nsid w:val="0B7E8416"/>
    <w:multiLevelType w:val="singleLevel"/>
    <w:tmpl w:val="0B7E8416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6">
    <w:nsid w:val="4AACC47F"/>
    <w:multiLevelType w:val="singleLevel"/>
    <w:tmpl w:val="4AACC47F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7">
    <w:nsid w:val="73E6DF03"/>
    <w:multiLevelType w:val="singleLevel"/>
    <w:tmpl w:val="73E6DF03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8">
    <w:nsid w:val="E8A2A751"/>
    <w:multiLevelType w:val="singleLevel"/>
    <w:tmpl w:val="E8A2A751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9">
    <w:nsid w:val="017A8325"/>
    <w:multiLevelType w:val="singleLevel"/>
    <w:tmpl w:val="017A8325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0">
    <w:nsid w:val="47BA17C7"/>
    <w:multiLevelType w:val="singleLevel"/>
    <w:tmpl w:val="47BA17C7"/>
    <w:lvl w:ilvl="0">
      <w:start w:val="1"/>
      <w:numFmt w:val="decimal"/>
      <w:lvlRestart w:val="0"/>
      <w:suff w:val="space"/>
      <w:lvlText w:val="%1）"/>
      <w:lvlJc w:val="left"/>
      <w:pPr>
        <w:tabs>
          <w:tab w:val="num" w:pos="0"/>
        </w:tabs>
        <w:ind w:left="0" w:hanging="0"/>
      </w:pPr>
    </w:lvl>
  </w:abstractNum>
  <w:abstractNum w:abstractNumId="21">
    <w:nsid w:val="B066B74B"/>
    <w:multiLevelType w:val="singleLevel"/>
    <w:tmpl w:val="B066B74B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2">
    <w:nsid w:val="55DE4556"/>
    <w:multiLevelType w:val="singleLevel"/>
    <w:tmpl w:val="55DE4556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3">
    <w:nsid w:val="5F8FEE51"/>
    <w:multiLevelType w:val="singleLevel"/>
    <w:tmpl w:val="5F8FEE51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4">
    <w:nsid w:val="2659E502"/>
    <w:multiLevelType w:val="singleLevel"/>
    <w:tmpl w:val="2659E502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5">
    <w:nsid w:val="CB96D78C"/>
    <w:multiLevelType w:val="singleLevel"/>
    <w:tmpl w:val="CB96D78C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6">
    <w:nsid w:val="5449ADB0"/>
    <w:multiLevelType w:val="singleLevel"/>
    <w:tmpl w:val="5449ADB0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7">
    <w:nsid w:val="87D8EF7B"/>
    <w:multiLevelType w:val="singleLevel"/>
    <w:tmpl w:val="87D8EF7B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28">
    <w:nsid w:val="8D80E5AD"/>
    <w:multiLevelType w:val="singleLevel"/>
    <w:tmpl w:val="8D80E5AD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0" w:hanging="0"/>
      </w:pPr>
    </w:lvl>
  </w:abstractNum>
  <w:abstractNum w:abstractNumId="29">
    <w:nsid w:val="758E5E89"/>
    <w:multiLevelType w:val="singleLevel"/>
    <w:tmpl w:val="758E5E89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ind w:leftChars="200" w:left="20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beforeAutospacing="0" w:after="260" w:afterAutospacing="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beforeAutospacing="0" w:after="260" w:afterAutospacing="0" w:line="408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WPSOffice手动目录 1"/>
    <w:rPr>
      <w:rFonts w:ascii="Calibri" w:eastAsia="宋体" w:cs="Arial" w:hAnsi="Calibri"/>
      <w:sz w:val="20"/>
      <w:szCs w:val="20"/>
      <w:lang w:val="en-US" w:eastAsia="zh-CN" w:bidi="ar-SA"/>
    </w:rPr>
  </w:style>
  <w:style w:type="paragraph" w:customStyle="1" w:styleId="16">
    <w:name w:val="WPSOffice手动目录 2"/>
    <w:pPr>
      <w:ind w:leftChars="200" w:left="200"/>
    </w:pPr>
    <w:rPr>
      <w:rFonts w:ascii="Calibri" w:eastAsia="宋体" w:cs="Arial" w:hAnsi="Calibri"/>
      <w:sz w:val="20"/>
      <w:szCs w:val="20"/>
      <w:lang w:val="en-US" w:eastAsia="zh-CN" w:bidi="ar-SA"/>
    </w:rPr>
  </w:style>
  <w:style w:type="paragraph" w:customStyle="1" w:styleId="17">
    <w:name w:val="WPSOffice手动目录 3"/>
    <w:pPr>
      <w:ind w:leftChars="400" w:left="400"/>
    </w:pPr>
    <w:rPr>
      <w:rFonts w:ascii="Calibri" w:eastAsia="宋体" w:cs="Arial" w:hAnsi="Calibri"/>
      <w:sz w:val="20"/>
      <w:szCs w:val="20"/>
      <w:lang w:val="en-US" w:eastAsia="zh-CN" w:bidi="ar-SA"/>
    </w:rPr>
  </w:style>
  <w:style w:type="character" w:styleId="18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26.png"/><Relationship Id="rId6" Type="http://schemas.openxmlformats.org/officeDocument/2006/relationships/image" Target="media/29.png"/><Relationship Id="rId7" Type="http://schemas.openxmlformats.org/officeDocument/2006/relationships/image" Target="media/32.png"/><Relationship Id="rId8" Type="http://schemas.openxmlformats.org/officeDocument/2006/relationships/image" Target="media/35.png"/><Relationship Id="rId9" Type="http://schemas.openxmlformats.org/officeDocument/2006/relationships/image" Target="media/38.png"/><Relationship Id="rId10" Type="http://schemas.openxmlformats.org/officeDocument/2006/relationships/image" Target="media/41.png"/><Relationship Id="rId11" Type="http://schemas.openxmlformats.org/officeDocument/2006/relationships/image" Target="media/44.png"/><Relationship Id="rId12" Type="http://schemas.openxmlformats.org/officeDocument/2006/relationships/image" Target="media/47.png"/><Relationship Id="rId13" Type="http://schemas.openxmlformats.org/officeDocument/2006/relationships/styles" Target="styles.xml"/><Relationship Id="rId14" Type="http://schemas.openxmlformats.org/officeDocument/2006/relationships/numbering" Target="numbering.xml"/><Relationship Id="rId1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222</TotalTime>
  <Application>Yozo_Office</Application>
  <Pages>19</Pages>
  <Words>6565</Words>
  <Characters>7290</Characters>
  <Lines>608</Lines>
  <Paragraphs>497</Paragraphs>
  <CharactersWithSpaces>7560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水魄涵黛</dc:creator>
  <cp:lastModifiedBy>zhaolu</cp:lastModifiedBy>
  <cp:revision>1</cp:revision>
  <dcterms:created xsi:type="dcterms:W3CDTF">2019-04-25T12:12:00Z</dcterms:created>
  <dcterms:modified xsi:type="dcterms:W3CDTF">2019-05-08T02:36:34Z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2052-11.1.0.8527</vt:lpwstr>
  </property>
</Properties>
</file>