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行途旅游</w:t>
      </w:r>
      <w:r>
        <w:rPr>
          <w:rFonts w:hint="eastAsia"/>
        </w:rPr>
        <w:t>网自制与外购分析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</w:t>
      </w:r>
      <w:r>
        <w:rPr>
          <w:rFonts w:hint="eastAsia"/>
          <w:sz w:val="28"/>
          <w:szCs w:val="28"/>
          <w:lang w:val="en-US" w:eastAsia="zh-CN"/>
        </w:rPr>
        <w:t>人</w:t>
      </w:r>
      <w:bookmarkStart w:id="0" w:name="_GoBack"/>
      <w:bookmarkEnd w:id="0"/>
      <w:r>
        <w:rPr>
          <w:rFonts w:hint="eastAsia"/>
          <w:sz w:val="28"/>
          <w:szCs w:val="28"/>
        </w:rPr>
        <w:t>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1CD17AE0"/>
    <w:rsid w:val="4513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146</TotalTime>
  <ScaleCrop>false</ScaleCrop>
  <LinksUpToDate>false</LinksUpToDate>
  <CharactersWithSpaces>450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linlin</cp:lastModifiedBy>
  <dcterms:modified xsi:type="dcterms:W3CDTF">2019-05-04T14:03:25Z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