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行途旅游网</w:t>
      </w: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旅游网站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及企事业单位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旅游网站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</w:rPr>
              <w:t>无法</w:t>
            </w:r>
            <w:r>
              <w:rPr>
                <w:rFonts w:hint="eastAsia" w:ascii="Calibri" w:hAnsi="Calibri"/>
                <w:lang w:val="en-US" w:eastAsia="zh-CN"/>
              </w:rPr>
              <w:t>实现定制行程的完全完整符合用户心理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没有足够的定制路径以供选择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张明，高鹏飞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设计多条行程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D262C88"/>
    <w:rsid w:val="13C02469"/>
    <w:rsid w:val="1B5E713D"/>
    <w:rsid w:val="4FAF2EE1"/>
    <w:rsid w:val="7989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</TotalTime>
  <ScaleCrop>false</ScaleCrop>
  <LinksUpToDate>false</LinksUpToDate>
  <CharactersWithSpaces>442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linlin</cp:lastModifiedBy>
  <dcterms:modified xsi:type="dcterms:W3CDTF">2019-05-04T14:13:07Z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