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 Recovery Agent- Set Up &amp; Agent Journey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Segment 1- Setting Up the Agent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Choose an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239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17222" l="0" r="0" t="35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Speak or type prompt: </w:t>
      </w:r>
      <w:r w:rsidDel="00000000" w:rsidR="00000000" w:rsidRPr="00000000">
        <w:rPr>
          <w:i w:val="1"/>
          <w:iCs w:val="1"/>
          <w:rtl w:val="0"/>
        </w:rPr>
        <w:t xml:space="preserve">Can you tell me my transactions for the past month?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Agent: Would you like to dig into your dropped transactions and set up an agent to help recover them?</w:t>
      </w:r>
    </w:p>
    <w:p w:rsidR="00000000" w:rsidDel="00000000" w:rsidP="00000000" w:rsidRDefault="00000000" w:rsidRPr="00000000" w14:paraId="00000008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i w:val="1"/>
          <w:iCs w:val="1"/>
          <w:rtl w:val="0"/>
        </w:rPr>
        <w:t xml:space="preserve">Yes, do that.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Agent: It’s done. </w:t>
      </w:r>
      <w:r w:rsidDel="00000000" w:rsidR="00000000" w:rsidRPr="00000000">
        <w:rPr>
          <w:rtl w:val="0"/>
        </w:rPr>
        <w:t xml:space="preserve">Would you like to do a test run?</w:t>
      </w:r>
    </w:p>
    <w:p w:rsidR="00000000" w:rsidDel="00000000" w:rsidP="00000000" w:rsidRDefault="00000000" w:rsidRPr="00000000" w14:paraId="0000000A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i w:val="1"/>
          <w:iCs w:val="1"/>
          <w:rtl w:val="0"/>
        </w:rPr>
        <w:t xml:space="preserve">Yes, let’s do a test run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Agent reports test run successful. </w:t>
      </w:r>
      <w:r w:rsidDel="00000000" w:rsidR="00000000" w:rsidRPr="00000000">
        <w:rPr>
          <w:rtl w:val="0"/>
        </w:rPr>
        <w:t xml:space="preserve">The Agent asks whether it should activate the Abandoned Cart Recovery Agent. The user says yes.</w:t>
      </w:r>
    </w:p>
    <w:p w:rsidR="00000000" w:rsidDel="00000000" w:rsidP="00000000" w:rsidRDefault="00000000" w:rsidRPr="00000000" w14:paraId="0000000C">
      <w:pPr>
        <w:spacing w:after="0" w:before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Agent: Your Abandoned Cart Recovery Agent is now live.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Segment 2- Cart Recovery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Shopify checkout screen- Cart abandoned at checkout by buyer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200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23932" l="12981" r="8974" t="1025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25431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14682" l="10897" r="8654" t="926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276885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14821" l="30288" r="27083" t="21465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768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Segment 3: Agent Reaches out to buyer on Call</w:t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Phone call UI mockup</w:t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886325" cy="19907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21368" l="8814" r="8974" t="1908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Agent: Hi ABC, I noticed you were checking out. Was there an issue with payment, or just still deciding?</w:t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Buyer: Oh yeah, I wanted it but got distracted.</w:t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Agent: Here's the payment link. Use the code 5XCA to get 10% off at the checkout.</w:t>
        <w:br w:type="textWrapping"/>
        <w:t xml:space="preserve">Buyer: Customer clicks the link, makes the payment. Payment successful tick appears.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i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ubik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ist" w:cs="Geist" w:eastAsia="Geist" w:hAnsi="Geist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00" w:lineRule="auto"/>
    </w:pPr>
    <w:rPr>
      <w:rFonts w:ascii="Rubik" w:cs="Rubik" w:eastAsia="Rubik" w:hAnsi="Rubik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eist-regular.ttf"/><Relationship Id="rId2" Type="http://schemas.openxmlformats.org/officeDocument/2006/relationships/font" Target="fonts/Geist-bold.ttf"/><Relationship Id="rId3" Type="http://schemas.openxmlformats.org/officeDocument/2006/relationships/font" Target="fonts/Geist-italic.ttf"/><Relationship Id="rId4" Type="http://schemas.openxmlformats.org/officeDocument/2006/relationships/font" Target="fonts/Geist-boldItalic.ttf"/><Relationship Id="rId5" Type="http://schemas.openxmlformats.org/officeDocument/2006/relationships/font" Target="fonts/Rubik-regular.ttf"/><Relationship Id="rId6" Type="http://schemas.openxmlformats.org/officeDocument/2006/relationships/font" Target="fonts/Rubik-bold.ttf"/><Relationship Id="rId7" Type="http://schemas.openxmlformats.org/officeDocument/2006/relationships/font" Target="fonts/Rubik-italic.ttf"/><Relationship Id="rId8" Type="http://schemas.openxmlformats.org/officeDocument/2006/relationships/font" Target="fonts/Rubi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