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 · Scottish High International School, Gurgaon</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Training,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Training, 1 on Normal, none on Hard.</w:t>
      </w:r>
    </w:p>
    <w:p>
      <w:pPr>
        <w:pStyle w:val="ListParagraph"/>
        <w:numPr>
          <w:ilvl w:val="0"/>
          <w:numId w:val="3"/>
        </w:numPr>
        <w:spacing w:after="40" w:before="40"/>
      </w:pPr>
      <w:r>
        <w:rPr>
          <w:b/>
          <w:bCs/>
          <w:color w:val="1a1320"/>
          <w:sz w:val="20"/>
          <w:szCs w:val="20"/>
        </w:rPr>
        <w:t xml:space="preserve">Shuffle the disease deck</w:t>
      </w:r>
      <w:r>
        <w:rPr>
          <w:color w:val="1a1320"/>
          <w:sz w:val="20"/>
          <w:szCs w:val="20"/>
        </w:rPr>
        <w:t xml:space="preserve"> and place it face down beside the board.</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Each untagged bacterium may produce a copy on its own space (guaranteed on Hard, on a die roll otherwise).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untagged Tetanus, Cholera or Gas gangrene left alive for 3 turns releases a toxin token on its space, once.</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untagged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 (tag)</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Training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on its own space.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Diphtheria, botulism,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Training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Training</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Training only</w:t>
      </w:r>
      <w:r>
        <w:rPr>
          <w:color w:val="1a1320"/>
          <w:sz w:val="20"/>
          <w:szCs w:val="20"/>
        </w:rPr>
        <w:t xml:space="preserve">, once you have produced 4 or more times against that same class (affinity maturation).</w:t>
      </w:r>
    </w:p>
    <w:p>
      <w:pPr>
        <w:pStyle w:val="ListParagraph"/>
        <w:numPr>
          <w:ilvl w:val="0"/>
          <w:numId w:val="3"/>
        </w:numPr>
        <w:spacing w:after="40" w:before="40"/>
      </w:pPr>
      <w:r>
        <w:rPr>
          <w:color w:val="1a1320"/>
          <w:sz w:val="20"/>
          <w:szCs w:val="20"/>
        </w:rPr>
        <w:t xml:space="preserve">The total is then capped: </w:t>
      </w:r>
      <w:r>
        <w:rPr>
          <w:b/>
          <w:bCs/>
          <w:color w:val="1a1320"/>
          <w:sz w:val="20"/>
          <w:szCs w:val="20"/>
        </w:rPr>
        <w:t xml:space="preserve">3 per action on Training and Normal, 2 on Hard.</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untagged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invaders advance · bacteria divide · hidden pathogens burst · viruses hide · lodged worms chew every 3rd turn · toxin-makers release after 3 turns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