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Given an array of strings, find the longest string and print 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Given a number n, print all odd numbers from 1 to n using a while loop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</w:rPr>
        <w:drawing>
          <wp:inline distB="114300" distT="114300" distL="114300" distR="114300">
            <wp:extent cx="5943600" cy="2641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Implement a loo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</w:rPr>
        <w:drawing>
          <wp:inline distB="114300" distT="114300" distL="114300" distR="114300">
            <wp:extent cx="5943600" cy="3035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 that prints Fibonacci numbers up to a given number n.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rPr/>
    </w:pPr>
    <w:r w:rsidDel="00000000" w:rsidR="00000000" w:rsidRPr="00000000">
      <w:rPr>
        <w:rFonts w:ascii="Roboto" w:cs="Roboto" w:eastAsia="Roboto" w:hAnsi="Roboto"/>
        <w:color w:val="3c4043"/>
        <w:sz w:val="21"/>
        <w:szCs w:val="21"/>
        <w:highlight w:val="white"/>
        <w:rtl w:val="0"/>
      </w:rPr>
      <w:t xml:space="preserve">Given an array of numbers, print only the even numbers using a for loop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