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561" w:rsidRDefault="00C92561" w:rsidP="00061AC8">
      <w:r>
        <w:t>Statistics from Government Of Rwanda’s Report on education</w:t>
      </w:r>
      <w:bookmarkStart w:id="0" w:name="_GoBack"/>
      <w:bookmarkEnd w:id="0"/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Number of students enrolled in secondary education: 543,936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Number of students enrolled in TVET schools: 94,373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Number of students enrolled in sciences combinations: 75,032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only 3,426 are taking a computer related combination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72% of the learning population are enrolled in primary school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National pupil to computer rate is 28:1 (secondary school)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Average class size per one teacher is 30 to 40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Code Club offered from Senior 4 to Senior 6. Total number of students in these grades: 207,494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HeHe works with 6 secondary schools - 4 in Kigali City and 2 outside Kigali City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Total number of students in upper secondary who are studying science is: 75,032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Number of students in vocational schools studying ICT is: 359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Literacy rate for people 15 years and older is 68.3%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Illiterate people in Kigali City is 12%</w:t>
      </w:r>
    </w:p>
    <w:p w:rsidR="00061AC8" w:rsidRDefault="00061AC8" w:rsidP="00061AC8">
      <w:pPr>
        <w:pStyle w:val="ListParagraph"/>
        <w:numPr>
          <w:ilvl w:val="0"/>
          <w:numId w:val="1"/>
        </w:numPr>
      </w:pPr>
      <w:r>
        <w:t>Enrollments in TVET (Technical and Vocational Schools) has increased in 2015</w:t>
      </w:r>
    </w:p>
    <w:p w:rsidR="00F86D81" w:rsidRDefault="00061AC8" w:rsidP="00061AC8">
      <w:pPr>
        <w:pStyle w:val="ListParagraph"/>
        <w:numPr>
          <w:ilvl w:val="0"/>
          <w:numId w:val="1"/>
        </w:numPr>
      </w:pPr>
      <w:r>
        <w:t>Ratio of computer science books to students is 4:1</w:t>
      </w:r>
    </w:p>
    <w:sectPr w:rsidR="00F8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570A2"/>
    <w:multiLevelType w:val="hybridMultilevel"/>
    <w:tmpl w:val="869E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87"/>
    <w:rsid w:val="00061AC8"/>
    <w:rsid w:val="00583387"/>
    <w:rsid w:val="00781897"/>
    <w:rsid w:val="00C92561"/>
    <w:rsid w:val="00F8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7988B-8A0B-485B-AA25-C6E67AE1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2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Shantanu</dc:creator>
  <cp:keywords/>
  <dc:description/>
  <cp:lastModifiedBy>Sharma, Shantanu</cp:lastModifiedBy>
  <cp:revision>3</cp:revision>
  <dcterms:created xsi:type="dcterms:W3CDTF">2016-07-12T03:49:00Z</dcterms:created>
  <dcterms:modified xsi:type="dcterms:W3CDTF">2016-07-13T10:50:00Z</dcterms:modified>
</cp:coreProperties>
</file>