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3.2) </w:t>
      </w:r>
    </w:p>
    <w:p w:rsidR="00000000" w:rsidDel="00000000" w:rsidP="00000000" w:rsidRDefault="00000000" w:rsidRPr="00000000" w14:paraId="00000002">
      <w:pPr>
        <w:ind w:left="0" w:firstLine="0"/>
        <w:rPr>
          <w:b w:val="1"/>
        </w:rPr>
      </w:pPr>
      <w:r w:rsidDel="00000000" w:rsidR="00000000" w:rsidRPr="00000000">
        <w:rPr>
          <w:b w:val="1"/>
          <w:rtl w:val="0"/>
        </w:rPr>
        <w:t xml:space="preserve">Ans 1,2) </w:t>
      </w:r>
    </w:p>
    <w:p w:rsidR="00000000" w:rsidDel="00000000" w:rsidP="00000000" w:rsidRDefault="00000000" w:rsidRPr="00000000" w14:paraId="00000003">
      <w:pPr>
        <w:ind w:left="0" w:firstLine="0"/>
        <w:rPr/>
      </w:pPr>
      <w:r w:rsidDel="00000000" w:rsidR="00000000" w:rsidRPr="00000000">
        <w:rPr>
          <w:b w:val="1"/>
          <w:rtl w:val="0"/>
        </w:rPr>
        <w:t xml:space="preserve">Hello</w:t>
      </w:r>
      <w:r w:rsidDel="00000000" w:rsidR="00000000" w:rsidRPr="00000000">
        <w:rPr>
          <w:rtl w:val="0"/>
        </w:rPr>
        <w:t xml:space="preserve"> - Each router sent its neighbour a hello packet to discover and establish Bi-directional communication with them. These packets are sent between every pair of neighbours in the topology.</w:t>
      </w:r>
    </w:p>
    <w:p w:rsidR="00000000" w:rsidDel="00000000" w:rsidP="00000000" w:rsidRDefault="00000000" w:rsidRPr="00000000" w14:paraId="00000004">
      <w:pPr>
        <w:ind w:left="720" w:firstLine="0"/>
        <w:rPr>
          <w:b w:val="1"/>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b w:val="1"/>
          <w:rtl w:val="0"/>
        </w:rPr>
        <w:t xml:space="preserve">DD </w:t>
      </w:r>
      <w:r w:rsidDel="00000000" w:rsidR="00000000" w:rsidRPr="00000000">
        <w:rPr>
          <w:rtl w:val="0"/>
        </w:rPr>
        <w:t xml:space="preserve">- </w:t>
      </w:r>
      <w:r w:rsidDel="00000000" w:rsidR="00000000" w:rsidRPr="00000000">
        <w:rPr>
          <w:rtl w:val="0"/>
        </w:rPr>
        <w:t xml:space="preserve">Once the Hello packets are exchanged and two-way communications are established , the database description packets are sent using the exchange database protocol. The exchange database protocol exchanges a description of the link-state databases between adjacent partners, using the database description packet.These packets are sent between every pair of neighbours in the topology.</w:t>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b w:val="1"/>
          <w:rtl w:val="0"/>
        </w:rPr>
        <w:t xml:space="preserve">LSR </w:t>
      </w:r>
      <w:r w:rsidDel="00000000" w:rsidR="00000000" w:rsidRPr="00000000">
        <w:rPr>
          <w:rtl w:val="0"/>
        </w:rPr>
        <w:t xml:space="preserve">- </w:t>
      </w:r>
      <w:r w:rsidDel="00000000" w:rsidR="00000000" w:rsidRPr="00000000">
        <w:rPr>
          <w:highlight w:val="white"/>
          <w:rtl w:val="0"/>
        </w:rPr>
        <w:t xml:space="preserve">After exchanging Database Description packets with a neighboring router, a router may find that parts of its topological database are out of date. The Link State Request packet is used to request the pieces of the neighbor's database that are more up to date.</w:t>
      </w:r>
      <w:r w:rsidDel="00000000" w:rsidR="00000000" w:rsidRPr="00000000">
        <w:rPr>
          <w:rtl w:val="0"/>
        </w:rPr>
        <w:t xml:space="preserve"> This is done until all neighbours are synchronized fully with their neighbours. Although these packets are sent between neighbours in the topology, it circulates throughout all the routers in the topology as seen in the animation .</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b w:val="1"/>
          <w:rtl w:val="0"/>
        </w:rPr>
        <w:t xml:space="preserve">LSU</w:t>
      </w:r>
      <w:r w:rsidDel="00000000" w:rsidR="00000000" w:rsidRPr="00000000">
        <w:rPr>
          <w:rtl w:val="0"/>
        </w:rPr>
        <w:t xml:space="preserve"> - </w:t>
      </w:r>
      <w:r w:rsidDel="00000000" w:rsidR="00000000" w:rsidRPr="00000000">
        <w:rPr>
          <w:highlight w:val="white"/>
          <w:rtl w:val="0"/>
        </w:rPr>
        <w:t xml:space="preserve">These requests are followed with a flooding of Link-state updates containing the requested information. </w:t>
      </w:r>
      <w:r w:rsidDel="00000000" w:rsidR="00000000" w:rsidRPr="00000000">
        <w:rPr>
          <w:rtl w:val="0"/>
        </w:rPr>
        <w:t xml:space="preserve">Although these packets are sent between neighbours in the topology, it circulates throughout all the routers in the topology as seen in the animation. </w:t>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b w:val="1"/>
          <w:rtl w:val="0"/>
        </w:rPr>
        <w:t xml:space="preserve">LSA</w:t>
      </w:r>
      <w:r w:rsidDel="00000000" w:rsidR="00000000" w:rsidRPr="00000000">
        <w:rPr>
          <w:rtl w:val="0"/>
        </w:rPr>
        <w:t xml:space="preserve"> - </w:t>
      </w:r>
      <w:r w:rsidDel="00000000" w:rsidR="00000000" w:rsidRPr="00000000">
        <w:rPr>
          <w:highlight w:val="white"/>
          <w:rtl w:val="0"/>
        </w:rPr>
        <w:t xml:space="preserve">Each link-state update packet is acknowledged, either explicitly with a link-state acknowledgment packet or implicitly in the link-state packets. The routers are fully adjacent when the link-state databases are fully synchronized. </w:t>
      </w:r>
      <w:r w:rsidDel="00000000" w:rsidR="00000000" w:rsidRPr="00000000">
        <w:rPr>
          <w:rtl w:val="0"/>
        </w:rPr>
        <w:t xml:space="preserve">Although these packets are sent between neighbours in the topology, it circulates throughout all the routers in the topology as seen in the animation. </w:t>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Ans 3)- Time duration obtained practically:-</w:t>
      </w:r>
    </w:p>
    <w:p w:rsidR="00000000" w:rsidDel="00000000" w:rsidP="00000000" w:rsidRDefault="00000000" w:rsidRPr="00000000" w14:paraId="0000000F">
      <w:pPr>
        <w:ind w:left="0" w:firstLine="0"/>
        <w:rPr/>
      </w:pPr>
      <w:r w:rsidDel="00000000" w:rsidR="00000000" w:rsidRPr="00000000">
        <w:rPr>
          <w:rtl w:val="0"/>
        </w:rPr>
        <w:t xml:space="preserve">Hello packet-&gt; 10.44micro sec</w:t>
      </w:r>
    </w:p>
    <w:p w:rsidR="00000000" w:rsidDel="00000000" w:rsidP="00000000" w:rsidRDefault="00000000" w:rsidRPr="00000000" w14:paraId="00000010">
      <w:pPr>
        <w:ind w:left="0" w:firstLine="0"/>
        <w:rPr/>
      </w:pPr>
      <w:r w:rsidDel="00000000" w:rsidR="00000000" w:rsidRPr="00000000">
        <w:rPr>
          <w:rtl w:val="0"/>
        </w:rPr>
        <w:t xml:space="preserve">D-D packet -&gt; 10.76micro sec</w:t>
      </w:r>
    </w:p>
    <w:p w:rsidR="00000000" w:rsidDel="00000000" w:rsidP="00000000" w:rsidRDefault="00000000" w:rsidRPr="00000000" w14:paraId="00000011">
      <w:pPr>
        <w:ind w:left="0" w:firstLine="0"/>
        <w:rPr/>
      </w:pPr>
      <w:r w:rsidDel="00000000" w:rsidR="00000000" w:rsidRPr="00000000">
        <w:rPr>
          <w:rtl w:val="0"/>
        </w:rPr>
        <w:t xml:space="preserve">LSR packet -&gt; 9.48micro sec</w:t>
      </w:r>
    </w:p>
    <w:p w:rsidR="00000000" w:rsidDel="00000000" w:rsidP="00000000" w:rsidRDefault="00000000" w:rsidRPr="00000000" w14:paraId="00000012">
      <w:pPr>
        <w:ind w:left="0" w:firstLine="0"/>
        <w:rPr/>
      </w:pPr>
      <w:r w:rsidDel="00000000" w:rsidR="00000000" w:rsidRPr="00000000">
        <w:rPr>
          <w:rtl w:val="0"/>
        </w:rPr>
        <w:t xml:space="preserve">LSU packet -&gt; 11.72micro sec</w:t>
      </w:r>
    </w:p>
    <w:p w:rsidR="00000000" w:rsidDel="00000000" w:rsidP="00000000" w:rsidRDefault="00000000" w:rsidRPr="00000000" w14:paraId="00000013">
      <w:pPr>
        <w:ind w:left="0" w:firstLine="0"/>
        <w:rPr/>
      </w:pPr>
      <w:r w:rsidDel="00000000" w:rsidR="00000000" w:rsidRPr="00000000">
        <w:rPr>
          <w:rtl w:val="0"/>
        </w:rPr>
        <w:t xml:space="preserve">LSA packet -&gt; 10.12micro sec</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Theoretically the value of Time taken to exchange can be calculated by subtracting the physical layer end time - physical layer start time.</w:t>
      </w:r>
    </w:p>
    <w:p w:rsidR="00000000" w:rsidDel="00000000" w:rsidP="00000000" w:rsidRDefault="00000000" w:rsidRPr="00000000" w14:paraId="00000016">
      <w:pPr>
        <w:ind w:left="0" w:firstLine="0"/>
        <w:rPr/>
      </w:pPr>
      <w:r w:rsidDel="00000000" w:rsidR="00000000" w:rsidRPr="00000000">
        <w:rPr>
          <w:rtl w:val="0"/>
        </w:rPr>
        <w:t xml:space="preserve">The formula by which we can find it out is l/c ,where l is the length of the link and c is speed of light.</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Ans 4)</w:t>
      </w:r>
    </w:p>
    <w:p w:rsidR="00000000" w:rsidDel="00000000" w:rsidP="00000000" w:rsidRDefault="00000000" w:rsidRPr="00000000" w14:paraId="0000001B">
      <w:pPr>
        <w:ind w:left="0" w:firstLine="0"/>
        <w:rPr>
          <w:highlight w:val="white"/>
        </w:rPr>
      </w:pPr>
      <w:r w:rsidDel="00000000" w:rsidR="00000000" w:rsidRPr="00000000">
        <w:rPr>
          <w:highlight w:val="white"/>
          <w:rtl w:val="0"/>
        </w:rPr>
        <w:t xml:space="preserve">All OSPF packets share a common OSPF Header of 24-bytes. This header allows the receiving router to validate and process the packets. Below is the general packet structure.</w:t>
      </w:r>
    </w:p>
    <w:p w:rsidR="00000000" w:rsidDel="00000000" w:rsidP="00000000" w:rsidRDefault="00000000" w:rsidRPr="00000000" w14:paraId="0000001C">
      <w:pPr>
        <w:ind w:left="0" w:firstLine="0"/>
        <w:rPr>
          <w:highlight w:val="white"/>
        </w:rPr>
      </w:pPr>
      <w:r w:rsidDel="00000000" w:rsidR="00000000" w:rsidRPr="00000000">
        <w:rPr>
          <w:rtl w:val="0"/>
        </w:rPr>
      </w:r>
    </w:p>
    <w:p w:rsidR="00000000" w:rsidDel="00000000" w:rsidP="00000000" w:rsidRDefault="00000000" w:rsidRPr="00000000" w14:paraId="0000001D">
      <w:pPr>
        <w:ind w:left="0" w:firstLine="0"/>
        <w:rPr>
          <w:highlight w:val="white"/>
        </w:rPr>
      </w:pPr>
      <w:r w:rsidDel="00000000" w:rsidR="00000000" w:rsidRPr="00000000">
        <w:rPr>
          <w:highlight w:val="white"/>
        </w:rPr>
        <w:drawing>
          <wp:inline distB="114300" distT="114300" distL="114300" distR="114300">
            <wp:extent cx="5943600" cy="2578100"/>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Type-</w:t>
      </w:r>
      <w:r w:rsidDel="00000000" w:rsidR="00000000" w:rsidRPr="00000000">
        <w:rPr>
          <w:rFonts w:ascii="Verdana" w:cs="Verdana" w:eastAsia="Verdana" w:hAnsi="Verdana"/>
          <w:sz w:val="20"/>
          <w:szCs w:val="20"/>
          <w:highlight w:val="white"/>
          <w:rtl w:val="0"/>
        </w:rPr>
        <w:t xml:space="preserve"> It specifies the type of OSPF packet. There are 5 different types of OSPF packets. (1-byte)</w:t>
      </w:r>
    </w:p>
    <w:p w:rsidR="00000000" w:rsidDel="00000000" w:rsidP="00000000" w:rsidRDefault="00000000" w:rsidRPr="00000000" w14:paraId="0000001F">
      <w:pPr>
        <w:shd w:fill="ffffff" w:val="clear"/>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020">
      <w:pPr>
        <w:shd w:fill="ffffff" w:val="clear"/>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    1- Hello packet</w:t>
      </w:r>
    </w:p>
    <w:p w:rsidR="00000000" w:rsidDel="00000000" w:rsidP="00000000" w:rsidRDefault="00000000" w:rsidRPr="00000000" w14:paraId="00000021">
      <w:pPr>
        <w:shd w:fill="ffffff" w:val="clear"/>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    2- Database Descriptor packet</w:t>
      </w:r>
    </w:p>
    <w:p w:rsidR="00000000" w:rsidDel="00000000" w:rsidP="00000000" w:rsidRDefault="00000000" w:rsidRPr="00000000" w14:paraId="00000022">
      <w:pPr>
        <w:shd w:fill="ffffff" w:val="clear"/>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    3- Link State Request packet</w:t>
      </w:r>
    </w:p>
    <w:p w:rsidR="00000000" w:rsidDel="00000000" w:rsidP="00000000" w:rsidRDefault="00000000" w:rsidRPr="00000000" w14:paraId="00000023">
      <w:pPr>
        <w:shd w:fill="ffffff" w:val="clear"/>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    4- Link State Update packet</w:t>
      </w:r>
    </w:p>
    <w:p w:rsidR="00000000" w:rsidDel="00000000" w:rsidP="00000000" w:rsidRDefault="00000000" w:rsidRPr="00000000" w14:paraId="00000024">
      <w:pPr>
        <w:shd w:fill="ffffff" w:val="clear"/>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    5- Link State Acknowledgment packet</w:t>
      </w:r>
    </w:p>
    <w:p w:rsidR="00000000" w:rsidDel="00000000" w:rsidP="00000000" w:rsidRDefault="00000000" w:rsidRPr="00000000" w14:paraId="00000025">
      <w:pPr>
        <w:shd w:fill="ffffff" w:val="clear"/>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026">
      <w:pPr>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Packet Length-</w:t>
      </w:r>
      <w:r w:rsidDel="00000000" w:rsidR="00000000" w:rsidRPr="00000000">
        <w:rPr>
          <w:rFonts w:ascii="Verdana" w:cs="Verdana" w:eastAsia="Verdana" w:hAnsi="Verdana"/>
          <w:sz w:val="20"/>
          <w:szCs w:val="20"/>
          <w:highlight w:val="white"/>
          <w:rtl w:val="0"/>
        </w:rPr>
        <w:t xml:space="preserve"> Total length of the OSPF packet (2-bytes)</w:t>
      </w:r>
    </w:p>
    <w:p w:rsidR="00000000" w:rsidDel="00000000" w:rsidP="00000000" w:rsidRDefault="00000000" w:rsidRPr="00000000" w14:paraId="00000027">
      <w:pPr>
        <w:ind w:left="0" w:firstLine="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Router ID-</w:t>
      </w:r>
      <w:r w:rsidDel="00000000" w:rsidR="00000000" w:rsidRPr="00000000">
        <w:rPr>
          <w:rFonts w:ascii="Verdana" w:cs="Verdana" w:eastAsia="Verdana" w:hAnsi="Verdana"/>
          <w:sz w:val="20"/>
          <w:szCs w:val="20"/>
          <w:highlight w:val="white"/>
          <w:rtl w:val="0"/>
        </w:rPr>
        <w:t xml:space="preserve"> The Router ID of the advertising router</w:t>
      </w:r>
    </w:p>
    <w:p w:rsidR="00000000" w:rsidDel="00000000" w:rsidP="00000000" w:rsidRDefault="00000000" w:rsidRPr="00000000" w14:paraId="00000028">
      <w:pPr>
        <w:ind w:left="0" w:firstLine="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Area ID-</w:t>
      </w:r>
      <w:r w:rsidDel="00000000" w:rsidR="00000000" w:rsidRPr="00000000">
        <w:rPr>
          <w:rFonts w:ascii="Verdana" w:cs="Verdana" w:eastAsia="Verdana" w:hAnsi="Verdana"/>
          <w:sz w:val="20"/>
          <w:szCs w:val="20"/>
          <w:highlight w:val="white"/>
          <w:rtl w:val="0"/>
        </w:rPr>
        <w:t xml:space="preserve"> 32-bit Area ID assigned to the interface sending the OSPF packet (4-bytes)</w:t>
      </w:r>
    </w:p>
    <w:p w:rsidR="00000000" w:rsidDel="00000000" w:rsidP="00000000" w:rsidRDefault="00000000" w:rsidRPr="00000000" w14:paraId="00000029">
      <w:pPr>
        <w:ind w:left="0" w:firstLine="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Checksum-</w:t>
      </w:r>
      <w:r w:rsidDel="00000000" w:rsidR="00000000" w:rsidRPr="00000000">
        <w:rPr>
          <w:rFonts w:ascii="Verdana" w:cs="Verdana" w:eastAsia="Verdana" w:hAnsi="Verdana"/>
          <w:sz w:val="20"/>
          <w:szCs w:val="20"/>
          <w:highlight w:val="white"/>
          <w:rtl w:val="0"/>
        </w:rPr>
        <w:t xml:space="preserve"> Standard IP Checksum of OSPF packet excluding Authentication field (2-bytes)</w:t>
      </w:r>
    </w:p>
    <w:p w:rsidR="00000000" w:rsidDel="00000000" w:rsidP="00000000" w:rsidRDefault="00000000" w:rsidRPr="00000000" w14:paraId="0000002A">
      <w:pPr>
        <w:ind w:left="0" w:firstLine="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AuType-</w:t>
      </w:r>
      <w:r w:rsidDel="00000000" w:rsidR="00000000" w:rsidRPr="00000000">
        <w:rPr>
          <w:rFonts w:ascii="Verdana" w:cs="Verdana" w:eastAsia="Verdana" w:hAnsi="Verdana"/>
          <w:sz w:val="20"/>
          <w:szCs w:val="20"/>
          <w:highlight w:val="white"/>
          <w:rtl w:val="0"/>
        </w:rPr>
        <w:t xml:space="preserve"> Authentication Type (2-bytes)</w:t>
      </w:r>
    </w:p>
    <w:p w:rsidR="00000000" w:rsidDel="00000000" w:rsidP="00000000" w:rsidRDefault="00000000" w:rsidRPr="00000000" w14:paraId="0000002B">
      <w:pPr>
        <w:ind w:left="0" w:firstLine="0"/>
        <w:rPr>
          <w:sz w:val="20"/>
          <w:szCs w:val="20"/>
          <w:highlight w:val="white"/>
        </w:rPr>
      </w:pPr>
      <w:r w:rsidDel="00000000" w:rsidR="00000000" w:rsidRPr="00000000">
        <w:rPr>
          <w:rtl w:val="0"/>
        </w:rPr>
      </w:r>
    </w:p>
    <w:p w:rsidR="00000000" w:rsidDel="00000000" w:rsidP="00000000" w:rsidRDefault="00000000" w:rsidRPr="00000000" w14:paraId="0000002C">
      <w:pPr>
        <w:ind w:left="0" w:firstLine="0"/>
        <w:rPr>
          <w:rFonts w:ascii="Verdana" w:cs="Verdana" w:eastAsia="Verdana" w:hAnsi="Verdana"/>
          <w:b w:val="1"/>
          <w:sz w:val="20"/>
          <w:szCs w:val="20"/>
          <w:highlight w:val="white"/>
        </w:rPr>
      </w:pP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b w:val="1"/>
          <w:sz w:val="20"/>
          <w:szCs w:val="20"/>
          <w:highlight w:val="white"/>
          <w:rtl w:val="0"/>
        </w:rPr>
        <w:t xml:space="preserve">0- No Password</w:t>
      </w:r>
    </w:p>
    <w:p w:rsidR="00000000" w:rsidDel="00000000" w:rsidP="00000000" w:rsidRDefault="00000000" w:rsidRPr="00000000" w14:paraId="0000002D">
      <w:pPr>
        <w:ind w:left="0" w:firstLine="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    1- Plain-text password</w:t>
      </w:r>
    </w:p>
    <w:p w:rsidR="00000000" w:rsidDel="00000000" w:rsidP="00000000" w:rsidRDefault="00000000" w:rsidRPr="00000000" w14:paraId="0000002E">
      <w:pPr>
        <w:ind w:left="0" w:firstLine="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    2- MD5 authentication</w:t>
      </w:r>
    </w:p>
    <w:p w:rsidR="00000000" w:rsidDel="00000000" w:rsidP="00000000" w:rsidRDefault="00000000" w:rsidRPr="00000000" w14:paraId="0000002F">
      <w:pPr>
        <w:ind w:left="0" w:firstLine="0"/>
        <w:rPr>
          <w:sz w:val="20"/>
          <w:szCs w:val="20"/>
          <w:highlight w:val="white"/>
        </w:rPr>
      </w:pPr>
      <w:r w:rsidDel="00000000" w:rsidR="00000000" w:rsidRPr="00000000">
        <w:rPr>
          <w:rtl w:val="0"/>
        </w:rPr>
      </w:r>
    </w:p>
    <w:p w:rsidR="00000000" w:rsidDel="00000000" w:rsidP="00000000" w:rsidRDefault="00000000" w:rsidRPr="00000000" w14:paraId="00000030">
      <w:pPr>
        <w:ind w:left="0" w:firstLine="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Authentication-</w:t>
      </w:r>
      <w:r w:rsidDel="00000000" w:rsidR="00000000" w:rsidRPr="00000000">
        <w:rPr>
          <w:rFonts w:ascii="Verdana" w:cs="Verdana" w:eastAsia="Verdana" w:hAnsi="Verdana"/>
          <w:sz w:val="20"/>
          <w:szCs w:val="20"/>
          <w:highlight w:val="white"/>
          <w:rtl w:val="0"/>
        </w:rPr>
        <w:t xml:space="preserve"> Authentication data to verify the packet's integrity (8-bytes)</w:t>
      </w:r>
    </w:p>
    <w:p w:rsidR="00000000" w:rsidDel="00000000" w:rsidP="00000000" w:rsidRDefault="00000000" w:rsidRPr="00000000" w14:paraId="00000031">
      <w:pPr>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32">
      <w:pPr>
        <w:numPr>
          <w:ilvl w:val="0"/>
          <w:numId w:val="5"/>
        </w:numPr>
        <w:ind w:left="72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Hello Packet : </w:t>
      </w:r>
    </w:p>
    <w:p w:rsidR="00000000" w:rsidDel="00000000" w:rsidP="00000000" w:rsidRDefault="00000000" w:rsidRPr="00000000" w14:paraId="00000033">
      <w:pPr>
        <w:ind w:left="72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34">
      <w:pPr>
        <w:ind w:left="72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943600" cy="2527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sz w:val="20"/>
          <w:szCs w:val="20"/>
          <w:highlight w:val="white"/>
        </w:rPr>
      </w:pPr>
      <w:r w:rsidDel="00000000" w:rsidR="00000000" w:rsidRPr="00000000">
        <w:rPr>
          <w:b w:val="1"/>
          <w:sz w:val="20"/>
          <w:szCs w:val="20"/>
          <w:highlight w:val="white"/>
          <w:rtl w:val="0"/>
        </w:rPr>
        <w:t xml:space="preserve">Network Mask-</w:t>
      </w:r>
      <w:r w:rsidDel="00000000" w:rsidR="00000000" w:rsidRPr="00000000">
        <w:rPr>
          <w:sz w:val="20"/>
          <w:szCs w:val="20"/>
          <w:highlight w:val="white"/>
          <w:rtl w:val="0"/>
        </w:rPr>
        <w:t xml:space="preserve"> Subnet mask of the advertising OSPF interface. For unnumbered point-to-point interfaces and virtual-links, it is set to 0.0.0.0 (4-bytes)</w:t>
      </w:r>
    </w:p>
    <w:p w:rsidR="00000000" w:rsidDel="00000000" w:rsidP="00000000" w:rsidRDefault="00000000" w:rsidRPr="00000000" w14:paraId="00000036">
      <w:pPr>
        <w:ind w:left="720" w:firstLine="0"/>
        <w:rPr>
          <w:sz w:val="20"/>
          <w:szCs w:val="20"/>
          <w:highlight w:val="white"/>
        </w:rPr>
      </w:pPr>
      <w:r w:rsidDel="00000000" w:rsidR="00000000" w:rsidRPr="00000000">
        <w:rPr>
          <w:b w:val="1"/>
          <w:sz w:val="20"/>
          <w:szCs w:val="20"/>
          <w:highlight w:val="white"/>
          <w:rtl w:val="0"/>
        </w:rPr>
        <w:t xml:space="preserve">HelloInterval-</w:t>
      </w:r>
      <w:r w:rsidDel="00000000" w:rsidR="00000000" w:rsidRPr="00000000">
        <w:rPr>
          <w:sz w:val="20"/>
          <w:szCs w:val="20"/>
          <w:highlight w:val="white"/>
          <w:rtl w:val="0"/>
        </w:rPr>
        <w:t xml:space="preserve"> Interval at which Hello packets are advertised. By default, 10 seconds for point-to-point link and 30 seconds for NBMA/Broadcast links (2-bytes)</w:t>
      </w:r>
    </w:p>
    <w:p w:rsidR="00000000" w:rsidDel="00000000" w:rsidP="00000000" w:rsidRDefault="00000000" w:rsidRPr="00000000" w14:paraId="00000037">
      <w:pPr>
        <w:ind w:left="720" w:firstLine="0"/>
        <w:rPr>
          <w:sz w:val="20"/>
          <w:szCs w:val="20"/>
          <w:highlight w:val="white"/>
        </w:rPr>
      </w:pPr>
      <w:r w:rsidDel="00000000" w:rsidR="00000000" w:rsidRPr="00000000">
        <w:rPr>
          <w:b w:val="1"/>
          <w:sz w:val="20"/>
          <w:szCs w:val="20"/>
          <w:highlight w:val="white"/>
          <w:rtl w:val="0"/>
        </w:rPr>
        <w:t xml:space="preserve">Options-</w:t>
      </w:r>
      <w:r w:rsidDel="00000000" w:rsidR="00000000" w:rsidRPr="00000000">
        <w:rPr>
          <w:sz w:val="20"/>
          <w:szCs w:val="20"/>
          <w:highlight w:val="white"/>
          <w:rtl w:val="0"/>
        </w:rPr>
        <w:t xml:space="preserve"> The local router advertises its capabilities in this field. (1-byte)</w:t>
      </w:r>
    </w:p>
    <w:p w:rsidR="00000000" w:rsidDel="00000000" w:rsidP="00000000" w:rsidRDefault="00000000" w:rsidRPr="00000000" w14:paraId="00000038">
      <w:pPr>
        <w:ind w:left="720" w:firstLine="0"/>
        <w:rPr>
          <w:sz w:val="20"/>
          <w:szCs w:val="20"/>
          <w:highlight w:val="white"/>
        </w:rPr>
      </w:pPr>
      <w:r w:rsidDel="00000000" w:rsidR="00000000" w:rsidRPr="00000000">
        <w:rPr>
          <w:b w:val="1"/>
          <w:sz w:val="20"/>
          <w:szCs w:val="20"/>
          <w:highlight w:val="white"/>
          <w:rtl w:val="0"/>
        </w:rPr>
        <w:t xml:space="preserve">Rtr Pri-</w:t>
      </w:r>
      <w:r w:rsidDel="00000000" w:rsidR="00000000" w:rsidRPr="00000000">
        <w:rPr>
          <w:sz w:val="20"/>
          <w:szCs w:val="20"/>
          <w:highlight w:val="white"/>
          <w:rtl w:val="0"/>
        </w:rPr>
        <w:t xml:space="preserve"> The Priority of the local router. It is used for DR/BDR election. If set to 0, the router is ineligible for the election. (1-byte)</w:t>
      </w:r>
    </w:p>
    <w:p w:rsidR="00000000" w:rsidDel="00000000" w:rsidP="00000000" w:rsidRDefault="00000000" w:rsidRPr="00000000" w14:paraId="00000039">
      <w:pPr>
        <w:ind w:left="720" w:firstLine="0"/>
        <w:rPr>
          <w:sz w:val="20"/>
          <w:szCs w:val="20"/>
          <w:highlight w:val="white"/>
        </w:rPr>
      </w:pPr>
      <w:r w:rsidDel="00000000" w:rsidR="00000000" w:rsidRPr="00000000">
        <w:rPr>
          <w:b w:val="1"/>
          <w:sz w:val="20"/>
          <w:szCs w:val="20"/>
          <w:highlight w:val="white"/>
          <w:rtl w:val="0"/>
        </w:rPr>
        <w:t xml:space="preserve">RouterDeadInterval-</w:t>
      </w:r>
      <w:r w:rsidDel="00000000" w:rsidR="00000000" w:rsidRPr="00000000">
        <w:rPr>
          <w:sz w:val="20"/>
          <w:szCs w:val="20"/>
          <w:highlight w:val="white"/>
          <w:rtl w:val="0"/>
        </w:rPr>
        <w:t xml:space="preserve"> The Dead Interval as requested by the advertising router. By default, 40 seconds for point-to-point link and 120 seconds for NBMA/Broadcast links (4-bytes)</w:t>
      </w:r>
    </w:p>
    <w:p w:rsidR="00000000" w:rsidDel="00000000" w:rsidP="00000000" w:rsidRDefault="00000000" w:rsidRPr="00000000" w14:paraId="0000003A">
      <w:pPr>
        <w:ind w:left="720" w:firstLine="0"/>
        <w:rPr>
          <w:sz w:val="20"/>
          <w:szCs w:val="20"/>
          <w:highlight w:val="white"/>
        </w:rPr>
      </w:pPr>
      <w:r w:rsidDel="00000000" w:rsidR="00000000" w:rsidRPr="00000000">
        <w:rPr>
          <w:b w:val="1"/>
          <w:sz w:val="20"/>
          <w:szCs w:val="20"/>
          <w:highlight w:val="white"/>
          <w:rtl w:val="0"/>
        </w:rPr>
        <w:t xml:space="preserve">Designated Router-</w:t>
      </w:r>
      <w:r w:rsidDel="00000000" w:rsidR="00000000" w:rsidRPr="00000000">
        <w:rPr>
          <w:sz w:val="20"/>
          <w:szCs w:val="20"/>
          <w:highlight w:val="white"/>
          <w:rtl w:val="0"/>
        </w:rPr>
        <w:t xml:space="preserve"> The IP address of the current DR. Set to 0.0.0.0 if no DR is elected yet. (4-bytes)</w:t>
      </w:r>
    </w:p>
    <w:p w:rsidR="00000000" w:rsidDel="00000000" w:rsidP="00000000" w:rsidRDefault="00000000" w:rsidRPr="00000000" w14:paraId="0000003B">
      <w:pPr>
        <w:ind w:left="720" w:firstLine="0"/>
        <w:rPr>
          <w:sz w:val="20"/>
          <w:szCs w:val="20"/>
          <w:highlight w:val="white"/>
        </w:rPr>
      </w:pPr>
      <w:r w:rsidDel="00000000" w:rsidR="00000000" w:rsidRPr="00000000">
        <w:rPr>
          <w:b w:val="1"/>
          <w:sz w:val="20"/>
          <w:szCs w:val="20"/>
          <w:highlight w:val="white"/>
          <w:rtl w:val="0"/>
        </w:rPr>
        <w:t xml:space="preserve">Backup Designated Router-</w:t>
      </w:r>
      <w:r w:rsidDel="00000000" w:rsidR="00000000" w:rsidRPr="00000000">
        <w:rPr>
          <w:sz w:val="20"/>
          <w:szCs w:val="20"/>
          <w:highlight w:val="white"/>
          <w:rtl w:val="0"/>
        </w:rPr>
        <w:t xml:space="preserve"> The IP address of the current BDR. Set to 0.0.0.0 if no BDR is elected yet. (4-bytes)</w:t>
      </w:r>
    </w:p>
    <w:p w:rsidR="00000000" w:rsidDel="00000000" w:rsidP="00000000" w:rsidRDefault="00000000" w:rsidRPr="00000000" w14:paraId="0000003C">
      <w:pPr>
        <w:ind w:left="720" w:firstLine="0"/>
        <w:rPr>
          <w:sz w:val="20"/>
          <w:szCs w:val="20"/>
          <w:highlight w:val="white"/>
        </w:rPr>
      </w:pPr>
      <w:r w:rsidDel="00000000" w:rsidR="00000000" w:rsidRPr="00000000">
        <w:rPr>
          <w:b w:val="1"/>
          <w:sz w:val="20"/>
          <w:szCs w:val="20"/>
          <w:highlight w:val="white"/>
          <w:rtl w:val="0"/>
        </w:rPr>
        <w:t xml:space="preserve">Neighbor-</w:t>
      </w:r>
      <w:r w:rsidDel="00000000" w:rsidR="00000000" w:rsidRPr="00000000">
        <w:rPr>
          <w:sz w:val="20"/>
          <w:szCs w:val="20"/>
          <w:highlight w:val="white"/>
          <w:rtl w:val="0"/>
        </w:rPr>
        <w:t xml:space="preserve"> The Router IDs of all OSPF routers from whom a valid Hello packet have been seen on the network.</w:t>
      </w:r>
    </w:p>
    <w:p w:rsidR="00000000" w:rsidDel="00000000" w:rsidP="00000000" w:rsidRDefault="00000000" w:rsidRPr="00000000" w14:paraId="0000003D">
      <w:pPr>
        <w:ind w:left="720" w:firstLine="0"/>
        <w:rPr>
          <w:sz w:val="20"/>
          <w:szCs w:val="20"/>
          <w:highlight w:val="white"/>
        </w:rPr>
      </w:pPr>
      <w:r w:rsidDel="00000000" w:rsidR="00000000" w:rsidRPr="00000000">
        <w:rPr>
          <w:rtl w:val="0"/>
        </w:rPr>
      </w:r>
    </w:p>
    <w:p w:rsidR="00000000" w:rsidDel="00000000" w:rsidP="00000000" w:rsidRDefault="00000000" w:rsidRPr="00000000" w14:paraId="0000003E">
      <w:pPr>
        <w:ind w:left="720" w:firstLine="0"/>
        <w:rPr>
          <w:b w:val="1"/>
          <w:sz w:val="20"/>
          <w:szCs w:val="20"/>
          <w:highlight w:val="white"/>
        </w:rPr>
      </w:pPr>
      <w:r w:rsidDel="00000000" w:rsidR="00000000" w:rsidRPr="00000000">
        <w:rPr>
          <w:b w:val="1"/>
          <w:sz w:val="20"/>
          <w:szCs w:val="20"/>
          <w:highlight w:val="white"/>
          <w:rtl w:val="0"/>
        </w:rPr>
        <w:t xml:space="preserve">Database Descriptor</w:t>
      </w:r>
    </w:p>
    <w:p w:rsidR="00000000" w:rsidDel="00000000" w:rsidP="00000000" w:rsidRDefault="00000000" w:rsidRPr="00000000" w14:paraId="0000003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highlight w:val="white"/>
          <w:u w:val="none"/>
        </w:rPr>
      </w:pPr>
      <w:r w:rsidDel="00000000" w:rsidR="00000000" w:rsidRPr="00000000">
        <w:rPr>
          <w:rtl w:val="0"/>
        </w:rPr>
      </w:r>
    </w:p>
    <w:p w:rsidR="00000000" w:rsidDel="00000000" w:rsidP="00000000" w:rsidRDefault="00000000" w:rsidRPr="00000000" w14:paraId="00000040">
      <w:pPr>
        <w:ind w:left="0" w:firstLine="0"/>
        <w:rPr>
          <w:sz w:val="20"/>
          <w:szCs w:val="20"/>
          <w:highlight w:val="white"/>
        </w:rPr>
      </w:pPr>
      <w:r w:rsidDel="00000000" w:rsidR="00000000" w:rsidRPr="00000000">
        <w:rPr>
          <w:sz w:val="20"/>
          <w:szCs w:val="20"/>
          <w:highlight w:val="white"/>
        </w:rPr>
        <w:drawing>
          <wp:inline distB="114300" distT="114300" distL="114300" distR="114300">
            <wp:extent cx="4338638" cy="2023307"/>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338638" cy="20233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1">
      <w:pPr>
        <w:ind w:left="0" w:firstLine="0"/>
        <w:rPr>
          <w:sz w:val="20"/>
          <w:szCs w:val="20"/>
          <w:highlight w:val="white"/>
        </w:rPr>
      </w:pPr>
      <w:r w:rsidDel="00000000" w:rsidR="00000000" w:rsidRPr="00000000">
        <w:rPr>
          <w:b w:val="1"/>
          <w:sz w:val="20"/>
          <w:szCs w:val="20"/>
          <w:highlight w:val="white"/>
          <w:rtl w:val="0"/>
        </w:rPr>
        <w:t xml:space="preserve">Interface MTU-</w:t>
      </w:r>
      <w:r w:rsidDel="00000000" w:rsidR="00000000" w:rsidRPr="00000000">
        <w:rPr>
          <w:sz w:val="20"/>
          <w:szCs w:val="20"/>
          <w:highlight w:val="white"/>
          <w:rtl w:val="0"/>
        </w:rPr>
        <w:t xml:space="preserve"> Contains the MTU value of the outgoing interface. For virtual-links, this field is set to 0x0000. (2-bytes)</w:t>
      </w:r>
    </w:p>
    <w:p w:rsidR="00000000" w:rsidDel="00000000" w:rsidP="00000000" w:rsidRDefault="00000000" w:rsidRPr="00000000" w14:paraId="00000042">
      <w:pPr>
        <w:ind w:left="0" w:firstLine="0"/>
        <w:rPr>
          <w:sz w:val="20"/>
          <w:szCs w:val="20"/>
          <w:highlight w:val="white"/>
        </w:rPr>
      </w:pPr>
      <w:r w:rsidDel="00000000" w:rsidR="00000000" w:rsidRPr="00000000">
        <w:rPr>
          <w:b w:val="1"/>
          <w:sz w:val="20"/>
          <w:szCs w:val="20"/>
          <w:highlight w:val="white"/>
          <w:rtl w:val="0"/>
        </w:rPr>
        <w:t xml:space="preserve">Options-</w:t>
      </w:r>
      <w:r w:rsidDel="00000000" w:rsidR="00000000" w:rsidRPr="00000000">
        <w:rPr>
          <w:sz w:val="20"/>
          <w:szCs w:val="20"/>
          <w:highlight w:val="white"/>
          <w:rtl w:val="0"/>
        </w:rPr>
        <w:t xml:space="preserve"> Same as Options field in a Hello packet (1-byte)</w:t>
      </w:r>
    </w:p>
    <w:p w:rsidR="00000000" w:rsidDel="00000000" w:rsidP="00000000" w:rsidRDefault="00000000" w:rsidRPr="00000000" w14:paraId="00000043">
      <w:pPr>
        <w:ind w:left="0" w:firstLine="0"/>
        <w:rPr>
          <w:sz w:val="20"/>
          <w:szCs w:val="20"/>
          <w:highlight w:val="white"/>
        </w:rPr>
      </w:pPr>
      <w:r w:rsidDel="00000000" w:rsidR="00000000" w:rsidRPr="00000000">
        <w:rPr>
          <w:b w:val="1"/>
          <w:sz w:val="20"/>
          <w:szCs w:val="20"/>
          <w:highlight w:val="white"/>
          <w:rtl w:val="0"/>
        </w:rPr>
        <w:t xml:space="preserve">I-</w:t>
      </w:r>
      <w:r w:rsidDel="00000000" w:rsidR="00000000" w:rsidRPr="00000000">
        <w:rPr>
          <w:sz w:val="20"/>
          <w:szCs w:val="20"/>
          <w:highlight w:val="white"/>
          <w:rtl w:val="0"/>
        </w:rPr>
        <w:t xml:space="preserve"> Initial Bit. Indicates this is the first in the series of DBD packets (1-bit)</w:t>
      </w:r>
    </w:p>
    <w:p w:rsidR="00000000" w:rsidDel="00000000" w:rsidP="00000000" w:rsidRDefault="00000000" w:rsidRPr="00000000" w14:paraId="00000044">
      <w:pPr>
        <w:ind w:left="0" w:firstLine="0"/>
        <w:rPr>
          <w:sz w:val="20"/>
          <w:szCs w:val="20"/>
          <w:highlight w:val="white"/>
        </w:rPr>
      </w:pPr>
      <w:r w:rsidDel="00000000" w:rsidR="00000000" w:rsidRPr="00000000">
        <w:rPr>
          <w:b w:val="1"/>
          <w:sz w:val="20"/>
          <w:szCs w:val="20"/>
          <w:highlight w:val="white"/>
          <w:rtl w:val="0"/>
        </w:rPr>
        <w:t xml:space="preserve">M-</w:t>
      </w:r>
      <w:r w:rsidDel="00000000" w:rsidR="00000000" w:rsidRPr="00000000">
        <w:rPr>
          <w:sz w:val="20"/>
          <w:szCs w:val="20"/>
          <w:highlight w:val="white"/>
          <w:rtl w:val="0"/>
        </w:rPr>
        <w:t xml:space="preserve"> More bit. Indicates whether the DBD packet is the last in the series of packets. Last packet has a value of 0, while all previous packets have a value of 1. (1-bit)</w:t>
      </w:r>
    </w:p>
    <w:p w:rsidR="00000000" w:rsidDel="00000000" w:rsidP="00000000" w:rsidRDefault="00000000" w:rsidRPr="00000000" w14:paraId="00000045">
      <w:pPr>
        <w:ind w:left="0" w:firstLine="0"/>
        <w:rPr>
          <w:sz w:val="20"/>
          <w:szCs w:val="20"/>
          <w:highlight w:val="white"/>
        </w:rPr>
      </w:pPr>
      <w:r w:rsidDel="00000000" w:rsidR="00000000" w:rsidRPr="00000000">
        <w:rPr>
          <w:b w:val="1"/>
          <w:sz w:val="20"/>
          <w:szCs w:val="20"/>
          <w:highlight w:val="white"/>
          <w:rtl w:val="0"/>
        </w:rPr>
        <w:t xml:space="preserve">MS-</w:t>
      </w:r>
      <w:r w:rsidDel="00000000" w:rsidR="00000000" w:rsidRPr="00000000">
        <w:rPr>
          <w:sz w:val="20"/>
          <w:szCs w:val="20"/>
          <w:highlight w:val="white"/>
          <w:rtl w:val="0"/>
        </w:rPr>
        <w:t xml:space="preserve"> Master/ Slave bit. Master=1, Slave=0 (1-bit)</w:t>
      </w:r>
    </w:p>
    <w:p w:rsidR="00000000" w:rsidDel="00000000" w:rsidP="00000000" w:rsidRDefault="00000000" w:rsidRPr="00000000" w14:paraId="00000046">
      <w:pPr>
        <w:ind w:left="0" w:firstLine="0"/>
        <w:rPr>
          <w:sz w:val="20"/>
          <w:szCs w:val="20"/>
          <w:highlight w:val="white"/>
        </w:rPr>
      </w:pPr>
      <w:r w:rsidDel="00000000" w:rsidR="00000000" w:rsidRPr="00000000">
        <w:rPr>
          <w:b w:val="1"/>
          <w:sz w:val="20"/>
          <w:szCs w:val="20"/>
          <w:highlight w:val="white"/>
          <w:rtl w:val="0"/>
        </w:rPr>
        <w:t xml:space="preserve">DD Sequence Number-</w:t>
      </w:r>
      <w:r w:rsidDel="00000000" w:rsidR="00000000" w:rsidRPr="00000000">
        <w:rPr>
          <w:sz w:val="20"/>
          <w:szCs w:val="20"/>
          <w:highlight w:val="white"/>
          <w:rtl w:val="0"/>
        </w:rPr>
        <w:t xml:space="preserve"> Used to sequence the collection of DBD packets. The initial value should be unique. The sequence number then increments by 1 until the complete database description has been sent.(4-bytes)</w:t>
      </w:r>
    </w:p>
    <w:p w:rsidR="00000000" w:rsidDel="00000000" w:rsidP="00000000" w:rsidRDefault="00000000" w:rsidRPr="00000000" w14:paraId="00000047">
      <w:pPr>
        <w:ind w:left="0" w:firstLine="0"/>
        <w:rPr>
          <w:sz w:val="20"/>
          <w:szCs w:val="20"/>
          <w:highlight w:val="white"/>
        </w:rPr>
      </w:pPr>
      <w:r w:rsidDel="00000000" w:rsidR="00000000" w:rsidRPr="00000000">
        <w:rPr>
          <w:b w:val="1"/>
          <w:sz w:val="20"/>
          <w:szCs w:val="20"/>
          <w:highlight w:val="white"/>
          <w:rtl w:val="0"/>
        </w:rPr>
        <w:t xml:space="preserve">LSA Header-</w:t>
      </w:r>
      <w:r w:rsidDel="00000000" w:rsidR="00000000" w:rsidRPr="00000000">
        <w:rPr>
          <w:sz w:val="20"/>
          <w:szCs w:val="20"/>
          <w:highlight w:val="white"/>
          <w:rtl w:val="0"/>
        </w:rPr>
        <w:t xml:space="preserve"> This field contains the LSA headers describing the local router's database. (variable length)</w:t>
      </w:r>
    </w:p>
    <w:p w:rsidR="00000000" w:rsidDel="00000000" w:rsidP="00000000" w:rsidRDefault="00000000" w:rsidRPr="00000000" w14:paraId="00000048">
      <w:pPr>
        <w:ind w:left="0" w:firstLine="0"/>
        <w:rPr>
          <w:sz w:val="20"/>
          <w:szCs w:val="20"/>
          <w:highlight w:val="white"/>
        </w:rPr>
      </w:pPr>
      <w:r w:rsidDel="00000000" w:rsidR="00000000" w:rsidRPr="00000000">
        <w:rPr>
          <w:rtl w:val="0"/>
        </w:rPr>
      </w:r>
    </w:p>
    <w:p w:rsidR="00000000" w:rsidDel="00000000" w:rsidP="00000000" w:rsidRDefault="00000000" w:rsidRPr="00000000" w14:paraId="0000004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highlight w:val="white"/>
          <w:u w:val="none"/>
        </w:rPr>
      </w:pPr>
      <w:r w:rsidDel="00000000" w:rsidR="00000000" w:rsidRPr="00000000">
        <w:rPr>
          <w:sz w:val="20"/>
          <w:szCs w:val="20"/>
          <w:highlight w:val="white"/>
          <w:rtl w:val="0"/>
        </w:rPr>
        <w:t xml:space="preserve">LSR Packet</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Pr>
        <w:drawing>
          <wp:inline distB="114300" distT="114300" distL="114300" distR="114300">
            <wp:extent cx="5943600" cy="142240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highlight w:val="white"/>
        </w:rPr>
      </w:pPr>
      <w:r w:rsidDel="00000000" w:rsidR="00000000" w:rsidRPr="00000000">
        <w:rPr>
          <w:b w:val="1"/>
          <w:highlight w:val="white"/>
          <w:rtl w:val="0"/>
        </w:rPr>
        <w:t xml:space="preserve">LS Type-</w:t>
      </w:r>
      <w:r w:rsidDel="00000000" w:rsidR="00000000" w:rsidRPr="00000000">
        <w:rPr>
          <w:highlight w:val="white"/>
          <w:rtl w:val="0"/>
        </w:rPr>
        <w:t xml:space="preserve"> Type of LSA requested (4-bytes)</w:t>
      </w:r>
    </w:p>
    <w:p w:rsidR="00000000" w:rsidDel="00000000" w:rsidP="00000000" w:rsidRDefault="00000000" w:rsidRPr="00000000" w14:paraId="0000004C">
      <w:pPr>
        <w:ind w:left="0" w:firstLine="0"/>
        <w:rPr>
          <w:highlight w:val="white"/>
        </w:rPr>
      </w:pPr>
      <w:r w:rsidDel="00000000" w:rsidR="00000000" w:rsidRPr="00000000">
        <w:rPr>
          <w:b w:val="1"/>
          <w:highlight w:val="white"/>
          <w:rtl w:val="0"/>
        </w:rPr>
        <w:t xml:space="preserve">Link State ID-</w:t>
      </w:r>
      <w:r w:rsidDel="00000000" w:rsidR="00000000" w:rsidRPr="00000000">
        <w:rPr>
          <w:highlight w:val="white"/>
          <w:rtl w:val="0"/>
        </w:rPr>
        <w:t xml:space="preserve"> Depends upon the type of LSA (4-bytes)</w:t>
      </w:r>
    </w:p>
    <w:p w:rsidR="00000000" w:rsidDel="00000000" w:rsidP="00000000" w:rsidRDefault="00000000" w:rsidRPr="00000000" w14:paraId="0000004D">
      <w:pPr>
        <w:ind w:left="0" w:firstLine="0"/>
        <w:rPr>
          <w:highlight w:val="white"/>
        </w:rPr>
      </w:pPr>
      <w:r w:rsidDel="00000000" w:rsidR="00000000" w:rsidRPr="00000000">
        <w:rPr>
          <w:b w:val="1"/>
          <w:highlight w:val="white"/>
          <w:rtl w:val="0"/>
        </w:rPr>
        <w:t xml:space="preserve">Advertising Router-</w:t>
      </w:r>
      <w:r w:rsidDel="00000000" w:rsidR="00000000" w:rsidRPr="00000000">
        <w:rPr>
          <w:highlight w:val="white"/>
          <w:rtl w:val="0"/>
        </w:rPr>
        <w:t xml:space="preserve"> Router ID of the requesting router (4-bytes)</w:t>
      </w:r>
    </w:p>
    <w:p w:rsidR="00000000" w:rsidDel="00000000" w:rsidP="00000000" w:rsidRDefault="00000000" w:rsidRPr="00000000" w14:paraId="0000004E">
      <w:pPr>
        <w:ind w:left="0" w:firstLine="0"/>
        <w:rPr>
          <w:highlight w:val="white"/>
        </w:rPr>
      </w:pPr>
      <w:r w:rsidDel="00000000" w:rsidR="00000000" w:rsidRPr="00000000">
        <w:rPr>
          <w:rtl w:val="0"/>
        </w:rPr>
      </w:r>
    </w:p>
    <w:p w:rsidR="00000000" w:rsidDel="00000000" w:rsidP="00000000" w:rsidRDefault="00000000" w:rsidRPr="00000000" w14:paraId="0000004F">
      <w:pPr>
        <w:numPr>
          <w:ilvl w:val="0"/>
          <w:numId w:val="6"/>
        </w:numPr>
        <w:ind w:left="720" w:hanging="360"/>
        <w:rPr>
          <w:highlight w:val="white"/>
          <w:u w:val="none"/>
        </w:rPr>
      </w:pPr>
      <w:r w:rsidDel="00000000" w:rsidR="00000000" w:rsidRPr="00000000">
        <w:rPr>
          <w:highlight w:val="white"/>
          <w:rtl w:val="0"/>
        </w:rPr>
        <w:t xml:space="preserve">LSU Packet</w:t>
      </w:r>
    </w:p>
    <w:p w:rsidR="00000000" w:rsidDel="00000000" w:rsidP="00000000" w:rsidRDefault="00000000" w:rsidRPr="00000000" w14:paraId="00000050">
      <w:pPr>
        <w:ind w:left="720" w:firstLine="0"/>
        <w:rPr>
          <w:highlight w:val="white"/>
        </w:rPr>
      </w:pPr>
      <w:r w:rsidDel="00000000" w:rsidR="00000000" w:rsidRPr="00000000">
        <w:rPr>
          <w:highlight w:val="white"/>
        </w:rPr>
        <w:drawing>
          <wp:inline distB="114300" distT="114300" distL="114300" distR="114300">
            <wp:extent cx="5943600" cy="15748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sz w:val="20"/>
          <w:szCs w:val="20"/>
          <w:highlight w:val="white"/>
        </w:rPr>
      </w:pPr>
      <w:r w:rsidDel="00000000" w:rsidR="00000000" w:rsidRPr="00000000">
        <w:rPr>
          <w:b w:val="1"/>
          <w:sz w:val="20"/>
          <w:szCs w:val="20"/>
          <w:highlight w:val="white"/>
          <w:rtl w:val="0"/>
        </w:rPr>
        <w:t xml:space="preserve">LSAs-</w:t>
      </w:r>
      <w:r w:rsidDel="00000000" w:rsidR="00000000" w:rsidRPr="00000000">
        <w:rPr>
          <w:sz w:val="20"/>
          <w:szCs w:val="20"/>
          <w:highlight w:val="white"/>
          <w:rtl w:val="0"/>
        </w:rPr>
        <w:t xml:space="preserve"> Number of LSAs within an LSU packet (4-bytes)</w:t>
      </w:r>
    </w:p>
    <w:p w:rsidR="00000000" w:rsidDel="00000000" w:rsidP="00000000" w:rsidRDefault="00000000" w:rsidRPr="00000000" w14:paraId="00000052">
      <w:pPr>
        <w:ind w:left="720" w:firstLine="0"/>
        <w:rPr>
          <w:sz w:val="20"/>
          <w:szCs w:val="20"/>
          <w:highlight w:val="white"/>
        </w:rPr>
      </w:pPr>
      <w:r w:rsidDel="00000000" w:rsidR="00000000" w:rsidRPr="00000000">
        <w:rPr>
          <w:b w:val="1"/>
          <w:sz w:val="20"/>
          <w:szCs w:val="20"/>
          <w:highlight w:val="white"/>
          <w:rtl w:val="0"/>
        </w:rPr>
        <w:t xml:space="preserve">LSAs-</w:t>
      </w:r>
      <w:r w:rsidDel="00000000" w:rsidR="00000000" w:rsidRPr="00000000">
        <w:rPr>
          <w:sz w:val="20"/>
          <w:szCs w:val="20"/>
          <w:highlight w:val="white"/>
          <w:rtl w:val="0"/>
        </w:rPr>
        <w:t xml:space="preserve"> The complete LSA is encoded within this field. The LSU may contain single or multiple LSAs.</w:t>
      </w:r>
    </w:p>
    <w:p w:rsidR="00000000" w:rsidDel="00000000" w:rsidP="00000000" w:rsidRDefault="00000000" w:rsidRPr="00000000" w14:paraId="00000053">
      <w:pPr>
        <w:ind w:left="720" w:firstLine="0"/>
        <w:rPr>
          <w:sz w:val="20"/>
          <w:szCs w:val="20"/>
          <w:highlight w:val="white"/>
        </w:rPr>
      </w:pPr>
      <w:r w:rsidDel="00000000" w:rsidR="00000000" w:rsidRPr="00000000">
        <w:rPr>
          <w:rtl w:val="0"/>
        </w:rPr>
      </w:r>
    </w:p>
    <w:p w:rsidR="00000000" w:rsidDel="00000000" w:rsidP="00000000" w:rsidRDefault="00000000" w:rsidRPr="00000000" w14:paraId="00000054">
      <w:pPr>
        <w:numPr>
          <w:ilvl w:val="0"/>
          <w:numId w:val="2"/>
        </w:numPr>
        <w:ind w:left="720" w:hanging="360"/>
        <w:rPr>
          <w:sz w:val="20"/>
          <w:szCs w:val="20"/>
          <w:highlight w:val="white"/>
          <w:u w:val="none"/>
        </w:rPr>
      </w:pPr>
      <w:r w:rsidDel="00000000" w:rsidR="00000000" w:rsidRPr="00000000">
        <w:rPr>
          <w:sz w:val="20"/>
          <w:szCs w:val="20"/>
          <w:highlight w:val="white"/>
          <w:rtl w:val="0"/>
        </w:rPr>
        <w:t xml:space="preserve">LSA Packet</w:t>
      </w:r>
    </w:p>
    <w:p w:rsidR="00000000" w:rsidDel="00000000" w:rsidP="00000000" w:rsidRDefault="00000000" w:rsidRPr="00000000" w14:paraId="00000055">
      <w:pPr>
        <w:ind w:left="720" w:firstLine="0"/>
        <w:rPr>
          <w:sz w:val="20"/>
          <w:szCs w:val="20"/>
          <w:highlight w:val="white"/>
        </w:rPr>
      </w:pPr>
      <w:r w:rsidDel="00000000" w:rsidR="00000000" w:rsidRPr="00000000">
        <w:rPr>
          <w:sz w:val="20"/>
          <w:szCs w:val="20"/>
          <w:highlight w:val="white"/>
        </w:rPr>
        <w:drawing>
          <wp:inline distB="114300" distT="114300" distL="114300" distR="114300">
            <wp:extent cx="5943600" cy="14605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sz w:val="20"/>
          <w:szCs w:val="20"/>
          <w:highlight w:val="white"/>
        </w:rPr>
      </w:pPr>
      <w:r w:rsidDel="00000000" w:rsidR="00000000" w:rsidRPr="00000000">
        <w:rPr>
          <w:b w:val="1"/>
          <w:sz w:val="20"/>
          <w:szCs w:val="20"/>
          <w:highlight w:val="white"/>
          <w:rtl w:val="0"/>
        </w:rPr>
        <w:t xml:space="preserve">LSA Header-</w:t>
      </w:r>
      <w:r w:rsidDel="00000000" w:rsidR="00000000" w:rsidRPr="00000000">
        <w:rPr>
          <w:sz w:val="20"/>
          <w:szCs w:val="20"/>
          <w:highlight w:val="white"/>
          <w:rtl w:val="0"/>
        </w:rPr>
        <w:t xml:space="preserve"> List of LSA Headers being acknowledged.</w:t>
      </w:r>
    </w:p>
    <w:p w:rsidR="00000000" w:rsidDel="00000000" w:rsidP="00000000" w:rsidRDefault="00000000" w:rsidRPr="00000000" w14:paraId="00000057">
      <w:pPr>
        <w:ind w:left="720" w:firstLine="0"/>
        <w:rPr>
          <w:highlight w:val="white"/>
        </w:rPr>
      </w:pPr>
      <w:r w:rsidDel="00000000" w:rsidR="00000000" w:rsidRPr="00000000">
        <w:rPr>
          <w:rtl w:val="0"/>
        </w:rPr>
      </w:r>
    </w:p>
    <w:p w:rsidR="00000000" w:rsidDel="00000000" w:rsidP="00000000" w:rsidRDefault="00000000" w:rsidRPr="00000000" w14:paraId="00000058">
      <w:pPr>
        <w:ind w:left="0" w:firstLine="0"/>
        <w:rPr>
          <w:sz w:val="20"/>
          <w:szCs w:val="20"/>
          <w:highlight w:val="white"/>
        </w:rPr>
      </w:pPr>
      <w:r w:rsidDel="00000000" w:rsidR="00000000" w:rsidRPr="00000000">
        <w:rPr>
          <w:rtl w:val="0"/>
        </w:rPr>
      </w:r>
    </w:p>
    <w:p w:rsidR="00000000" w:rsidDel="00000000" w:rsidP="00000000" w:rsidRDefault="00000000" w:rsidRPr="00000000" w14:paraId="00000059">
      <w:pPr>
        <w:ind w:left="0" w:firstLine="0"/>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2) -&gt;</w:t>
      </w:r>
    </w:p>
    <w:p w:rsidR="00000000" w:rsidDel="00000000" w:rsidP="00000000" w:rsidRDefault="00000000" w:rsidRPr="00000000" w14:paraId="0000005D">
      <w:pPr>
        <w:ind w:left="0" w:firstLine="0"/>
        <w:rPr/>
      </w:pPr>
      <w:r w:rsidDel="00000000" w:rsidR="00000000" w:rsidRPr="00000000">
        <w:rPr>
          <w:rtl w:val="0"/>
        </w:rPr>
        <w:t xml:space="preserve">For the first scenario cost of each link is:-</w:t>
      </w:r>
    </w:p>
    <w:p w:rsidR="00000000" w:rsidDel="00000000" w:rsidP="00000000" w:rsidRDefault="00000000" w:rsidRPr="00000000" w14:paraId="0000005E">
      <w:pPr>
        <w:ind w:left="0" w:firstLine="0"/>
        <w:rPr/>
      </w:pPr>
      <w:r w:rsidDel="00000000" w:rsidR="00000000" w:rsidRPr="00000000">
        <w:rPr>
          <w:rtl w:val="0"/>
        </w:rPr>
        <w:t xml:space="preserve">L2 -&gt; 1</w:t>
      </w:r>
    </w:p>
    <w:p w:rsidR="00000000" w:rsidDel="00000000" w:rsidP="00000000" w:rsidRDefault="00000000" w:rsidRPr="00000000" w14:paraId="0000005F">
      <w:pPr>
        <w:ind w:left="0" w:firstLine="0"/>
        <w:rPr/>
      </w:pPr>
      <w:r w:rsidDel="00000000" w:rsidR="00000000" w:rsidRPr="00000000">
        <w:rPr>
          <w:rtl w:val="0"/>
        </w:rPr>
        <w:t xml:space="preserve">L3 -&gt; 1</w:t>
      </w:r>
    </w:p>
    <w:p w:rsidR="00000000" w:rsidDel="00000000" w:rsidP="00000000" w:rsidRDefault="00000000" w:rsidRPr="00000000" w14:paraId="00000060">
      <w:pPr>
        <w:ind w:left="0" w:firstLine="0"/>
        <w:rPr/>
      </w:pPr>
      <w:r w:rsidDel="00000000" w:rsidR="00000000" w:rsidRPr="00000000">
        <w:rPr>
          <w:rtl w:val="0"/>
        </w:rPr>
        <w:t xml:space="preserve">L4 -&gt; 1</w:t>
      </w:r>
    </w:p>
    <w:p w:rsidR="00000000" w:rsidDel="00000000" w:rsidP="00000000" w:rsidRDefault="00000000" w:rsidRPr="00000000" w14:paraId="00000061">
      <w:pPr>
        <w:ind w:left="0" w:firstLine="0"/>
        <w:rPr/>
      </w:pPr>
      <w:r w:rsidDel="00000000" w:rsidR="00000000" w:rsidRPr="00000000">
        <w:rPr>
          <w:rtl w:val="0"/>
        </w:rPr>
        <w:t xml:space="preserve">L5 -&gt; 1</w:t>
      </w:r>
    </w:p>
    <w:p w:rsidR="00000000" w:rsidDel="00000000" w:rsidP="00000000" w:rsidRDefault="00000000" w:rsidRPr="00000000" w14:paraId="00000062">
      <w:pPr>
        <w:ind w:left="0" w:firstLine="0"/>
        <w:rPr/>
      </w:pPr>
      <w:r w:rsidDel="00000000" w:rsidR="00000000" w:rsidRPr="00000000">
        <w:rPr>
          <w:rtl w:val="0"/>
        </w:rPr>
        <w:t xml:space="preserve">L6 -&gt; 1</w:t>
      </w:r>
    </w:p>
    <w:p w:rsidR="00000000" w:rsidDel="00000000" w:rsidP="00000000" w:rsidRDefault="00000000" w:rsidRPr="00000000" w14:paraId="00000063">
      <w:pPr>
        <w:ind w:left="0" w:firstLine="0"/>
        <w:rPr/>
      </w:pPr>
      <w:r w:rsidDel="00000000" w:rsidR="00000000" w:rsidRPr="00000000">
        <w:rPr>
          <w:rtl w:val="0"/>
        </w:rPr>
        <w:t xml:space="preserve">L8 -&gt; 1</w:t>
      </w:r>
    </w:p>
    <w:p w:rsidR="00000000" w:rsidDel="00000000" w:rsidP="00000000" w:rsidRDefault="00000000" w:rsidRPr="00000000" w14:paraId="00000064">
      <w:pPr>
        <w:ind w:left="0" w:firstLine="0"/>
        <w:rPr/>
      </w:pPr>
      <w:r w:rsidDel="00000000" w:rsidR="00000000" w:rsidRPr="00000000">
        <w:rPr>
          <w:rtl w:val="0"/>
        </w:rPr>
        <w:t xml:space="preserve">L9 -&gt; 1</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For the second scenario cost of each link is:-</w:t>
      </w:r>
    </w:p>
    <w:p w:rsidR="00000000" w:rsidDel="00000000" w:rsidP="00000000" w:rsidRDefault="00000000" w:rsidRPr="00000000" w14:paraId="00000067">
      <w:pPr>
        <w:rPr/>
      </w:pPr>
      <w:r w:rsidDel="00000000" w:rsidR="00000000" w:rsidRPr="00000000">
        <w:rPr>
          <w:rtl w:val="0"/>
        </w:rPr>
        <w:t xml:space="preserve">L2 -&gt; 1</w:t>
      </w:r>
    </w:p>
    <w:p w:rsidR="00000000" w:rsidDel="00000000" w:rsidP="00000000" w:rsidRDefault="00000000" w:rsidRPr="00000000" w14:paraId="00000068">
      <w:pPr>
        <w:rPr/>
      </w:pPr>
      <w:r w:rsidDel="00000000" w:rsidR="00000000" w:rsidRPr="00000000">
        <w:rPr>
          <w:rtl w:val="0"/>
        </w:rPr>
        <w:t xml:space="preserve">L3 -&gt; 1</w:t>
      </w:r>
    </w:p>
    <w:p w:rsidR="00000000" w:rsidDel="00000000" w:rsidP="00000000" w:rsidRDefault="00000000" w:rsidRPr="00000000" w14:paraId="00000069">
      <w:pPr>
        <w:rPr/>
      </w:pPr>
      <w:r w:rsidDel="00000000" w:rsidR="00000000" w:rsidRPr="00000000">
        <w:rPr>
          <w:rtl w:val="0"/>
        </w:rPr>
        <w:t xml:space="preserve">L4 -&gt; 1</w:t>
      </w:r>
    </w:p>
    <w:p w:rsidR="00000000" w:rsidDel="00000000" w:rsidP="00000000" w:rsidRDefault="00000000" w:rsidRPr="00000000" w14:paraId="0000006A">
      <w:pPr>
        <w:rPr/>
      </w:pPr>
      <w:r w:rsidDel="00000000" w:rsidR="00000000" w:rsidRPr="00000000">
        <w:rPr>
          <w:rtl w:val="0"/>
        </w:rPr>
        <w:t xml:space="preserve">L5 -&gt; 1</w:t>
      </w:r>
    </w:p>
    <w:p w:rsidR="00000000" w:rsidDel="00000000" w:rsidP="00000000" w:rsidRDefault="00000000" w:rsidRPr="00000000" w14:paraId="0000006B">
      <w:pPr>
        <w:rPr/>
      </w:pPr>
      <w:r w:rsidDel="00000000" w:rsidR="00000000" w:rsidRPr="00000000">
        <w:rPr>
          <w:rtl w:val="0"/>
        </w:rPr>
        <w:t xml:space="preserve">L6 -&gt; 1</w:t>
      </w:r>
    </w:p>
    <w:p w:rsidR="00000000" w:rsidDel="00000000" w:rsidP="00000000" w:rsidRDefault="00000000" w:rsidRPr="00000000" w14:paraId="0000006C">
      <w:pPr>
        <w:rPr/>
      </w:pPr>
      <w:r w:rsidDel="00000000" w:rsidR="00000000" w:rsidRPr="00000000">
        <w:rPr>
          <w:rtl w:val="0"/>
        </w:rPr>
        <w:t xml:space="preserve">L8 -&gt; 10</w:t>
      </w:r>
    </w:p>
    <w:p w:rsidR="00000000" w:rsidDel="00000000" w:rsidP="00000000" w:rsidRDefault="00000000" w:rsidRPr="00000000" w14:paraId="0000006D">
      <w:pPr>
        <w:rPr/>
      </w:pPr>
      <w:r w:rsidDel="00000000" w:rsidR="00000000" w:rsidRPr="00000000">
        <w:rPr>
          <w:rtl w:val="0"/>
        </w:rPr>
        <w:t xml:space="preserve">L9 -&gt; 10</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3)-&gt; The formula for link-cost is = (Reference Bandwidth)/(Uplink speed)</w:t>
      </w:r>
    </w:p>
    <w:p w:rsidR="00000000" w:rsidDel="00000000" w:rsidP="00000000" w:rsidRDefault="00000000" w:rsidRPr="00000000" w14:paraId="00000070">
      <w:pPr>
        <w:ind w:left="0" w:firstLine="0"/>
        <w:rPr/>
      </w:pPr>
      <w:r w:rsidDel="00000000" w:rsidR="00000000" w:rsidRPr="00000000">
        <w:rPr>
          <w:rtl w:val="0"/>
        </w:rPr>
        <w:t xml:space="preserve">        and the netSim value of Reference bandwidth is 100Mbps.</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4) For Part 1 : </w:t>
      </w:r>
    </w:p>
    <w:p w:rsidR="00000000" w:rsidDel="00000000" w:rsidP="00000000" w:rsidRDefault="00000000" w:rsidRPr="00000000" w14:paraId="00000073">
      <w:pPr>
        <w:ind w:left="0" w:firstLine="720"/>
        <w:rPr/>
      </w:pPr>
      <w:r w:rsidDel="00000000" w:rsidR="00000000" w:rsidRPr="00000000">
        <w:rPr>
          <w:rtl w:val="0"/>
        </w:rPr>
        <w:t xml:space="preserve">Path L8-L9 :1+1+1+1 = 4</w:t>
      </w:r>
    </w:p>
    <w:p w:rsidR="00000000" w:rsidDel="00000000" w:rsidP="00000000" w:rsidRDefault="00000000" w:rsidRPr="00000000" w14:paraId="00000074">
      <w:pPr>
        <w:ind w:left="0" w:firstLine="720"/>
        <w:rPr/>
      </w:pPr>
      <w:r w:rsidDel="00000000" w:rsidR="00000000" w:rsidRPr="00000000">
        <w:rPr>
          <w:rtl w:val="0"/>
        </w:rPr>
        <w:t xml:space="preserve">Path L2-L3-L4-L5-L6 : = 1+1+1+1+1+1 = 6</w:t>
      </w:r>
    </w:p>
    <w:p w:rsidR="00000000" w:rsidDel="00000000" w:rsidP="00000000" w:rsidRDefault="00000000" w:rsidRPr="00000000" w14:paraId="00000075">
      <w:pPr>
        <w:ind w:left="0" w:firstLine="0"/>
        <w:rPr/>
      </w:pPr>
      <w:r w:rsidDel="00000000" w:rsidR="00000000" w:rsidRPr="00000000">
        <w:rPr>
          <w:rtl w:val="0"/>
        </w:rPr>
        <w:t xml:space="preserve">    For Part 2 : </w:t>
      </w:r>
    </w:p>
    <w:p w:rsidR="00000000" w:rsidDel="00000000" w:rsidP="00000000" w:rsidRDefault="00000000" w:rsidRPr="00000000" w14:paraId="00000076">
      <w:pPr>
        <w:ind w:firstLine="720"/>
        <w:rPr/>
      </w:pPr>
      <w:r w:rsidDel="00000000" w:rsidR="00000000" w:rsidRPr="00000000">
        <w:rPr>
          <w:rtl w:val="0"/>
        </w:rPr>
        <w:t xml:space="preserve">Path L8-L9 :10+10+1+1 = 22</w:t>
      </w:r>
    </w:p>
    <w:p w:rsidR="00000000" w:rsidDel="00000000" w:rsidP="00000000" w:rsidRDefault="00000000" w:rsidRPr="00000000" w14:paraId="00000077">
      <w:pPr>
        <w:ind w:firstLine="720"/>
        <w:rPr/>
      </w:pPr>
      <w:r w:rsidDel="00000000" w:rsidR="00000000" w:rsidRPr="00000000">
        <w:rPr>
          <w:rtl w:val="0"/>
        </w:rPr>
        <w:t xml:space="preserve">Path L2-L3-L4-L5-L6 : = 1+1+1+1+1+1 = 6</w:t>
      </w:r>
    </w:p>
    <w:p w:rsidR="00000000" w:rsidDel="00000000" w:rsidP="00000000" w:rsidRDefault="00000000" w:rsidRPr="00000000" w14:paraId="00000078">
      <w:pPr>
        <w:ind w:left="0" w:firstLine="0"/>
        <w:rPr/>
      </w:pPr>
      <w:r w:rsidDel="00000000" w:rsidR="00000000" w:rsidRPr="00000000">
        <w:rPr>
          <w:rtl w:val="0"/>
        </w:rPr>
        <w:t xml:space="preserve">      </w:t>
      </w:r>
    </w:p>
    <w:p w:rsidR="00000000" w:rsidDel="00000000" w:rsidP="00000000" w:rsidRDefault="00000000" w:rsidRPr="00000000" w14:paraId="00000079">
      <w:pPr>
        <w:ind w:left="0" w:firstLine="0"/>
        <w:rPr>
          <w:b w:val="1"/>
          <w:sz w:val="30"/>
          <w:szCs w:val="30"/>
        </w:rPr>
      </w:pPr>
      <w:r w:rsidDel="00000000" w:rsidR="00000000" w:rsidRPr="00000000">
        <w:rPr>
          <w:b w:val="1"/>
          <w:sz w:val="30"/>
          <w:szCs w:val="30"/>
          <w:rtl w:val="0"/>
        </w:rPr>
        <w:t xml:space="preserve">Graphs for Part 1 :</w:t>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6158131" cy="3595688"/>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58131"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rPr>
          <w:b w:val="1"/>
          <w:sz w:val="30"/>
          <w:szCs w:val="30"/>
        </w:rPr>
      </w:pPr>
      <w:r w:rsidDel="00000000" w:rsidR="00000000" w:rsidRPr="00000000">
        <w:rPr>
          <w:b w:val="1"/>
          <w:sz w:val="30"/>
          <w:szCs w:val="30"/>
          <w:rtl w:val="0"/>
        </w:rPr>
        <w:t xml:space="preserve">Graphs for Part 2 :</w:t>
      </w:r>
    </w:p>
    <w:p w:rsidR="00000000" w:rsidDel="00000000" w:rsidP="00000000" w:rsidRDefault="00000000" w:rsidRPr="00000000" w14:paraId="0000007D">
      <w:pPr>
        <w:rPr>
          <w:b w:val="1"/>
          <w:sz w:val="30"/>
          <w:szCs w:val="3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5943600" cy="34798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943600" cy="34671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Ans 5) We observe that the overall path depends upon the net cost incurred. In case 1 , the net cost of L8-L9 was 2 (least cost), hence it was the preferred path , but in case 2 the other path was considered , because the path of L8-L9 increased significantly. Hence the least cost path is considered.</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3.3.1) Total link costs are: Top link=70</w:t>
      </w:r>
    </w:p>
    <w:p w:rsidR="00000000" w:rsidDel="00000000" w:rsidP="00000000" w:rsidRDefault="00000000" w:rsidRPr="00000000" w14:paraId="00000086">
      <w:pPr>
        <w:ind w:left="0" w:firstLine="0"/>
        <w:rPr/>
      </w:pPr>
      <w:r w:rsidDel="00000000" w:rsidR="00000000" w:rsidRPr="00000000">
        <w:rPr>
          <w:rtl w:val="0"/>
        </w:rPr>
        <w:tab/>
        <w:tab/>
        <w:tab/>
        <w:t xml:space="preserve">       Middle link=40</w:t>
      </w:r>
    </w:p>
    <w:p w:rsidR="00000000" w:rsidDel="00000000" w:rsidP="00000000" w:rsidRDefault="00000000" w:rsidRPr="00000000" w14:paraId="00000087">
      <w:pPr>
        <w:ind w:left="0" w:firstLine="0"/>
        <w:rPr/>
      </w:pPr>
      <w:r w:rsidDel="00000000" w:rsidR="00000000" w:rsidRPr="00000000">
        <w:rPr>
          <w:rtl w:val="0"/>
        </w:rPr>
        <w:tab/>
        <w:tab/>
        <w:tab/>
        <w:t xml:space="preserve">       Bottom link=40</w:t>
      </w:r>
      <w:r w:rsidDel="00000000" w:rsidR="00000000" w:rsidRPr="00000000">
        <w:rPr/>
        <w:drawing>
          <wp:inline distB="114300" distT="114300" distL="114300" distR="114300">
            <wp:extent cx="4876800" cy="2562225"/>
            <wp:effectExtent b="0" l="0" r="0" t="0"/>
            <wp:docPr id="5" name="image4.png"/>
            <a:graphic>
              <a:graphicData uri="http://schemas.openxmlformats.org/drawingml/2006/picture">
                <pic:pic>
                  <pic:nvPicPr>
                    <pic:cNvPr id="0" name="image4.png"/>
                    <pic:cNvPicPr preferRelativeResize="0"/>
                  </pic:nvPicPr>
                  <pic:blipFill>
                    <a:blip r:embed="rId15"/>
                    <a:srcRect b="23632" l="19391" r="31666" t="30551"/>
                    <a:stretch>
                      <a:fillRect/>
                    </a:stretch>
                  </pic:blipFill>
                  <pic:spPr>
                    <a:xfrm>
                      <a:off x="0" y="0"/>
                      <a:ext cx="48768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3.3.2) Even though the cost for the middle and the bottom links are the same but the packet chooses the bottom link because it involves the least number of hops. The table below verifies which links were used.</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drawing>
          <wp:inline distB="114300" distT="114300" distL="114300" distR="114300">
            <wp:extent cx="4121294" cy="3551986"/>
            <wp:effectExtent b="0" l="0" r="0" t="0"/>
            <wp:docPr id="10" name="image5.png"/>
            <a:graphic>
              <a:graphicData uri="http://schemas.openxmlformats.org/drawingml/2006/picture">
                <pic:pic>
                  <pic:nvPicPr>
                    <pic:cNvPr id="0" name="image5.png"/>
                    <pic:cNvPicPr preferRelativeResize="0"/>
                  </pic:nvPicPr>
                  <pic:blipFill>
                    <a:blip r:embed="rId16"/>
                    <a:srcRect b="8725" l="9775" r="62439" t="48520"/>
                    <a:stretch>
                      <a:fillRect/>
                    </a:stretch>
                  </pic:blipFill>
                  <pic:spPr>
                    <a:xfrm>
                      <a:off x="0" y="0"/>
                      <a:ext cx="4121294" cy="355198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4.1.1)  Since the links coming out of a router are of different networks, it means that router A is connected to 4 different networks and router C is connected to 2 different networks.</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4.1.2) Wired link shared between two routers are in the same network.</w:t>
      </w:r>
    </w:p>
    <w:p w:rsidR="00000000" w:rsidDel="00000000" w:rsidP="00000000" w:rsidRDefault="00000000" w:rsidRPr="00000000" w14:paraId="00000091">
      <w:pPr>
        <w:ind w:left="0" w:firstLine="0"/>
        <w:rPr/>
      </w:pPr>
      <w:r w:rsidDel="00000000" w:rsidR="00000000" w:rsidRPr="00000000">
        <w:rPr>
          <w:rtl w:val="0"/>
        </w:rPr>
        <w:t xml:space="preserve">For router C, we have</w:t>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719763" cy="4643463"/>
            <wp:effectExtent b="0" l="0" r="0" t="0"/>
            <wp:docPr id="9" name="image11.png"/>
            <a:graphic>
              <a:graphicData uri="http://schemas.openxmlformats.org/drawingml/2006/picture">
                <pic:pic>
                  <pic:nvPicPr>
                    <pic:cNvPr id="0" name="image11.png"/>
                    <pic:cNvPicPr preferRelativeResize="0"/>
                  </pic:nvPicPr>
                  <pic:blipFill>
                    <a:blip r:embed="rId17"/>
                    <a:srcRect b="32059" l="24038" r="46153" t="24965"/>
                    <a:stretch>
                      <a:fillRect/>
                    </a:stretch>
                  </pic:blipFill>
                  <pic:spPr>
                    <a:xfrm>
                      <a:off x="0" y="0"/>
                      <a:ext cx="5719763" cy="46434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4.2) </w:t>
      </w:r>
    </w:p>
    <w:p w:rsidR="00000000" w:rsidDel="00000000" w:rsidP="00000000" w:rsidRDefault="00000000" w:rsidRPr="00000000" w14:paraId="00000096">
      <w:pPr>
        <w:rPr/>
      </w:pPr>
      <w:r w:rsidDel="00000000" w:rsidR="00000000" w:rsidRPr="00000000">
        <w:rPr/>
        <w:drawing>
          <wp:inline distB="114300" distT="114300" distL="114300" distR="114300">
            <wp:extent cx="6199522" cy="1345949"/>
            <wp:effectExtent b="0" l="0" r="0" t="0"/>
            <wp:docPr id="8" name="image7.png"/>
            <a:graphic>
              <a:graphicData uri="http://schemas.openxmlformats.org/drawingml/2006/picture">
                <pic:pic>
                  <pic:nvPicPr>
                    <pic:cNvPr id="0" name="image7.png"/>
                    <pic:cNvPicPr preferRelativeResize="0"/>
                  </pic:nvPicPr>
                  <pic:blipFill>
                    <a:blip r:embed="rId18"/>
                    <a:srcRect b="11680" l="6355" r="5769" t="54370"/>
                    <a:stretch>
                      <a:fillRect/>
                    </a:stretch>
                  </pic:blipFill>
                  <pic:spPr>
                    <a:xfrm>
                      <a:off x="0" y="0"/>
                      <a:ext cx="6199522" cy="134594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ab/>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The above is a minimal description of a basic routing table :</w:t>
      </w:r>
    </w:p>
    <w:p w:rsidR="00000000" w:rsidDel="00000000" w:rsidP="00000000" w:rsidRDefault="00000000" w:rsidRPr="00000000" w14:paraId="000000A0">
      <w:pPr>
        <w:ind w:left="0" w:firstLine="0"/>
        <w:rPr/>
      </w:pPr>
      <w:r w:rsidDel="00000000" w:rsidR="00000000" w:rsidRPr="00000000">
        <w:rPr>
          <w:rtl w:val="0"/>
        </w:rPr>
        <w:t xml:space="preserve">In general a</w:t>
      </w:r>
      <w:r w:rsidDel="00000000" w:rsidR="00000000" w:rsidRPr="00000000">
        <w:rPr>
          <w:rtl w:val="0"/>
        </w:rPr>
        <w:t xml:space="preserve"> basic routing table includes the following information:</w:t>
      </w:r>
    </w:p>
    <w:p w:rsidR="00000000" w:rsidDel="00000000" w:rsidP="00000000" w:rsidRDefault="00000000" w:rsidRPr="00000000" w14:paraId="000000A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160" w:line="276" w:lineRule="auto"/>
        <w:ind w:left="1100" w:hanging="360"/>
        <w:rPr>
          <w:color w:val="000000"/>
          <w:sz w:val="22"/>
          <w:szCs w:val="22"/>
        </w:rPr>
      </w:pPr>
      <w:r w:rsidDel="00000000" w:rsidR="00000000" w:rsidRPr="00000000">
        <w:rPr>
          <w:b w:val="1"/>
          <w:rtl w:val="0"/>
        </w:rPr>
        <w:t xml:space="preserve">Destination:</w:t>
      </w:r>
      <w:r w:rsidDel="00000000" w:rsidR="00000000" w:rsidRPr="00000000">
        <w:rPr>
          <w:rtl w:val="0"/>
        </w:rPr>
        <w:t xml:space="preserve"> The IP address of the packet's final destination</w:t>
      </w:r>
    </w:p>
    <w:p w:rsidR="00000000" w:rsidDel="00000000" w:rsidP="00000000" w:rsidRDefault="00000000" w:rsidRPr="00000000" w14:paraId="000000A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00" w:hanging="360"/>
        <w:rPr>
          <w:color w:val="000000"/>
          <w:sz w:val="22"/>
          <w:szCs w:val="22"/>
        </w:rPr>
      </w:pPr>
      <w:r w:rsidDel="00000000" w:rsidR="00000000" w:rsidRPr="00000000">
        <w:rPr>
          <w:b w:val="1"/>
          <w:rtl w:val="0"/>
        </w:rPr>
        <w:t xml:space="preserve">Next hop:</w:t>
      </w:r>
      <w:r w:rsidDel="00000000" w:rsidR="00000000" w:rsidRPr="00000000">
        <w:rPr>
          <w:rtl w:val="0"/>
        </w:rPr>
        <w:t xml:space="preserve"> The IP address to which the packet is forwarded</w:t>
      </w:r>
    </w:p>
    <w:p w:rsidR="00000000" w:rsidDel="00000000" w:rsidP="00000000" w:rsidRDefault="00000000" w:rsidRPr="00000000" w14:paraId="000000A3">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00" w:hanging="360"/>
        <w:rPr>
          <w:color w:val="000000"/>
          <w:sz w:val="22"/>
          <w:szCs w:val="22"/>
        </w:rPr>
      </w:pPr>
      <w:r w:rsidDel="00000000" w:rsidR="00000000" w:rsidRPr="00000000">
        <w:rPr>
          <w:b w:val="1"/>
          <w:rtl w:val="0"/>
        </w:rPr>
        <w:t xml:space="preserve">Interface: </w:t>
      </w:r>
      <w:r w:rsidDel="00000000" w:rsidR="00000000" w:rsidRPr="00000000">
        <w:rPr>
          <w:rtl w:val="0"/>
        </w:rPr>
        <w:t xml:space="preserve">The outgoing network interface the device should use when forwarding the packet to the next hop or final destination.</w:t>
      </w:r>
    </w:p>
    <w:p w:rsidR="00000000" w:rsidDel="00000000" w:rsidP="00000000" w:rsidRDefault="00000000" w:rsidRPr="00000000" w14:paraId="000000A4">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00" w:hanging="360"/>
        <w:rPr>
          <w:color w:val="000000"/>
          <w:sz w:val="22"/>
          <w:szCs w:val="22"/>
        </w:rPr>
      </w:pPr>
      <w:r w:rsidDel="00000000" w:rsidR="00000000" w:rsidRPr="00000000">
        <w:rPr>
          <w:b w:val="1"/>
          <w:rtl w:val="0"/>
        </w:rPr>
        <w:t xml:space="preserve">Metric:</w:t>
      </w:r>
      <w:r w:rsidDel="00000000" w:rsidR="00000000" w:rsidRPr="00000000">
        <w:rPr>
          <w:rtl w:val="0"/>
        </w:rPr>
        <w:t xml:space="preserve">Assigns a cost to each available route so that the most cost-effective path can be chosen.</w:t>
      </w:r>
    </w:p>
    <w:p w:rsidR="00000000" w:rsidDel="00000000" w:rsidP="00000000" w:rsidRDefault="00000000" w:rsidRPr="00000000" w14:paraId="000000A5">
      <w:pPr>
        <w:numPr>
          <w:ilvl w:val="0"/>
          <w:numId w:val="4"/>
        </w:numPr>
        <w:pBdr>
          <w:top w:color="auto" w:space="0" w:sz="0" w:val="none"/>
          <w:bottom w:color="auto" w:space="0" w:sz="0" w:val="none"/>
          <w:right w:color="auto" w:space="0" w:sz="0" w:val="none"/>
          <w:between w:color="auto" w:space="0" w:sz="0" w:val="none"/>
        </w:pBdr>
        <w:shd w:fill="ffffff" w:val="clear"/>
        <w:spacing w:after="760" w:before="0" w:beforeAutospacing="0" w:line="276" w:lineRule="auto"/>
        <w:ind w:left="1100" w:hanging="360"/>
        <w:rPr>
          <w:color w:val="000000"/>
          <w:sz w:val="22"/>
          <w:szCs w:val="22"/>
        </w:rPr>
      </w:pPr>
      <w:r w:rsidDel="00000000" w:rsidR="00000000" w:rsidRPr="00000000">
        <w:rPr>
          <w:b w:val="1"/>
          <w:rtl w:val="0"/>
        </w:rPr>
        <w:t xml:space="preserve">Routes:</w:t>
      </w:r>
      <w:r w:rsidDel="00000000" w:rsidR="00000000" w:rsidRPr="00000000">
        <w:rPr>
          <w:rtl w:val="0"/>
        </w:rPr>
        <w:t xml:space="preserve">Includes directly-attached subnets, indirect subnets that are not attached to the device but can be accessed through one or more hops, and default routes to use for certain types of traffic or when information is lacking.</w:t>
      </w:r>
    </w:p>
    <w:p w:rsidR="00000000" w:rsidDel="00000000" w:rsidP="00000000" w:rsidRDefault="00000000" w:rsidRPr="00000000" w14:paraId="000000A6">
      <w:pPr>
        <w:ind w:left="0" w:firstLine="0"/>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2323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