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F172A"/>
          <w:sz w:val="44"/>
          <w:szCs w:val="44"/>
        </w:rPr>
        <w:t xml:space="preserve">SHANTESHWAR</w:t>
      </w:r>
    </w:p>
    <w:p>
      <w:pPr>
        <w:spacing w:after="280"/>
        <w:jc w:val="center"/>
      </w:pPr>
      <w:r>
        <w:rPr>
          <w:b/>
          <w:bCs/>
          <w:color w:val="0EA5E9"/>
          <w:sz w:val="26"/>
          <w:szCs w:val="26"/>
        </w:rPr>
        <w:t xml:space="preserve">BACKEND LEAD  ·  FASTAPI, WEBSOCKET, TWILIO,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8"/>
              <w:left w:val="single" w:color="0EA5E9" w:sz="24"/>
              <w:bottom w:val="single" w:color="0EA5E9" w:sz="8"/>
              <w:right w:val="single" w:color="0EA5E9" w:sz="8"/>
            </w:tcBorders>
            <w:shd w:fill="0F172A" w:color="auto" w:val="clear"/>
            <w:tcMar>
              <w:top w:type="dxa" w:w="160"/>
              <w:left w:type="dxa" w:w="220"/>
              <w:bottom w:type="dxa" w:w="160"/>
              <w:right w:type="dxa" w:w="220"/>
            </w:tcMar>
          </w:tcPr>
          <w:p>
            <w:pPr>
              <w:spacing w:after="80"/>
            </w:pPr>
            <w:r>
              <w:rPr>
                <w:b/>
                <w:bCs/>
                <w:i w:val="false"/>
                <w:iCs w:val="false"/>
                <w:color w:val="FFFFFF"/>
                <w:sz w:val="34"/>
                <w:szCs w:val="34"/>
              </w:rPr>
              <w:t xml:space="preserve">GUARDPAY AI</w:t>
            </w:r>
          </w:p>
          <w:p>
            <w:pPr>
              <w:spacing w:after="80"/>
            </w:pPr>
            <w:r>
              <w:rPr>
                <w:b w:val="false"/>
                <w:bCs w:val="false"/>
                <w:i w:val="false"/>
                <w:iCs w:val="false"/>
                <w:color w:val="CBD5E1"/>
                <w:sz w:val="22"/>
                <w:szCs w:val="22"/>
              </w:rPr>
              <w:t xml:space="preserve">Real-Time UPI Fraud Intervention Engine</w:t>
            </w:r>
          </w:p>
          <w:p>
            <w:pPr>
              <w:spacing w:after="60"/>
            </w:pPr>
            <w:r>
              <w:rPr>
                <w:b w:val="false"/>
                <w:bCs w:val="false"/>
                <w:i/>
                <w:iCs/>
                <w:color w:val="93C5FD"/>
                <w:sz w:val="20"/>
                <w:szCs w:val="20"/>
              </w:rPr>
              <w:t xml:space="preserve">Google Antigravity Prompt Book · Team GuardPay</w:t>
            </w:r>
          </w:p>
          <w:p>
            <w:pPr>
              <w:spacing w:after="80"/>
            </w:pPr>
            <w:r>
              <w:rPr>
                <w:b w:val="false"/>
                <w:bCs w:val="false"/>
                <w:i w:val="false"/>
                <w:iCs w:val="false"/>
                <w:color w:val="E2E8F0"/>
                <w:sz w:val="18"/>
                <w:szCs w:val="18"/>
              </w:rPr>
              <w:t xml:space="preserve">Backend Core · Reputation &amp; Bloom Filter · WebSocket · Risk API Wiring · Twilio IVR · Evidence Vault · Bank Alert · Integration Lead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DBFE" w:sz="4"/>
              <w:left w:val="single" w:color="BFDBFE" w:sz="4"/>
              <w:bottom w:val="single" w:color="BFDBFE" w:sz="4"/>
              <w:right w:val="single" w:color="BFDBFE" w:sz="4"/>
            </w:tcBorders>
            <w:shd w:fill="EFF6FF" w:color="auto" w:val="clear"/>
            <w:tcMar>
              <w:top w:type="dxa" w:w="160"/>
              <w:left w:type="dxa" w:w="100"/>
              <w:bottom w:type="dxa" w:w="160"/>
              <w:right w:type="dxa" w:w="100"/>
            </w:tcMar>
          </w:tcPr>
          <w:p>
            <w:pPr>
              <w:spacing w:after="40"/>
              <w:jc w:val="center"/>
            </w:pPr>
            <w:r>
              <w:rPr>
                <w:b/>
                <w:bCs/>
                <w:color w:val="1D4ED8"/>
                <w:sz w:val="36"/>
                <w:szCs w:val="36"/>
              </w:rPr>
              <w:t xml:space="preserve">17</w:t>
            </w:r>
          </w:p>
          <w:p>
            <w:pPr>
              <w:jc w:val="center"/>
            </w:pPr>
            <w:r>
              <w:rPr>
                <w:color w:val="1E3A8A"/>
                <w:sz w:val="18"/>
                <w:szCs w:val="18"/>
              </w:rPr>
              <w:t xml:space="preserve">Atomic Prompts</w:t>
            </w:r>
          </w:p>
        </w:tc>
        <w:tc>
          <w:tcPr>
            <w:tcW w:type="dxa" w:w="3120"/>
            <w:tcBorders>
              <w:top w:val="single" w:color="BFDBFE" w:sz="4"/>
              <w:left w:val="single" w:color="BFDBFE" w:sz="4"/>
              <w:bottom w:val="single" w:color="BFDBFE" w:sz="4"/>
              <w:right w:val="single" w:color="BFDBFE" w:sz="4"/>
            </w:tcBorders>
            <w:shd w:fill="EFF6FF" w:color="auto" w:val="clear"/>
            <w:tcMar>
              <w:top w:type="dxa" w:w="160"/>
              <w:left w:type="dxa" w:w="100"/>
              <w:bottom w:type="dxa" w:w="160"/>
              <w:right w:type="dxa" w:w="100"/>
            </w:tcMar>
          </w:tcPr>
          <w:p>
            <w:pPr>
              <w:spacing w:after="40"/>
              <w:jc w:val="center"/>
            </w:pPr>
            <w:r>
              <w:rPr>
                <w:b/>
                <w:bCs/>
                <w:color w:val="1D4ED8"/>
                <w:sz w:val="36"/>
                <w:szCs w:val="36"/>
              </w:rPr>
              <w:t xml:space="preserve">5</w:t>
            </w:r>
          </w:p>
          <w:p>
            <w:pPr>
              <w:jc w:val="center"/>
            </w:pPr>
            <w:r>
              <w:rPr>
                <w:color w:val="1E3A8A"/>
                <w:sz w:val="18"/>
                <w:szCs w:val="18"/>
              </w:rPr>
              <w:t xml:space="preserve">Checkpoints</w:t>
            </w:r>
          </w:p>
        </w:tc>
        <w:tc>
          <w:tcPr>
            <w:tcW w:type="dxa" w:w="3120"/>
            <w:tcBorders>
              <w:top w:val="single" w:color="BFDBFE" w:sz="4"/>
              <w:left w:val="single" w:color="BFDBFE" w:sz="4"/>
              <w:bottom w:val="single" w:color="BFDBFE" w:sz="4"/>
              <w:right w:val="single" w:color="BFDBFE" w:sz="4"/>
            </w:tcBorders>
            <w:shd w:fill="EFF6FF" w:color="auto" w:val="clear"/>
            <w:tcMar>
              <w:top w:type="dxa" w:w="160"/>
              <w:left w:type="dxa" w:w="100"/>
              <w:bottom w:type="dxa" w:w="160"/>
              <w:right w:type="dxa" w:w="100"/>
            </w:tcMar>
          </w:tcPr>
          <w:p>
            <w:pPr>
              <w:spacing w:after="40"/>
              <w:jc w:val="center"/>
            </w:pPr>
            <w:r>
              <w:rPr>
                <w:b/>
                <w:bCs/>
                <w:color w:val="1D4ED8"/>
                <w:sz w:val="36"/>
                <w:szCs w:val="36"/>
              </w:rPr>
              <w:t xml:space="preserve">0 → 12</w:t>
            </w:r>
          </w:p>
          <w:p>
            <w:pPr>
              <w:jc w:val="center"/>
            </w:pPr>
            <w:r>
              <w:rPr>
                <w:color w:val="1E3A8A"/>
                <w:sz w:val="18"/>
                <w:szCs w:val="18"/>
              </w:rPr>
              <w:t xml:space="preserve">Phases Covered (10 AM → 10 AM)</w:t>
            </w:r>
          </w:p>
        </w:tc>
      </w:tr>
    </w:tbl>
    <w:p>
      <w:pPr>
        <w:spacing w:after="160"/>
      </w:pPr>
    </w:p>
    <w:p>
      <w:pPr>
        <w:jc w:val="center"/>
      </w:pPr>
      <w:r>
        <w:rPr>
          <w:i/>
          <w:iCs/>
          <w:color w:val="374151"/>
          <w:sz w:val="19"/>
          <w:szCs w:val="19"/>
        </w:rPr>
        <w:t xml:space="preserve">📅 Phase 0 (Repo Init) → Phase 1 (Backend Core) → Phase 4.3 (AI Wiring) → Phase 6 (Twilio / Evidence / Bank Alert) → Phase 8 (Integration Lead) → Phase 9 (Feedback API) → Phase 10 (Test &amp; Security) → Phase 11–12 (Demo &amp; Submission)</w:t>
      </w:r>
    </w:p>
    <w:p>
      <w:r>
        <w:br w:type="page"/>
      </w:r>
    </w:p>
    <w:p>
      <w:pPr>
        <w:spacing w:after="200"/>
      </w:pPr>
      <w:r>
        <w:rPr>
          <w:b/>
          <w:bCs/>
          <w:color w:val="0F172A"/>
          <w:sz w:val="30"/>
          <w:szCs w:val="30"/>
        </w:rPr>
        <w:t xml:space="preserve">Before You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single" w:color="F59E0B" w:sz="24"/>
              <w:bottom w:val="single" w:color="F59E0B" w:sz="8"/>
              <w:right w:val="single" w:color="F59E0B" w:sz="8"/>
            </w:tcBorders>
            <w:shd w:fill="FFF7E6" w:color="auto" w:val="clear"/>
            <w:tcMar>
              <w:top w:type="dxa" w:w="160"/>
              <w:left w:type="dxa" w:w="220"/>
              <w:bottom w:type="dxa" w:w="160"/>
              <w:right w:type="dxa" w:w="220"/>
            </w:tcMar>
          </w:tcPr>
          <w:p>
            <w:pPr>
              <w:spacing w:after="100"/>
            </w:pPr>
            <w:r>
              <w:rPr>
                <w:b/>
                <w:bCs/>
                <w:color w:val="92400E"/>
                <w:sz w:val="20"/>
                <w:szCs w:val="20"/>
              </w:rPr>
              <w:t xml:space="preserve">⚡ GOLDEN RULE</w:t>
            </w:r>
          </w:p>
          <w:p>
            <w:pPr>
              <w:spacing w:after="80"/>
            </w:pPr>
            <w:r>
              <w:rPr>
                <w:b w:val="false"/>
                <w:bCs w:val="false"/>
                <w:i w:val="false"/>
                <w:iCs w:val="false"/>
                <w:color w:val="1F2937"/>
                <w:sz w:val="20"/>
                <w:szCs w:val="20"/>
              </w:rPr>
              <w:t xml:space="preserve">Run ONE prompt at a time inside Google Antigravity. After each prompt finishes, complete every VERIFY / CHECKPOINT item before continuing. If a check fails, use the ERROR section to fix it immediately — never move to the next prompt with a broken previous one. Every later backend prompt assumes the earlier ones already run cleanly.</w:t>
            </w:r>
          </w:p>
          <w:p>
            <w:pPr>
              <w:spacing w:after="60"/>
            </w:pPr>
            <w:r>
              <w:rPr>
                <w:b w:val="false"/>
                <w:bCs w:val="false"/>
                <w:i w:val="false"/>
                <w:iCs w:val="false"/>
                <w:color w:val="1F2937"/>
                <w:sz w:val="20"/>
                <w:szCs w:val="20"/>
              </w:rPr>
              <w:t xml:space="preserve"> </w:t>
            </w:r>
          </w:p>
          <w:p>
            <w:pPr>
              <w:spacing w:after="80"/>
            </w:pPr>
            <w:r>
              <w:rPr>
                <w:b/>
                <w:bCs/>
                <w:i w:val="false"/>
                <w:iCs w:val="false"/>
                <w:color w:val="1F2937"/>
                <w:sz w:val="20"/>
                <w:szCs w:val="20"/>
              </w:rPr>
              <w:t xml:space="preserve">Your Priority Order:</w:t>
            </w:r>
          </w:p>
          <w:p>
            <w:pPr>
              <w:spacing w:after="80"/>
            </w:pPr>
            <w:r>
              <w:rPr>
                <w:b w:val="false"/>
                <w:bCs w:val="false"/>
                <w:i w:val="false"/>
                <w:iCs w:val="false"/>
                <w:color w:val="1F2937"/>
                <w:sz w:val="20"/>
                <w:szCs w:val="20"/>
              </w:rPr>
              <w:t xml:space="preserve">Prompt 1 (repo &amp; branch skeleton) and Prompt 2 (FastAPI core) are your absolute blockers. Nothing else in this book — not Jatin's AI modules, not Nikita/Raghav's UI calls — can integrate against your backend until GET /health is live. Paste Prompt 1 before 10:15 AM.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8"/>
              <w:left w:val="single" w:color="9CA3AF" w:sz="24"/>
              <w:bottom w:val="single" w:color="9CA3AF" w:sz="8"/>
              <w:right w:val="single" w:color="9CA3AF" w:sz="8"/>
            </w:tcBorders>
            <w:shd w:fill="F9FAFB" w:color="auto" w:val="clear"/>
            <w:tcMar>
              <w:top w:type="dxa" w:w="160"/>
              <w:left w:type="dxa" w:w="220"/>
              <w:bottom w:type="dxa" w:w="160"/>
              <w:right w:type="dxa" w:w="220"/>
            </w:tcMar>
          </w:tcPr>
          <w:p>
            <w:pPr>
              <w:spacing w:after="100"/>
            </w:pPr>
            <w:r>
              <w:rPr>
                <w:b/>
                <w:bCs/>
                <w:color w:val="374151"/>
                <w:sz w:val="20"/>
                <w:szCs w:val="20"/>
              </w:rPr>
              <w:t xml:space="preserve">🎯 SCOPE OF THIS BOOK</w:t>
            </w:r>
          </w:p>
          <w:p>
            <w:pPr>
              <w:spacing w:after="80"/>
            </w:pPr>
            <w:r>
              <w:rPr>
                <w:b w:val="false"/>
                <w:bCs w:val="false"/>
                <w:i w:val="false"/>
                <w:iCs w:val="false"/>
                <w:color w:val="1F2937"/>
                <w:sz w:val="19"/>
                <w:szCs w:val="19"/>
              </w:rPr>
              <w:t xml:space="preserve">This prompt book covers everything owned or led by Shanteshwar in the Master Playbook: Phase 0 (repo init), Phase 1 (FastAPI core, reputation DB, Bloom filter cache, WebSocket receiver, risk-score endpoint), Phase 4.3 (wiring AI outputs into the risk endpoint), Phase 6 (Twilio IVR, evidence bundle, bank/PSP alert), Phase 8 (integration lead), Phase 9 (feedback endpoint), Phase 10 (backend tests, security pass, README), and the Phase 12 release tag. AI model internals (Jatin) and UI screens (Nikita/Raghav) are out of scope here — stub them wherever this book's endpoints depend on them.</w:t>
            </w:r>
          </w:p>
        </w:tc>
      </w:tr>
    </w:tbl>
    <w:p>
      <w:r>
        <w:br w:type="page"/>
      </w:r>
    </w:p>
    <w:p>
      <w:pPr>
        <w:pBdr>
          <w:bottom w:val="single" w:color="0EA5E9" w:sz="12" w:space="6"/>
        </w:pBdr>
        <w:spacing w:after="200" w:before="400"/>
      </w:pPr>
      <w:r>
        <w:rPr>
          <w:b/>
          <w:bCs/>
          <w:color w:val="0F172A"/>
          <w:sz w:val="30"/>
          <w:szCs w:val="30"/>
        </w:rPr>
        <w:t xml:space="preserve">SECTION 1 — REPOSITORY &amp; ENVIRONMENT INIT</w:t>
      </w:r>
    </w:p>
    <w:p>
      <w:pPr>
        <w:spacing w:after="120"/>
      </w:pPr>
      <w:r>
        <w:rPr>
          <w:sz w:val="20"/>
          <w:szCs w:val="20"/>
        </w:rPr>
        <w:t xml:space="preserve">One prompt. By the end, guardpay-ai exists with the full folder skeleton, main/dev branches, and a documented personal-branch convention for all four teammates.</w:t>
      </w:r>
    </w:p>
    <w:p>
      <w:pPr>
        <w:spacing w:after="80" w:before="320"/>
      </w:pPr>
      <w:r>
        <w:rPr>
          <w:b/>
          <w:bCs/>
          <w:color w:val="0EA5E9"/>
          <w:sz w:val="24"/>
          <w:szCs w:val="24"/>
        </w:rPr>
        <w:t xml:space="preserve">PROMPT 1</w:t>
      </w:r>
      <w:r>
        <w:rPr>
          <w:b/>
          <w:bCs/>
          <w:color w:val="0F172A"/>
          <w:sz w:val="24"/>
          <w:szCs w:val="24"/>
        </w:rPr>
        <w:t xml:space="preserve">  —  Repo Skeleton &amp; Branch Strategy</w:t>
      </w:r>
      <w:r>
        <w:rPr>
          <w:i/>
          <w:iCs/>
          <w:color w:val="6B7280"/>
          <w:sz w:val="20"/>
          <w:szCs w:val="20"/>
        </w:rPr>
        <w:t xml:space="preserve">   ⏱ 10:00 → 10:15 AM · Phase 0</w:t>
      </w:r>
    </w:p>
    <w:p>
      <w:pPr>
        <w:spacing w:after="100"/>
      </w:pPr>
      <w:r>
        <w:rPr>
          <w:b/>
          <w:bCs/>
          <w:color w:val="0F172A"/>
          <w:sz w:val="20"/>
          <w:szCs w:val="20"/>
        </w:rPr>
        <w:t xml:space="preserve">What this prompt does: </w:t>
      </w:r>
      <w:r>
        <w:rPr>
          <w:color w:val="1F2937"/>
          <w:sz w:val="20"/>
          <w:szCs w:val="20"/>
        </w:rPr>
        <w:t xml:space="preserve">Creates the guardpay-ai repository skeleton — folders, .gitignore, LICENSE, README — and the main/dev branch strategy every teammate branches off.</w:t>
      </w:r>
    </w:p>
    <w:p>
      <w:pPr>
        <w:spacing w:after="160"/>
        <w:ind w:left="200"/>
      </w:pPr>
      <w:r>
        <w:rPr>
          <w:b/>
          <w:bCs/>
          <w:i/>
          <w:iCs/>
          <w:color w:val="6B7280"/>
          <w:sz w:val="19"/>
          <w:szCs w:val="19"/>
        </w:rPr>
        <w:t xml:space="preserve">Why atomic: </w:t>
      </w:r>
      <w:r>
        <w:rPr>
          <w:i/>
          <w:iCs/>
          <w:color w:val="6B7280"/>
          <w:sz w:val="19"/>
          <w:szCs w:val="19"/>
        </w:rPr>
        <w:t xml:space="preserve">Every other prompt in every teammate's book assumes this exact folder layout and branch strategy exist first. Mixing repo setup with feature code risks a messy first commit that's hard to untangle.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8"/>
              <w:left w:val="single" w:color="0EA5E9" w:sz="24"/>
              <w:bottom w:val="single" w:color="0EA5E9" w:sz="8"/>
              <w:right w:val="single" w:color="0EA5E9" w:sz="8"/>
            </w:tcBorders>
            <w:shd w:fill="F3F4F6" w:color="auto" w:val="clear"/>
            <w:tcMar>
              <w:top w:type="dxa" w:w="160"/>
              <w:left w:type="dxa" w:w="220"/>
              <w:bottom w:type="dxa" w:w="160"/>
              <w:right w:type="dxa" w:w="220"/>
            </w:tcMar>
          </w:tcPr>
          <w:p>
            <w:pPr>
              <w:spacing w:after="100"/>
            </w:pPr>
            <w:r>
              <w:rPr>
                <w:b/>
                <w:bCs/>
                <w:color w:val="0F172A"/>
                <w:sz w:val="20"/>
                <w:szCs w:val="20"/>
              </w:rPr>
              <w:t xml:space="preserve">📋 PASTE INTO GOOGLE ANTIGRAVITY</w:t>
            </w:r>
          </w:p>
          <w:p>
            <w:pPr>
              <w:spacing w:after="80"/>
            </w:pPr>
            <w:r>
              <w:rPr>
                <w:rFonts w:ascii="Consolas" w:cs="Consolas" w:eastAsia="Consolas" w:hAnsi="Consolas"/>
                <w:b w:val="false"/>
                <w:bCs w:val="false"/>
                <w:i w:val="false"/>
                <w:iCs w:val="false"/>
                <w:color w:val="111827"/>
                <w:sz w:val="19"/>
                <w:szCs w:val="19"/>
              </w:rPr>
              <w:t xml:space="preserve">Set up the GuardPay AI backend repository skeleton and branch strategy.</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Create this folder structure at the repo root: /backend, /models, /frontend, /data/asvspoof, /data/mock, /scripts, /docs, /tests.</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Initialise git with a README.md (title: GuardPay AI — Real-Time UPI Fraud Intervention Engine, one paragraph problem statement), a .gitignore covering Python (venv/, __pycache__/, .env), Node (node_modules/), and Dart/Flutter build artifacts, and an MIT LICENSE file.</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Create two branches: main and dev. Leave dev checked out as the working branch.</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Add CONTRIBUTING.md documenting the four personal branches that will be created off dev: shantesh/backend, jatin/ai-models, nikita/frontend, raghav/frontend. Do not create these branches yet — just document the convention, plus the rule that everyone commits at least every 20–30 minutes with Conventional Commit messages (feat/fix/chore).</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Make one initial commit: 'chore: init repo with folder structure and branch strategy'.</w:t>
            </w:r>
          </w:p>
        </w:tc>
      </w:tr>
    </w:tbl>
    <w:p>
      <w:pPr>
        <w:spacing w:after="100" w:before="160"/>
      </w:pPr>
      <w:r>
        <w:rPr>
          <w:b/>
          <w:bCs/>
          <w:color w:val="047857"/>
          <w:sz w:val="22"/>
          <w:szCs w:val="22"/>
        </w:rPr>
        <w:t xml:space="preserve">✅ VERIFICATION CHECKPOINT — Repo Init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0B981" w:color="auto" w:val="clear"/>
            <w:tcMar>
              <w:top w:type="dxa" w:w="100"/>
              <w:left w:type="dxa" w:w="120"/>
              <w:bottom w:type="dxa" w:w="100"/>
              <w:right w:type="dxa" w:w="120"/>
            </w:tcMar>
          </w:tcPr>
          <w:p>
            <w:r>
              <w:rPr>
                <w:b/>
                <w:bCs/>
                <w:color w:val="FFFFFF"/>
                <w:sz w:val="18"/>
                <w:szCs w:val="18"/>
              </w:rPr>
              <w:t xml:space="preserve">CHECK</w:t>
            </w:r>
          </w:p>
        </w:tc>
        <w:tc>
          <w:tcPr>
            <w:tcW w:type="dxa" w:w="3120"/>
            <w:shd w:fill="10B981" w:color="auto" w:val="clear"/>
            <w:tcMar>
              <w:top w:type="dxa" w:w="100"/>
              <w:left w:type="dxa" w:w="120"/>
              <w:bottom w:type="dxa" w:w="100"/>
              <w:right w:type="dxa" w:w="120"/>
            </w:tcMar>
          </w:tcPr>
          <w:p>
            <w:r>
              <w:rPr>
                <w:b/>
                <w:bCs/>
                <w:color w:val="FFFFFF"/>
                <w:sz w:val="18"/>
                <w:szCs w:val="18"/>
              </w:rPr>
              <w:t xml:space="preserve">HOW TO TEST</w:t>
            </w:r>
          </w:p>
        </w:tc>
        <w:tc>
          <w:tcPr>
            <w:tcW w:type="dxa" w:w="3120"/>
            <w:shd w:fill="10B981" w:color="auto" w:val="clear"/>
            <w:tcMar>
              <w:top w:type="dxa" w:w="100"/>
              <w:left w:type="dxa" w:w="120"/>
              <w:bottom w:type="dxa" w:w="100"/>
              <w:right w:type="dxa" w:w="120"/>
            </w:tcMar>
          </w:tcPr>
          <w:p>
            <w:r>
              <w:rPr>
                <w:b/>
                <w:bCs/>
                <w:color w:val="FFFFFF"/>
                <w:sz w:val="18"/>
                <w:szCs w:val="18"/>
              </w:rPr>
              <w:t xml:space="preserve">PASS IF</w:t>
            </w:r>
          </w:p>
        </w:tc>
      </w:tr>
      <w:tr>
        <w:tc>
          <w:tcPr>
            <w:tcW w:type="dxa" w:w="3120"/>
            <w:shd w:fill="ECFDF5" w:color="auto" w:val="clear"/>
            <w:tcMar>
              <w:top w:type="dxa" w:w="90"/>
              <w:left w:type="dxa" w:w="120"/>
              <w:bottom w:type="dxa" w:w="90"/>
              <w:right w:type="dxa" w:w="120"/>
            </w:tcMar>
            <w:vAlign w:val="center"/>
          </w:tcPr>
          <w:p>
            <w:r>
              <w:rPr>
                <w:sz w:val="18"/>
                <w:szCs w:val="18"/>
              </w:rPr>
              <w:t xml:space="preserve">Folder skeleton exists</w:t>
            </w:r>
          </w:p>
        </w:tc>
        <w:tc>
          <w:tcPr>
            <w:tcW w:type="dxa" w:w="3120"/>
            <w:shd w:fill="ECFDF5" w:color="auto" w:val="clear"/>
            <w:tcMar>
              <w:top w:type="dxa" w:w="90"/>
              <w:left w:type="dxa" w:w="120"/>
              <w:bottom w:type="dxa" w:w="90"/>
              <w:right w:type="dxa" w:w="120"/>
            </w:tcMar>
            <w:vAlign w:val="center"/>
          </w:tcPr>
          <w:p>
            <w:r>
              <w:rPr>
                <w:sz w:val="18"/>
                <w:szCs w:val="18"/>
              </w:rPr>
              <w:t xml:space="preserve">ls -R at repo root</w:t>
            </w:r>
          </w:p>
        </w:tc>
        <w:tc>
          <w:tcPr>
            <w:tcW w:type="dxa" w:w="3120"/>
            <w:shd w:fill="ECFDF5" w:color="auto" w:val="clear"/>
            <w:tcMar>
              <w:top w:type="dxa" w:w="90"/>
              <w:left w:type="dxa" w:w="120"/>
              <w:bottom w:type="dxa" w:w="90"/>
              <w:right w:type="dxa" w:w="120"/>
            </w:tcMar>
            <w:vAlign w:val="center"/>
          </w:tcPr>
          <w:p>
            <w:r>
              <w:rPr>
                <w:sz w:val="18"/>
                <w:szCs w:val="18"/>
              </w:rPr>
              <w:t xml:space="preserve">All 8 folders present</w:t>
            </w:r>
          </w:p>
        </w:tc>
      </w:tr>
      <w:tr>
        <w:tc>
          <w:tcPr>
            <w:tcW w:type="dxa" w:w="3120"/>
            <w:shd w:fill="FFFFFF" w:color="auto" w:val="clear"/>
            <w:tcMar>
              <w:top w:type="dxa" w:w="90"/>
              <w:left w:type="dxa" w:w="120"/>
              <w:bottom w:type="dxa" w:w="90"/>
              <w:right w:type="dxa" w:w="120"/>
            </w:tcMar>
            <w:vAlign w:val="center"/>
          </w:tcPr>
          <w:p>
            <w:r>
              <w:rPr>
                <w:sz w:val="18"/>
                <w:szCs w:val="18"/>
              </w:rPr>
              <w:t xml:space="preserve">main + dev branches exist</w:t>
            </w:r>
          </w:p>
        </w:tc>
        <w:tc>
          <w:tcPr>
            <w:tcW w:type="dxa" w:w="3120"/>
            <w:shd w:fill="FFFFFF" w:color="auto" w:val="clear"/>
            <w:tcMar>
              <w:top w:type="dxa" w:w="90"/>
              <w:left w:type="dxa" w:w="120"/>
              <w:bottom w:type="dxa" w:w="90"/>
              <w:right w:type="dxa" w:w="120"/>
            </w:tcMar>
            <w:vAlign w:val="center"/>
          </w:tcPr>
          <w:p>
            <w:r>
              <w:rPr>
                <w:sz w:val="18"/>
                <w:szCs w:val="18"/>
              </w:rPr>
              <w:t xml:space="preserve">git branch -a</w:t>
            </w:r>
          </w:p>
        </w:tc>
        <w:tc>
          <w:tcPr>
            <w:tcW w:type="dxa" w:w="3120"/>
            <w:shd w:fill="FFFFFF" w:color="auto" w:val="clear"/>
            <w:tcMar>
              <w:top w:type="dxa" w:w="90"/>
              <w:left w:type="dxa" w:w="120"/>
              <w:bottom w:type="dxa" w:w="90"/>
              <w:right w:type="dxa" w:w="120"/>
            </w:tcMar>
            <w:vAlign w:val="center"/>
          </w:tcPr>
          <w:p>
            <w:r>
              <w:rPr>
                <w:sz w:val="18"/>
                <w:szCs w:val="18"/>
              </w:rPr>
              <w:t xml:space="preserve">Both listed, dev checked out</w:t>
            </w:r>
          </w:p>
        </w:tc>
      </w:tr>
      <w:tr>
        <w:tc>
          <w:tcPr>
            <w:tcW w:type="dxa" w:w="3120"/>
            <w:shd w:fill="ECFDF5" w:color="auto" w:val="clear"/>
            <w:tcMar>
              <w:top w:type="dxa" w:w="90"/>
              <w:left w:type="dxa" w:w="120"/>
              <w:bottom w:type="dxa" w:w="90"/>
              <w:right w:type="dxa" w:w="120"/>
            </w:tcMar>
            <w:vAlign w:val="center"/>
          </w:tcPr>
          <w:p>
            <w:r>
              <w:rPr>
                <w:sz w:val="18"/>
                <w:szCs w:val="18"/>
              </w:rPr>
              <w:t xml:space="preserve">Initial commit present</w:t>
            </w:r>
          </w:p>
        </w:tc>
        <w:tc>
          <w:tcPr>
            <w:tcW w:type="dxa" w:w="3120"/>
            <w:shd w:fill="ECFDF5" w:color="auto" w:val="clear"/>
            <w:tcMar>
              <w:top w:type="dxa" w:w="90"/>
              <w:left w:type="dxa" w:w="120"/>
              <w:bottom w:type="dxa" w:w="90"/>
              <w:right w:type="dxa" w:w="120"/>
            </w:tcMar>
            <w:vAlign w:val="center"/>
          </w:tcPr>
          <w:p>
            <w:r>
              <w:rPr>
                <w:sz w:val="18"/>
                <w:szCs w:val="18"/>
              </w:rPr>
              <w:t xml:space="preserve">git log --oneline</w:t>
            </w:r>
          </w:p>
        </w:tc>
        <w:tc>
          <w:tcPr>
            <w:tcW w:type="dxa" w:w="3120"/>
            <w:shd w:fill="ECFDF5" w:color="auto" w:val="clear"/>
            <w:tcMar>
              <w:top w:type="dxa" w:w="90"/>
              <w:left w:type="dxa" w:w="120"/>
              <w:bottom w:type="dxa" w:w="90"/>
              <w:right w:type="dxa" w:w="120"/>
            </w:tcMar>
            <w:vAlign w:val="center"/>
          </w:tcPr>
          <w:p>
            <w:r>
              <w:rPr>
                <w:sz w:val="18"/>
                <w:szCs w:val="18"/>
              </w:rPr>
              <w:t xml:space="preserve">1 commit visible</w:t>
            </w:r>
          </w:p>
        </w:tc>
      </w:tr>
    </w:tbl>
    <w:p>
      <w:r>
        <w:br w:type="page"/>
      </w:r>
    </w:p>
    <w:p>
      <w:pPr>
        <w:pBdr>
          <w:bottom w:val="single" w:color="0EA5E9" w:sz="12" w:space="6"/>
        </w:pBdr>
        <w:spacing w:after="200" w:before="400"/>
      </w:pPr>
      <w:r>
        <w:rPr>
          <w:b/>
          <w:bCs/>
          <w:color w:val="0F172A"/>
          <w:sz w:val="30"/>
          <w:szCs w:val="30"/>
        </w:rPr>
        <w:t xml:space="preserve">SECTION 2 — FASTAPI CORE &amp; SCHEMAS</w:t>
      </w:r>
    </w:p>
    <w:p>
      <w:pPr>
        <w:spacing w:after="120"/>
      </w:pPr>
      <w:r>
        <w:rPr>
          <w:sz w:val="20"/>
          <w:szCs w:val="20"/>
        </w:rPr>
        <w:t xml:space="preserve">One prompt. Stands up the FastAPI app, CORS, lifespan hook, all shared Pydantic schemas, the health endpoint, and the .env contract every other module reads from.</w:t>
      </w:r>
    </w:p>
    <w:p>
      <w:pPr>
        <w:spacing w:after="80" w:before="320"/>
      </w:pPr>
      <w:r>
        <w:rPr>
          <w:b/>
          <w:bCs/>
          <w:color w:val="0EA5E9"/>
          <w:sz w:val="24"/>
          <w:szCs w:val="24"/>
        </w:rPr>
        <w:t xml:space="preserve">PROMPT 2</w:t>
      </w:r>
      <w:r>
        <w:rPr>
          <w:b/>
          <w:bCs/>
          <w:color w:val="0F172A"/>
          <w:sz w:val="24"/>
          <w:szCs w:val="24"/>
        </w:rPr>
        <w:t xml:space="preserve">  —  FastAPI App, CORS, Schemas &amp; Health</w:t>
      </w:r>
      <w:r>
        <w:rPr>
          <w:i/>
          <w:iCs/>
          <w:color w:val="6B7280"/>
          <w:sz w:val="20"/>
          <w:szCs w:val="20"/>
        </w:rPr>
        <w:t xml:space="preserve">   ⏱ 11:30 AM → 12:15 PM · Phase 1.1</w:t>
      </w:r>
    </w:p>
    <w:p>
      <w:pPr>
        <w:spacing w:after="100"/>
      </w:pPr>
      <w:r>
        <w:rPr>
          <w:b/>
          <w:bCs/>
          <w:color w:val="0F172A"/>
          <w:sz w:val="20"/>
          <w:szCs w:val="20"/>
        </w:rPr>
        <w:t xml:space="preserve">What this prompt does: </w:t>
      </w:r>
      <w:r>
        <w:rPr>
          <w:color w:val="1F2937"/>
          <w:sz w:val="20"/>
          <w:szCs w:val="20"/>
        </w:rPr>
        <w:t xml:space="preserve">Creates /backend/main.py with the FastAPI app, CORS middleware, and a lifespan context manager; defines the three core Pydantic schemas everyone else's endpoints will reuse; exposes GET /health; and defines the .env contract.</w:t>
      </w:r>
    </w:p>
    <w:p>
      <w:pPr>
        <w:spacing w:after="160"/>
        <w:ind w:left="200"/>
      </w:pPr>
      <w:r>
        <w:rPr>
          <w:b/>
          <w:bCs/>
          <w:i/>
          <w:iCs/>
          <w:color w:val="6B7280"/>
          <w:sz w:val="19"/>
          <w:szCs w:val="19"/>
        </w:rPr>
        <w:t xml:space="preserve">Why atomic: </w:t>
      </w:r>
      <w:r>
        <w:rPr>
          <w:i/>
          <w:iCs/>
          <w:color w:val="6B7280"/>
          <w:sz w:val="19"/>
          <w:szCs w:val="19"/>
        </w:rPr>
        <w:t xml:space="preserve">Every downstream prompt — WebSocket, risk endpoint, Twilio, evidence — imports these exact schemas and registers into this exact app instance. Get this wrong once and every later prompt inherits the mistake.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8"/>
              <w:left w:val="single" w:color="0EA5E9" w:sz="24"/>
              <w:bottom w:val="single" w:color="0EA5E9" w:sz="8"/>
              <w:right w:val="single" w:color="0EA5E9" w:sz="8"/>
            </w:tcBorders>
            <w:shd w:fill="F3F4F6" w:color="auto" w:val="clear"/>
            <w:tcMar>
              <w:top w:type="dxa" w:w="160"/>
              <w:left w:type="dxa" w:w="220"/>
              <w:bottom w:type="dxa" w:w="160"/>
              <w:right w:type="dxa" w:w="220"/>
            </w:tcMar>
          </w:tcPr>
          <w:p>
            <w:pPr>
              <w:spacing w:after="100"/>
            </w:pPr>
            <w:r>
              <w:rPr>
                <w:b/>
                <w:bCs/>
                <w:color w:val="0F172A"/>
                <w:sz w:val="20"/>
                <w:szCs w:val="20"/>
              </w:rPr>
              <w:t xml:space="preserve">📋 PASTE INTO GOOGLE ANTIGRAVITY</w:t>
            </w:r>
          </w:p>
          <w:p>
            <w:pPr>
              <w:spacing w:after="80"/>
            </w:pPr>
            <w:r>
              <w:rPr>
                <w:rFonts w:ascii="Consolas" w:cs="Consolas" w:eastAsia="Consolas" w:hAnsi="Consolas"/>
                <w:b w:val="false"/>
                <w:bCs w:val="false"/>
                <w:i w:val="false"/>
                <w:iCs w:val="false"/>
                <w:color w:val="111827"/>
                <w:sz w:val="19"/>
                <w:szCs w:val="19"/>
              </w:rPr>
              <w:t xml:space="preserve">Build the FastAPI application core for the GuardPay AI backend in /backend/main.py.</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Requirements:</w:t>
            </w:r>
          </w:p>
          <w:p>
            <w:pPr>
              <w:spacing w:after="80"/>
            </w:pPr>
            <w:r>
              <w:rPr>
                <w:rFonts w:ascii="Consolas" w:cs="Consolas" w:eastAsia="Consolas" w:hAnsi="Consolas"/>
                <w:b w:val="false"/>
                <w:bCs w:val="false"/>
                <w:i w:val="false"/>
                <w:iCs w:val="false"/>
                <w:color w:val="111827"/>
                <w:sz w:val="19"/>
                <w:szCs w:val="19"/>
              </w:rPr>
              <w:t xml:space="preserve">- A FastAPI app instance with a lifespan context manager (use the modern @asynccontextmanager pattern, not the deprecated on_event hooks). For now it should just log 'startup' and 'shutdown' — DB/cache setup will be added in later prompts.</w:t>
            </w:r>
          </w:p>
          <w:p>
            <w:pPr>
              <w:spacing w:after="80"/>
            </w:pPr>
            <w:r>
              <w:rPr>
                <w:rFonts w:ascii="Consolas" w:cs="Consolas" w:eastAsia="Consolas" w:hAnsi="Consolas"/>
                <w:b w:val="false"/>
                <w:bCs w:val="false"/>
                <w:i w:val="false"/>
                <w:iCs w:val="false"/>
                <w:color w:val="111827"/>
                <w:sz w:val="19"/>
                <w:szCs w:val="19"/>
              </w:rPr>
              <w:t xml:space="preserve">- Add CORSMiddleware allowing all origins for local hackathon demo use (allow_origins=['*'], allow_methods=['*'], allow_headers=['*']).</w:t>
            </w:r>
          </w:p>
          <w:p>
            <w:pPr>
              <w:spacing w:after="80"/>
            </w:pPr>
            <w:r>
              <w:rPr>
                <w:rFonts w:ascii="Consolas" w:cs="Consolas" w:eastAsia="Consolas" w:hAnsi="Consolas"/>
                <w:b w:val="false"/>
                <w:bCs w:val="false"/>
                <w:i w:val="false"/>
                <w:iCs w:val="false"/>
                <w:color w:val="111827"/>
                <w:sz w:val="19"/>
                <w:szCs w:val="19"/>
              </w:rPr>
              <w:t xml:space="preserve">- In /backend/schemas.py, define these Pydantic models: TransactionRequest (upi_id: str, amount: float, is_new_beneficiary: bool, audio_buffer_b64: Optional[str], ocr_text: Optional[str], device_signals: dict, trusted_contact_number: Optional[str]), RiskScoreResponse (score: float, tier: str, explanation: List[str], factors: dict, evidence_bundle_id: Optional[str]), FraudAlertPayload (transaction_id: str, risk_score: float, contributing_factors: dict, beneficiary_upi_id: str, amount: float, timestamp: str, evidence_bundle_id: str).</w:t>
            </w:r>
          </w:p>
          <w:p>
            <w:pPr>
              <w:spacing w:after="80"/>
            </w:pPr>
            <w:r>
              <w:rPr>
                <w:rFonts w:ascii="Consolas" w:cs="Consolas" w:eastAsia="Consolas" w:hAnsi="Consolas"/>
                <w:b w:val="false"/>
                <w:bCs w:val="false"/>
                <w:i w:val="false"/>
                <w:iCs w:val="false"/>
                <w:color w:val="111827"/>
                <w:sz w:val="19"/>
                <w:szCs w:val="19"/>
              </w:rPr>
              <w:t xml:space="preserve">- Implement GET /health returning {'status': 'ok', 'version': '1.0'}.</w:t>
            </w:r>
          </w:p>
          <w:p>
            <w:pPr>
              <w:spacing w:after="80"/>
            </w:pPr>
            <w:r>
              <w:rPr>
                <w:rFonts w:ascii="Consolas" w:cs="Consolas" w:eastAsia="Consolas" w:hAnsi="Consolas"/>
                <w:b w:val="false"/>
                <w:bCs w:val="false"/>
                <w:i w:val="false"/>
                <w:iCs w:val="false"/>
                <w:color w:val="111827"/>
                <w:sz w:val="19"/>
                <w:szCs w:val="19"/>
              </w:rPr>
              <w:t xml:space="preserve">- Load environment variables with python-dotenv at startup: GROQ_API_KEY, TWILIO_SID, TWILIO_AUTH_TOKEN, TWILIO_FROM_NUMBER, MONGO_URI, SUPABASE_URL, SUPABASE_KEY. Create a matching .env.example at the repo root with placeholder values only — never real secrets.</w:t>
            </w:r>
          </w:p>
          <w:p>
            <w:pPr>
              <w:spacing w:after="80"/>
            </w:pPr>
            <w:r>
              <w:rPr>
                <w:rFonts w:ascii="Consolas" w:cs="Consolas" w:eastAsia="Consolas" w:hAnsi="Consolas"/>
                <w:b w:val="false"/>
                <w:bCs w:val="false"/>
                <w:i w:val="false"/>
                <w:iCs w:val="false"/>
                <w:color w:val="111827"/>
                <w:sz w:val="19"/>
                <w:szCs w:val="19"/>
              </w:rPr>
              <w:t xml:space="preserve">- Do not hardcode any secret value anywhere in the code.</w:t>
            </w:r>
          </w:p>
        </w:tc>
      </w:tr>
    </w:tbl>
    <w:p>
      <w:pPr>
        <w:spacing w:after="100" w:before="160"/>
      </w:pPr>
      <w:r>
        <w:rPr>
          <w:b/>
          <w:bCs/>
          <w:color w:val="047857"/>
          <w:sz w:val="22"/>
          <w:szCs w:val="22"/>
        </w:rPr>
        <w:t xml:space="preserve">✅ VERIFICATION CHECKPOINT — FastAPI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0B981" w:color="auto" w:val="clear"/>
            <w:tcMar>
              <w:top w:type="dxa" w:w="100"/>
              <w:left w:type="dxa" w:w="120"/>
              <w:bottom w:type="dxa" w:w="100"/>
              <w:right w:type="dxa" w:w="120"/>
            </w:tcMar>
          </w:tcPr>
          <w:p>
            <w:r>
              <w:rPr>
                <w:b/>
                <w:bCs/>
                <w:color w:val="FFFFFF"/>
                <w:sz w:val="18"/>
                <w:szCs w:val="18"/>
              </w:rPr>
              <w:t xml:space="preserve">CHECK</w:t>
            </w:r>
          </w:p>
        </w:tc>
        <w:tc>
          <w:tcPr>
            <w:tcW w:type="dxa" w:w="3120"/>
            <w:shd w:fill="10B981" w:color="auto" w:val="clear"/>
            <w:tcMar>
              <w:top w:type="dxa" w:w="100"/>
              <w:left w:type="dxa" w:w="120"/>
              <w:bottom w:type="dxa" w:w="100"/>
              <w:right w:type="dxa" w:w="120"/>
            </w:tcMar>
          </w:tcPr>
          <w:p>
            <w:r>
              <w:rPr>
                <w:b/>
                <w:bCs/>
                <w:color w:val="FFFFFF"/>
                <w:sz w:val="18"/>
                <w:szCs w:val="18"/>
              </w:rPr>
              <w:t xml:space="preserve">HOW TO TEST</w:t>
            </w:r>
          </w:p>
        </w:tc>
        <w:tc>
          <w:tcPr>
            <w:tcW w:type="dxa" w:w="3120"/>
            <w:shd w:fill="10B981" w:color="auto" w:val="clear"/>
            <w:tcMar>
              <w:top w:type="dxa" w:w="100"/>
              <w:left w:type="dxa" w:w="120"/>
              <w:bottom w:type="dxa" w:w="100"/>
              <w:right w:type="dxa" w:w="120"/>
            </w:tcMar>
          </w:tcPr>
          <w:p>
            <w:r>
              <w:rPr>
                <w:b/>
                <w:bCs/>
                <w:color w:val="FFFFFF"/>
                <w:sz w:val="18"/>
                <w:szCs w:val="18"/>
              </w:rPr>
              <w:t xml:space="preserve">PASS IF</w:t>
            </w:r>
          </w:p>
        </w:tc>
      </w:tr>
      <w:tr>
        <w:tc>
          <w:tcPr>
            <w:tcW w:type="dxa" w:w="3120"/>
            <w:shd w:fill="ECFDF5" w:color="auto" w:val="clear"/>
            <w:tcMar>
              <w:top w:type="dxa" w:w="90"/>
              <w:left w:type="dxa" w:w="120"/>
              <w:bottom w:type="dxa" w:w="90"/>
              <w:right w:type="dxa" w:w="120"/>
            </w:tcMar>
            <w:vAlign w:val="center"/>
          </w:tcPr>
          <w:p>
            <w:r>
              <w:rPr>
                <w:sz w:val="18"/>
                <w:szCs w:val="18"/>
              </w:rPr>
              <w:t xml:space="preserve">Server boots cleanly</w:t>
            </w:r>
          </w:p>
        </w:tc>
        <w:tc>
          <w:tcPr>
            <w:tcW w:type="dxa" w:w="3120"/>
            <w:shd w:fill="ECFDF5" w:color="auto" w:val="clear"/>
            <w:tcMar>
              <w:top w:type="dxa" w:w="90"/>
              <w:left w:type="dxa" w:w="120"/>
              <w:bottom w:type="dxa" w:w="90"/>
              <w:right w:type="dxa" w:w="120"/>
            </w:tcMar>
            <w:vAlign w:val="center"/>
          </w:tcPr>
          <w:p>
            <w:r>
              <w:rPr>
                <w:sz w:val="18"/>
                <w:szCs w:val="18"/>
              </w:rPr>
              <w:t xml:space="preserve">uvicorn backend.main:app --reload</w:t>
            </w:r>
          </w:p>
        </w:tc>
        <w:tc>
          <w:tcPr>
            <w:tcW w:type="dxa" w:w="3120"/>
            <w:shd w:fill="ECFDF5" w:color="auto" w:val="clear"/>
            <w:tcMar>
              <w:top w:type="dxa" w:w="90"/>
              <w:left w:type="dxa" w:w="120"/>
              <w:bottom w:type="dxa" w:w="90"/>
              <w:right w:type="dxa" w:w="120"/>
            </w:tcMar>
            <w:vAlign w:val="center"/>
          </w:tcPr>
          <w:p>
            <w:r>
              <w:rPr>
                <w:sz w:val="18"/>
                <w:szCs w:val="18"/>
              </w:rPr>
              <w:t xml:space="preserve">No import errors, startup log printed</w:t>
            </w:r>
          </w:p>
        </w:tc>
      </w:tr>
      <w:tr>
        <w:tc>
          <w:tcPr>
            <w:tcW w:type="dxa" w:w="3120"/>
            <w:shd w:fill="FFFFFF" w:color="auto" w:val="clear"/>
            <w:tcMar>
              <w:top w:type="dxa" w:w="90"/>
              <w:left w:type="dxa" w:w="120"/>
              <w:bottom w:type="dxa" w:w="90"/>
              <w:right w:type="dxa" w:w="120"/>
            </w:tcMar>
            <w:vAlign w:val="center"/>
          </w:tcPr>
          <w:p>
            <w:r>
              <w:rPr>
                <w:sz w:val="18"/>
                <w:szCs w:val="18"/>
              </w:rPr>
              <w:t xml:space="preserve">Health endpoint works</w:t>
            </w:r>
          </w:p>
        </w:tc>
        <w:tc>
          <w:tcPr>
            <w:tcW w:type="dxa" w:w="3120"/>
            <w:shd w:fill="FFFFFF" w:color="auto" w:val="clear"/>
            <w:tcMar>
              <w:top w:type="dxa" w:w="90"/>
              <w:left w:type="dxa" w:w="120"/>
              <w:bottom w:type="dxa" w:w="90"/>
              <w:right w:type="dxa" w:w="120"/>
            </w:tcMar>
            <w:vAlign w:val="center"/>
          </w:tcPr>
          <w:p>
            <w:r>
              <w:rPr>
                <w:sz w:val="18"/>
                <w:szCs w:val="18"/>
              </w:rPr>
              <w:t xml:space="preserve">curl localhost:8000/health</w:t>
            </w:r>
          </w:p>
        </w:tc>
        <w:tc>
          <w:tcPr>
            <w:tcW w:type="dxa" w:w="3120"/>
            <w:shd w:fill="FFFFFF" w:color="auto" w:val="clear"/>
            <w:tcMar>
              <w:top w:type="dxa" w:w="90"/>
              <w:left w:type="dxa" w:w="120"/>
              <w:bottom w:type="dxa" w:w="90"/>
              <w:right w:type="dxa" w:w="120"/>
            </w:tcMar>
            <w:vAlign w:val="center"/>
          </w:tcPr>
          <w:p>
            <w:r>
              <w:rPr>
                <w:sz w:val="18"/>
                <w:szCs w:val="18"/>
              </w:rPr>
              <w:t xml:space="preserve">{'status':'ok','version':'1.0'}</w:t>
            </w:r>
          </w:p>
        </w:tc>
      </w:tr>
      <w:tr>
        <w:tc>
          <w:tcPr>
            <w:tcW w:type="dxa" w:w="3120"/>
            <w:shd w:fill="ECFDF5" w:color="auto" w:val="clear"/>
            <w:tcMar>
              <w:top w:type="dxa" w:w="90"/>
              <w:left w:type="dxa" w:w="120"/>
              <w:bottom w:type="dxa" w:w="90"/>
              <w:right w:type="dxa" w:w="120"/>
            </w:tcMar>
            <w:vAlign w:val="center"/>
          </w:tcPr>
          <w:p>
            <w:r>
              <w:rPr>
                <w:sz w:val="18"/>
                <w:szCs w:val="18"/>
              </w:rPr>
              <w:t xml:space="preserve">No secrets committed</w:t>
            </w:r>
          </w:p>
        </w:tc>
        <w:tc>
          <w:tcPr>
            <w:tcW w:type="dxa" w:w="3120"/>
            <w:shd w:fill="ECFDF5" w:color="auto" w:val="clear"/>
            <w:tcMar>
              <w:top w:type="dxa" w:w="90"/>
              <w:left w:type="dxa" w:w="120"/>
              <w:bottom w:type="dxa" w:w="90"/>
              <w:right w:type="dxa" w:w="120"/>
            </w:tcMar>
            <w:vAlign w:val="center"/>
          </w:tcPr>
          <w:p>
            <w:r>
              <w:rPr>
                <w:sz w:val="18"/>
                <w:szCs w:val="18"/>
              </w:rPr>
              <w:t xml:space="preserve">git diff, review .env.example</w:t>
            </w:r>
          </w:p>
        </w:tc>
        <w:tc>
          <w:tcPr>
            <w:tcW w:type="dxa" w:w="3120"/>
            <w:shd w:fill="ECFDF5" w:color="auto" w:val="clear"/>
            <w:tcMar>
              <w:top w:type="dxa" w:w="90"/>
              <w:left w:type="dxa" w:w="120"/>
              <w:bottom w:type="dxa" w:w="90"/>
              <w:right w:type="dxa" w:w="120"/>
            </w:tcMar>
            <w:vAlign w:val="center"/>
          </w:tcPr>
          <w:p>
            <w:r>
              <w:rPr>
                <w:sz w:val="18"/>
                <w:szCs w:val="18"/>
              </w:rPr>
              <w:t xml:space="preserve">Only placeholder values present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24"/>
              <w:bottom w:val="single" w:color="3B82F6" w:sz="8"/>
              <w:right w:val="single" w:color="3B82F6" w:sz="8"/>
            </w:tcBorders>
            <w:shd w:fill="EFF6FF" w:color="auto" w:val="clear"/>
            <w:tcMar>
              <w:top w:type="dxa" w:w="160"/>
              <w:left w:type="dxa" w:w="220"/>
              <w:bottom w:type="dxa" w:w="160"/>
              <w:right w:type="dxa" w:w="220"/>
            </w:tcMar>
          </w:tcPr>
          <w:p>
            <w:pPr>
              <w:spacing w:after="100"/>
            </w:pPr>
            <w:r>
              <w:rPr>
                <w:b/>
                <w:bCs/>
                <w:color w:val="1E3A8A"/>
                <w:sz w:val="20"/>
                <w:szCs w:val="20"/>
              </w:rPr>
              <w:t xml:space="preserve">🔧 GIT COMMIT POINT(S)</w:t>
            </w:r>
          </w:p>
          <w:p>
            <w:pPr>
              <w:spacing w:after="80"/>
            </w:pPr>
            <w:r>
              <w:rPr>
                <w:rFonts w:ascii="Consolas" w:cs="Consolas" w:eastAsia="Consolas" w:hAnsi="Consolas"/>
                <w:b w:val="false"/>
                <w:bCs w:val="false"/>
                <w:i w:val="false"/>
                <w:iCs w:val="false"/>
                <w:color w:val="1E3A8A"/>
                <w:sz w:val="19"/>
                <w:szCs w:val="19"/>
              </w:rPr>
              <w:t xml:space="preserve">feat(backend): define FastAPI app with health endpoint and CORS</w:t>
            </w:r>
          </w:p>
          <w:p>
            <w:pPr>
              <w:spacing w:after="80"/>
            </w:pPr>
            <w:r>
              <w:rPr>
                <w:rFonts w:ascii="Consolas" w:cs="Consolas" w:eastAsia="Consolas" w:hAnsi="Consolas"/>
                <w:b w:val="false"/>
                <w:bCs w:val="false"/>
                <w:i w:val="false"/>
                <w:iCs w:val="false"/>
                <w:color w:val="1E3A8A"/>
                <w:sz w:val="19"/>
                <w:szCs w:val="19"/>
              </w:rPr>
              <w:t xml:space="preserve">feat(backend): implement Pydantic schemas for all request/response models</w:t>
            </w:r>
          </w:p>
        </w:tc>
      </w:tr>
    </w:tbl>
    <w:p>
      <w:r>
        <w:br w:type="page"/>
      </w:r>
    </w:p>
    <w:p>
      <w:pPr>
        <w:pBdr>
          <w:bottom w:val="single" w:color="0EA5E9" w:sz="12" w:space="6"/>
        </w:pBdr>
        <w:spacing w:after="200" w:before="400"/>
      </w:pPr>
      <w:r>
        <w:rPr>
          <w:b/>
          <w:bCs/>
          <w:color w:val="0F172A"/>
          <w:sz w:val="30"/>
          <w:szCs w:val="30"/>
        </w:rPr>
        <w:t xml:space="preserve">SECTION 3 — REPUTATION NETWORK &amp; NEW-BENEFICIARY CACHE</w:t>
      </w:r>
    </w:p>
    <w:p>
      <w:pPr>
        <w:spacing w:after="120"/>
      </w:pPr>
      <w:r>
        <w:rPr>
          <w:sz w:val="20"/>
          <w:szCs w:val="20"/>
        </w:rPr>
        <w:t xml:space="preserve">Two prompts. By the end, every UPI ID has a trust_score reachable in O(1)-ish time, and every payment can be classified as new-beneficiary or known in true O(1) via a Bloom filter.</w:t>
      </w:r>
    </w:p>
    <w:p>
      <w:pPr>
        <w:spacing w:after="80" w:before="320"/>
      </w:pPr>
      <w:r>
        <w:rPr>
          <w:b/>
          <w:bCs/>
          <w:color w:val="0EA5E9"/>
          <w:sz w:val="24"/>
          <w:szCs w:val="24"/>
        </w:rPr>
        <w:t xml:space="preserve">PROMPT 3</w:t>
      </w:r>
      <w:r>
        <w:rPr>
          <w:b/>
          <w:bCs/>
          <w:color w:val="0F172A"/>
          <w:sz w:val="24"/>
          <w:szCs w:val="24"/>
        </w:rPr>
        <w:t xml:space="preserve">  —  MongoDB Reputation Service (Bayesian Decay)</w:t>
      </w:r>
      <w:r>
        <w:rPr>
          <w:i/>
          <w:iCs/>
          <w:color w:val="6B7280"/>
          <w:sz w:val="20"/>
          <w:szCs w:val="20"/>
        </w:rPr>
        <w:t xml:space="preserve">   ⏱ 12:15 → 1:00 PM · Phase 1.2</w:t>
      </w:r>
    </w:p>
    <w:p>
      <w:pPr>
        <w:spacing w:after="100"/>
      </w:pPr>
      <w:r>
        <w:rPr>
          <w:b/>
          <w:bCs/>
          <w:color w:val="0F172A"/>
          <w:sz w:val="20"/>
          <w:szCs w:val="20"/>
        </w:rPr>
        <w:t xml:space="preserve">What this prompt does: </w:t>
      </w:r>
      <w:r>
        <w:rPr>
          <w:color w:val="1F2937"/>
          <w:sz w:val="20"/>
          <w:szCs w:val="20"/>
        </w:rPr>
        <w:t xml:space="preserve">Connects to MongoDB/Supabase, defines the upi_reputation schema, implements get_reputation() with a Bayesian time-decay trust score, and seeds 5,000 synthetic UPI IDs.</w:t>
      </w:r>
    </w:p>
    <w:p>
      <w:pPr>
        <w:spacing w:after="160"/>
        <w:ind w:left="200"/>
      </w:pPr>
      <w:r>
        <w:rPr>
          <w:b/>
          <w:bCs/>
          <w:i/>
          <w:iCs/>
          <w:color w:val="6B7280"/>
          <w:sz w:val="19"/>
          <w:szCs w:val="19"/>
        </w:rPr>
        <w:t xml:space="preserve">Why atomic: </w:t>
      </w:r>
      <w:r>
        <w:rPr>
          <w:i/>
          <w:iCs/>
          <w:color w:val="6B7280"/>
          <w:sz w:val="19"/>
          <w:szCs w:val="19"/>
        </w:rPr>
        <w:t xml:space="preserve">The Bloom filter cache (Prompt 4) and the risk endpoint both depend on this collection existing and being seeded — build and verify the DB layer before anything reads from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8"/>
              <w:left w:val="single" w:color="0EA5E9" w:sz="24"/>
              <w:bottom w:val="single" w:color="0EA5E9" w:sz="8"/>
              <w:right w:val="single" w:color="0EA5E9" w:sz="8"/>
            </w:tcBorders>
            <w:shd w:fill="F3F4F6" w:color="auto" w:val="clear"/>
            <w:tcMar>
              <w:top w:type="dxa" w:w="160"/>
              <w:left w:type="dxa" w:w="220"/>
              <w:bottom w:type="dxa" w:w="160"/>
              <w:right w:type="dxa" w:w="220"/>
            </w:tcMar>
          </w:tcPr>
          <w:p>
            <w:pPr>
              <w:spacing w:after="100"/>
            </w:pPr>
            <w:r>
              <w:rPr>
                <w:b/>
                <w:bCs/>
                <w:color w:val="0F172A"/>
                <w:sz w:val="20"/>
                <w:szCs w:val="20"/>
              </w:rPr>
              <w:t xml:space="preserve">📋 PASTE INTO GOOGLE ANTIGRAVITY</w:t>
            </w:r>
          </w:p>
          <w:p>
            <w:pPr>
              <w:spacing w:after="80"/>
            </w:pPr>
            <w:r>
              <w:rPr>
                <w:rFonts w:ascii="Consolas" w:cs="Consolas" w:eastAsia="Consolas" w:hAnsi="Consolas"/>
                <w:b w:val="false"/>
                <w:bCs w:val="false"/>
                <w:i w:val="false"/>
                <w:iCs w:val="false"/>
                <w:color w:val="111827"/>
                <w:sz w:val="19"/>
                <w:szCs w:val="19"/>
              </w:rPr>
              <w:t xml:space="preserve">Implement the UPI reputation network for GuardPay AI.</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In /backend/db.py, connect to MongoDB (or Supabase as a documented fallback) using the MONGO_URI environment variable, with an async client (use motor for MongoDB).</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Define the upi_reputation collection schema as a Pydantic model in /backend/schemas.py: UpiReputation (upi_id: str, complaint_count: int, last_flagged: datetime, trust_score: float).</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In /backend/services/reputation_service.py, implement: async def get_reputation(upi_id: str) -&gt; float. Compute trust_score with a Bayesian time-decay formula — start near 1.0 (fully trusted), decrease with complaint_count, and let older complaints (via last_flagged) decay in influence exponentially with a roughly 90-day half-life. If upi_id is not found, return a neutral trust_score of 0.5.</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In /scripts/seed_reputation_db.py, generate 5,000 synthetic UPI IDs (use faker for realistic name@bankhandle formatting) with randomised complaint_count (mostly 0, a long tail up to 20) and last_flagged timestamps, and insert them into upi_reputation.</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Run the seed script and confirm the collection is populated.</w:t>
            </w:r>
          </w:p>
        </w:tc>
      </w:tr>
    </w:tbl>
    <w:p>
      <w:pPr>
        <w:spacing w:after="80" w:before="320"/>
      </w:pPr>
      <w:r>
        <w:rPr>
          <w:b/>
          <w:bCs/>
          <w:color w:val="0EA5E9"/>
          <w:sz w:val="24"/>
          <w:szCs w:val="24"/>
        </w:rPr>
        <w:t xml:space="preserve">PROMPT 4</w:t>
      </w:r>
      <w:r>
        <w:rPr>
          <w:b/>
          <w:bCs/>
          <w:color w:val="0F172A"/>
          <w:sz w:val="24"/>
          <w:szCs w:val="24"/>
        </w:rPr>
        <w:t xml:space="preserve">  —  Bloom Filter Beneficiary Cache</w:t>
      </w:r>
      <w:r>
        <w:rPr>
          <w:i/>
          <w:iCs/>
          <w:color w:val="6B7280"/>
          <w:sz w:val="20"/>
          <w:szCs w:val="20"/>
        </w:rPr>
        <w:t xml:space="preserve">   ⏱ 1:00 → 1:30 PM · Phase 1.2</w:t>
      </w:r>
    </w:p>
    <w:p>
      <w:pPr>
        <w:spacing w:after="100"/>
      </w:pPr>
      <w:r>
        <w:rPr>
          <w:b/>
          <w:bCs/>
          <w:color w:val="0F172A"/>
          <w:sz w:val="20"/>
          <w:szCs w:val="20"/>
        </w:rPr>
        <w:t xml:space="preserve">What this prompt does: </w:t>
      </w:r>
      <w:r>
        <w:rPr>
          <w:color w:val="1F2937"/>
          <w:sz w:val="20"/>
          <w:szCs w:val="20"/>
        </w:rPr>
        <w:t xml:space="preserve">Builds a ScalableBloomFilter over known (sender, upi_id) pairs so is_new_beneficiary() is an O(1) lookup instead of a DB round-trip, and wires it into app startup.</w:t>
      </w:r>
    </w:p>
    <w:p>
      <w:pPr>
        <w:spacing w:after="160"/>
        <w:ind w:left="200"/>
      </w:pPr>
      <w:r>
        <w:rPr>
          <w:b/>
          <w:bCs/>
          <w:i/>
          <w:iCs/>
          <w:color w:val="6B7280"/>
          <w:sz w:val="19"/>
          <w:szCs w:val="19"/>
        </w:rPr>
        <w:t xml:space="preserve">Why atomic: </w:t>
      </w:r>
      <w:r>
        <w:rPr>
          <w:i/>
          <w:iCs/>
          <w:color w:val="6B7280"/>
          <w:sz w:val="19"/>
          <w:szCs w:val="19"/>
        </w:rPr>
        <w:t xml:space="preserve">This needs the seeded mock beneficiary data from this prompt's own script, and must load once at startup — bundling it with Prompt 3's DB work would make failures hard to isolate (DB bug vs. Bloom filter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8"/>
              <w:left w:val="single" w:color="0EA5E9" w:sz="24"/>
              <w:bottom w:val="single" w:color="0EA5E9" w:sz="8"/>
              <w:right w:val="single" w:color="0EA5E9" w:sz="8"/>
            </w:tcBorders>
            <w:shd w:fill="F3F4F6" w:color="auto" w:val="clear"/>
            <w:tcMar>
              <w:top w:type="dxa" w:w="160"/>
              <w:left w:type="dxa" w:w="220"/>
              <w:bottom w:type="dxa" w:w="160"/>
              <w:right w:type="dxa" w:w="220"/>
            </w:tcMar>
          </w:tcPr>
          <w:p>
            <w:pPr>
              <w:spacing w:after="100"/>
            </w:pPr>
            <w:r>
              <w:rPr>
                <w:b/>
                <w:bCs/>
                <w:color w:val="0F172A"/>
                <w:sz w:val="20"/>
                <w:szCs w:val="20"/>
              </w:rPr>
              <w:t xml:space="preserve">📋 PASTE INTO GOOGLE ANTIGRAVITY</w:t>
            </w:r>
          </w:p>
          <w:p>
            <w:pPr>
              <w:spacing w:after="80"/>
            </w:pPr>
            <w:r>
              <w:rPr>
                <w:rFonts w:ascii="Consolas" w:cs="Consolas" w:eastAsia="Consolas" w:hAnsi="Consolas"/>
                <w:b w:val="false"/>
                <w:bCs w:val="false"/>
                <w:i w:val="false"/>
                <w:iCs w:val="false"/>
                <w:color w:val="111827"/>
                <w:sz w:val="19"/>
                <w:szCs w:val="19"/>
              </w:rPr>
              <w:t xml:space="preserve">Implement new-beneficiary detection for GuardPay AI using a Bloom filter.</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In /backend/services/beneficiary_cache.py, use the pybloom-live library to build a BeneficiaryCache class: load all known (upi_id, sender_id) pairs from a beneficiary transaction history collection into a ScalableBloomFilter at startup, and expose is_new_beneficiary(sender_id: str, upi_id: str) -&gt; bool.</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In /scripts/generate_mock_beneficiaries.py, generate 10,000 synthetic prior-payment records (sender_id, upi_id, first_paid_at) using faker, and write them to a beneficiary_history collection (or a CSV under /data/mock/ if the DB isn't ready).</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Wire BeneficiaryCache into the FastAPI lifespan context manager (from Prompt 2) so it loads once at startup, not per-request.</w:t>
            </w:r>
          </w:p>
        </w:tc>
      </w:tr>
    </w:tbl>
    <w:p>
      <w:pPr>
        <w:spacing w:after="100" w:before="160"/>
      </w:pPr>
      <w:r>
        <w:rPr>
          <w:b/>
          <w:bCs/>
          <w:color w:val="047857"/>
          <w:sz w:val="22"/>
          <w:szCs w:val="22"/>
        </w:rPr>
        <w:t xml:space="preserve">✅ VERIFICATION CHECKPOINT —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0B981" w:color="auto" w:val="clear"/>
            <w:tcMar>
              <w:top w:type="dxa" w:w="100"/>
              <w:left w:type="dxa" w:w="120"/>
              <w:bottom w:type="dxa" w:w="100"/>
              <w:right w:type="dxa" w:w="120"/>
            </w:tcMar>
          </w:tcPr>
          <w:p>
            <w:r>
              <w:rPr>
                <w:b/>
                <w:bCs/>
                <w:color w:val="FFFFFF"/>
                <w:sz w:val="18"/>
                <w:szCs w:val="18"/>
              </w:rPr>
              <w:t xml:space="preserve">CHECK</w:t>
            </w:r>
          </w:p>
        </w:tc>
        <w:tc>
          <w:tcPr>
            <w:tcW w:type="dxa" w:w="3120"/>
            <w:shd w:fill="10B981" w:color="auto" w:val="clear"/>
            <w:tcMar>
              <w:top w:type="dxa" w:w="100"/>
              <w:left w:type="dxa" w:w="120"/>
              <w:bottom w:type="dxa" w:w="100"/>
              <w:right w:type="dxa" w:w="120"/>
            </w:tcMar>
          </w:tcPr>
          <w:p>
            <w:r>
              <w:rPr>
                <w:b/>
                <w:bCs/>
                <w:color w:val="FFFFFF"/>
                <w:sz w:val="18"/>
                <w:szCs w:val="18"/>
              </w:rPr>
              <w:t xml:space="preserve">HOW TO TEST</w:t>
            </w:r>
          </w:p>
        </w:tc>
        <w:tc>
          <w:tcPr>
            <w:tcW w:type="dxa" w:w="3120"/>
            <w:shd w:fill="10B981" w:color="auto" w:val="clear"/>
            <w:tcMar>
              <w:top w:type="dxa" w:w="100"/>
              <w:left w:type="dxa" w:w="120"/>
              <w:bottom w:type="dxa" w:w="100"/>
              <w:right w:type="dxa" w:w="120"/>
            </w:tcMar>
          </w:tcPr>
          <w:p>
            <w:r>
              <w:rPr>
                <w:b/>
                <w:bCs/>
                <w:color w:val="FFFFFF"/>
                <w:sz w:val="18"/>
                <w:szCs w:val="18"/>
              </w:rPr>
              <w:t xml:space="preserve">PASS IF</w:t>
            </w:r>
          </w:p>
        </w:tc>
      </w:tr>
      <w:tr>
        <w:tc>
          <w:tcPr>
            <w:tcW w:type="dxa" w:w="3120"/>
            <w:shd w:fill="ECFDF5" w:color="auto" w:val="clear"/>
            <w:tcMar>
              <w:top w:type="dxa" w:w="90"/>
              <w:left w:type="dxa" w:w="120"/>
              <w:bottom w:type="dxa" w:w="90"/>
              <w:right w:type="dxa" w:w="120"/>
            </w:tcMar>
            <w:vAlign w:val="center"/>
          </w:tcPr>
          <w:p>
            <w:r>
              <w:rPr>
                <w:sz w:val="18"/>
                <w:szCs w:val="18"/>
              </w:rPr>
              <w:t xml:space="preserve">Reputation DB seeded</w:t>
            </w:r>
          </w:p>
        </w:tc>
        <w:tc>
          <w:tcPr>
            <w:tcW w:type="dxa" w:w="3120"/>
            <w:shd w:fill="ECFDF5" w:color="auto" w:val="clear"/>
            <w:tcMar>
              <w:top w:type="dxa" w:w="90"/>
              <w:left w:type="dxa" w:w="120"/>
              <w:bottom w:type="dxa" w:w="90"/>
              <w:right w:type="dxa" w:w="120"/>
            </w:tcMar>
            <w:vAlign w:val="center"/>
          </w:tcPr>
          <w:p>
            <w:r>
              <w:rPr>
                <w:sz w:val="18"/>
                <w:szCs w:val="18"/>
              </w:rPr>
              <w:t xml:space="preserve">python scripts/seed_reputation_db.py then count docs</w:t>
            </w:r>
          </w:p>
        </w:tc>
        <w:tc>
          <w:tcPr>
            <w:tcW w:type="dxa" w:w="3120"/>
            <w:shd w:fill="ECFDF5" w:color="auto" w:val="clear"/>
            <w:tcMar>
              <w:top w:type="dxa" w:w="90"/>
              <w:left w:type="dxa" w:w="120"/>
              <w:bottom w:type="dxa" w:w="90"/>
              <w:right w:type="dxa" w:w="120"/>
            </w:tcMar>
            <w:vAlign w:val="center"/>
          </w:tcPr>
          <w:p>
            <w:r>
              <w:rPr>
                <w:sz w:val="18"/>
                <w:szCs w:val="18"/>
              </w:rPr>
              <w:t xml:space="preserve">5,000 documents in upi_reputation</w:t>
            </w:r>
          </w:p>
        </w:tc>
      </w:tr>
      <w:tr>
        <w:tc>
          <w:tcPr>
            <w:tcW w:type="dxa" w:w="3120"/>
            <w:shd w:fill="FFFFFF" w:color="auto" w:val="clear"/>
            <w:tcMar>
              <w:top w:type="dxa" w:w="90"/>
              <w:left w:type="dxa" w:w="120"/>
              <w:bottom w:type="dxa" w:w="90"/>
              <w:right w:type="dxa" w:w="120"/>
            </w:tcMar>
            <w:vAlign w:val="center"/>
          </w:tcPr>
          <w:p>
            <w:r>
              <w:rPr>
                <w:sz w:val="18"/>
                <w:szCs w:val="18"/>
              </w:rPr>
              <w:t xml:space="preserve">get_reputation() works</w:t>
            </w:r>
          </w:p>
        </w:tc>
        <w:tc>
          <w:tcPr>
            <w:tcW w:type="dxa" w:w="3120"/>
            <w:shd w:fill="FFFFFF" w:color="auto" w:val="clear"/>
            <w:tcMar>
              <w:top w:type="dxa" w:w="90"/>
              <w:left w:type="dxa" w:w="120"/>
              <w:bottom w:type="dxa" w:w="90"/>
              <w:right w:type="dxa" w:w="120"/>
            </w:tcMar>
            <w:vAlign w:val="center"/>
          </w:tcPr>
          <w:p>
            <w:r>
              <w:rPr>
                <w:sz w:val="18"/>
                <w:szCs w:val="18"/>
              </w:rPr>
              <w:t xml:space="preserve">call with a seeded high-complaint UPI ID</w:t>
            </w:r>
          </w:p>
        </w:tc>
        <w:tc>
          <w:tcPr>
            <w:tcW w:type="dxa" w:w="3120"/>
            <w:shd w:fill="FFFFFF" w:color="auto" w:val="clear"/>
            <w:tcMar>
              <w:top w:type="dxa" w:w="90"/>
              <w:left w:type="dxa" w:w="120"/>
              <w:bottom w:type="dxa" w:w="90"/>
              <w:right w:type="dxa" w:w="120"/>
            </w:tcMar>
            <w:vAlign w:val="center"/>
          </w:tcPr>
          <w:p>
            <w:r>
              <w:rPr>
                <w:sz w:val="18"/>
                <w:szCs w:val="18"/>
              </w:rPr>
              <w:t xml:space="preserve">trust_score noticeably &lt; 0.5</w:t>
            </w:r>
          </w:p>
        </w:tc>
      </w:tr>
      <w:tr>
        <w:tc>
          <w:tcPr>
            <w:tcW w:type="dxa" w:w="3120"/>
            <w:shd w:fill="ECFDF5" w:color="auto" w:val="clear"/>
            <w:tcMar>
              <w:top w:type="dxa" w:w="90"/>
              <w:left w:type="dxa" w:w="120"/>
              <w:bottom w:type="dxa" w:w="90"/>
              <w:right w:type="dxa" w:w="120"/>
            </w:tcMar>
            <w:vAlign w:val="center"/>
          </w:tcPr>
          <w:p>
            <w:r>
              <w:rPr>
                <w:sz w:val="18"/>
                <w:szCs w:val="18"/>
              </w:rPr>
              <w:t xml:space="preserve">Bloom filter loaded at startup</w:t>
            </w:r>
          </w:p>
        </w:tc>
        <w:tc>
          <w:tcPr>
            <w:tcW w:type="dxa" w:w="3120"/>
            <w:shd w:fill="ECFDF5" w:color="auto" w:val="clear"/>
            <w:tcMar>
              <w:top w:type="dxa" w:w="90"/>
              <w:left w:type="dxa" w:w="120"/>
              <w:bottom w:type="dxa" w:w="90"/>
              <w:right w:type="dxa" w:w="120"/>
            </w:tcMar>
            <w:vAlign w:val="center"/>
          </w:tcPr>
          <w:p>
            <w:r>
              <w:rPr>
                <w:sz w:val="18"/>
                <w:szCs w:val="18"/>
              </w:rPr>
              <w:t xml:space="preserve">check server startup log</w:t>
            </w:r>
          </w:p>
        </w:tc>
        <w:tc>
          <w:tcPr>
            <w:tcW w:type="dxa" w:w="3120"/>
            <w:shd w:fill="ECFDF5" w:color="auto" w:val="clear"/>
            <w:tcMar>
              <w:top w:type="dxa" w:w="90"/>
              <w:left w:type="dxa" w:w="120"/>
              <w:bottom w:type="dxa" w:w="90"/>
              <w:right w:type="dxa" w:w="120"/>
            </w:tcMar>
            <w:vAlign w:val="center"/>
          </w:tcPr>
          <w:p>
            <w:r>
              <w:rPr>
                <w:sz w:val="18"/>
                <w:szCs w:val="18"/>
              </w:rPr>
              <w:t xml:space="preserve">‘Bloom filter loaded’ (or similar) logged once</w:t>
            </w:r>
          </w:p>
        </w:tc>
      </w:tr>
      <w:tr>
        <w:tc>
          <w:tcPr>
            <w:tcW w:type="dxa" w:w="3120"/>
            <w:shd w:fill="FFFFFF" w:color="auto" w:val="clear"/>
            <w:tcMar>
              <w:top w:type="dxa" w:w="90"/>
              <w:left w:type="dxa" w:w="120"/>
              <w:bottom w:type="dxa" w:w="90"/>
              <w:right w:type="dxa" w:w="120"/>
            </w:tcMar>
            <w:vAlign w:val="center"/>
          </w:tcPr>
          <w:p>
            <w:r>
              <w:rPr>
                <w:sz w:val="18"/>
                <w:szCs w:val="18"/>
              </w:rPr>
              <w:t xml:space="preserve">is_new_beneficiary() correct</w:t>
            </w:r>
          </w:p>
        </w:tc>
        <w:tc>
          <w:tcPr>
            <w:tcW w:type="dxa" w:w="3120"/>
            <w:shd w:fill="FFFFFF" w:color="auto" w:val="clear"/>
            <w:tcMar>
              <w:top w:type="dxa" w:w="90"/>
              <w:left w:type="dxa" w:w="120"/>
              <w:bottom w:type="dxa" w:w="90"/>
              <w:right w:type="dxa" w:w="120"/>
            </w:tcMar>
            <w:vAlign w:val="center"/>
          </w:tcPr>
          <w:p>
            <w:r>
              <w:rPr>
                <w:sz w:val="18"/>
                <w:szCs w:val="18"/>
              </w:rPr>
              <w:t xml:space="preserve">call with an unseen pair, then a seeded pair</w:t>
            </w:r>
          </w:p>
        </w:tc>
        <w:tc>
          <w:tcPr>
            <w:tcW w:type="dxa" w:w="3120"/>
            <w:shd w:fill="FFFFFF" w:color="auto" w:val="clear"/>
            <w:tcMar>
              <w:top w:type="dxa" w:w="90"/>
              <w:left w:type="dxa" w:w="120"/>
              <w:bottom w:type="dxa" w:w="90"/>
              <w:right w:type="dxa" w:w="120"/>
            </w:tcMar>
            <w:vAlign w:val="center"/>
          </w:tcPr>
          <w:p>
            <w:r>
              <w:rPr>
                <w:sz w:val="18"/>
                <w:szCs w:val="18"/>
              </w:rPr>
              <w:t xml:space="preserve">True then False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24"/>
              <w:bottom w:val="single" w:color="3B82F6" w:sz="8"/>
              <w:right w:val="single" w:color="3B82F6" w:sz="8"/>
            </w:tcBorders>
            <w:shd w:fill="EFF6FF" w:color="auto" w:val="clear"/>
            <w:tcMar>
              <w:top w:type="dxa" w:w="160"/>
              <w:left w:type="dxa" w:w="220"/>
              <w:bottom w:type="dxa" w:w="160"/>
              <w:right w:type="dxa" w:w="220"/>
            </w:tcMar>
          </w:tcPr>
          <w:p>
            <w:pPr>
              <w:spacing w:after="100"/>
            </w:pPr>
            <w:r>
              <w:rPr>
                <w:b/>
                <w:bCs/>
                <w:color w:val="1E3A8A"/>
                <w:sz w:val="20"/>
                <w:szCs w:val="20"/>
              </w:rPr>
              <w:t xml:space="preserve">🔧 GIT COMMIT POINT(S)</w:t>
            </w:r>
          </w:p>
          <w:p>
            <w:pPr>
              <w:spacing w:after="80"/>
            </w:pPr>
            <w:r>
              <w:rPr>
                <w:rFonts w:ascii="Consolas" w:cs="Consolas" w:eastAsia="Consolas" w:hAnsi="Consolas"/>
                <w:b w:val="false"/>
                <w:bCs w:val="false"/>
                <w:i w:val="false"/>
                <w:iCs w:val="false"/>
                <w:color w:val="1E3A8A"/>
                <w:sz w:val="19"/>
                <w:szCs w:val="19"/>
              </w:rPr>
              <w:t xml:space="preserve">feat(db): set up MongoDB/Supabase connection and reputation schema</w:t>
            </w:r>
          </w:p>
          <w:p>
            <w:pPr>
              <w:spacing w:after="80"/>
            </w:pPr>
            <w:r>
              <w:rPr>
                <w:rFonts w:ascii="Consolas" w:cs="Consolas" w:eastAsia="Consolas" w:hAnsi="Consolas"/>
                <w:b w:val="false"/>
                <w:bCs w:val="false"/>
                <w:i w:val="false"/>
                <w:iCs w:val="false"/>
                <w:color w:val="1E3A8A"/>
                <w:sz w:val="19"/>
                <w:szCs w:val="19"/>
              </w:rPr>
              <w:t xml:space="preserve">feat(db): seed reputation DB with mock flagged UPI IDs</w:t>
            </w:r>
          </w:p>
          <w:p>
            <w:pPr>
              <w:spacing w:after="80"/>
            </w:pPr>
            <w:r>
              <w:rPr>
                <w:rFonts w:ascii="Consolas" w:cs="Consolas" w:eastAsia="Consolas" w:hAnsi="Consolas"/>
                <w:b w:val="false"/>
                <w:bCs w:val="false"/>
                <w:i w:val="false"/>
                <w:iCs w:val="false"/>
                <w:color w:val="1E3A8A"/>
                <w:sz w:val="19"/>
                <w:szCs w:val="19"/>
              </w:rPr>
              <w:t xml:space="preserve">feat(backend): implement Bloom filter beneficiary cache</w:t>
            </w:r>
          </w:p>
        </w:tc>
      </w:tr>
    </w:tbl>
    <w:p>
      <w:r>
        <w:br w:type="page"/>
      </w:r>
    </w:p>
    <w:p>
      <w:pPr>
        <w:pBdr>
          <w:bottom w:val="single" w:color="0EA5E9" w:sz="12" w:space="6"/>
        </w:pBdr>
        <w:spacing w:after="200" w:before="400"/>
      </w:pPr>
      <w:r>
        <w:rPr>
          <w:b/>
          <w:bCs/>
          <w:color w:val="0F172A"/>
          <w:sz w:val="30"/>
          <w:szCs w:val="30"/>
        </w:rPr>
        <w:t xml:space="preserve">SECTION 4 — LIVE AUDIO WEBSOCKET RECEIVER</w:t>
      </w:r>
    </w:p>
    <w:p>
      <w:pPr>
        <w:spacing w:after="120"/>
      </w:pPr>
      <w:r>
        <w:rPr>
          <w:sz w:val="20"/>
          <w:szCs w:val="20"/>
        </w:rPr>
        <w:t xml:space="preserve">One prompt. By the end, the mobile client can stream PCM audio over a WebSocket, and 3-second windows land on an in-memory queue ready for the AI pipeline.</w:t>
      </w:r>
    </w:p>
    <w:p>
      <w:pPr>
        <w:spacing w:after="80" w:before="320"/>
      </w:pPr>
      <w:r>
        <w:rPr>
          <w:b/>
          <w:bCs/>
          <w:color w:val="0EA5E9"/>
          <w:sz w:val="24"/>
          <w:szCs w:val="24"/>
        </w:rPr>
        <w:t xml:space="preserve">PROMPT 5</w:t>
      </w:r>
      <w:r>
        <w:rPr>
          <w:b/>
          <w:bCs/>
          <w:color w:val="0F172A"/>
          <w:sz w:val="24"/>
          <w:szCs w:val="24"/>
        </w:rPr>
        <w:t xml:space="preserve">  —  WebSocket Audio Stream Receiver</w:t>
      </w:r>
      <w:r>
        <w:rPr>
          <w:i/>
          <w:iCs/>
          <w:color w:val="6B7280"/>
          <w:sz w:val="20"/>
          <w:szCs w:val="20"/>
        </w:rPr>
        <w:t xml:space="preserve">   ⏱ 1:30 → 2:00 PM · Phase 1.3</w:t>
      </w:r>
    </w:p>
    <w:p>
      <w:pPr>
        <w:spacing w:after="100"/>
      </w:pPr>
      <w:r>
        <w:rPr>
          <w:b/>
          <w:bCs/>
          <w:color w:val="0F172A"/>
          <w:sz w:val="20"/>
          <w:szCs w:val="20"/>
        </w:rPr>
        <w:t xml:space="preserve">What this prompt does: </w:t>
      </w:r>
      <w:r>
        <w:rPr>
          <w:color w:val="1F2937"/>
          <w:sz w:val="20"/>
          <w:szCs w:val="20"/>
        </w:rPr>
        <w:t xml:space="preserve">Implements WS /ws/audio-stream: buffers base64 PCM chunks per session into 3-second windows, pushes full windows onto an asyncio.Queue, and handles silence timeouts and disconnects cleanly.</w:t>
      </w:r>
    </w:p>
    <w:p>
      <w:pPr>
        <w:spacing w:after="160"/>
        <w:ind w:left="200"/>
      </w:pPr>
      <w:r>
        <w:rPr>
          <w:b/>
          <w:bCs/>
          <w:i/>
          <w:iCs/>
          <w:color w:val="6B7280"/>
          <w:sz w:val="19"/>
          <w:szCs w:val="19"/>
        </w:rPr>
        <w:t xml:space="preserve">Why atomic: </w:t>
      </w:r>
      <w:r>
        <w:rPr>
          <w:i/>
          <w:iCs/>
          <w:color w:val="6B7280"/>
          <w:sz w:val="19"/>
          <w:szCs w:val="19"/>
        </w:rPr>
        <w:t xml:space="preserve">This is pure transport plumbing — no AI logic. Keeping it isolated means a WebSocket bug can never be confused with a model bug, and Jatin's pipeline (Phase 7) can consume the queue independently once this contract is 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8"/>
              <w:left w:val="single" w:color="0EA5E9" w:sz="24"/>
              <w:bottom w:val="single" w:color="0EA5E9" w:sz="8"/>
              <w:right w:val="single" w:color="0EA5E9" w:sz="8"/>
            </w:tcBorders>
            <w:shd w:fill="F3F4F6" w:color="auto" w:val="clear"/>
            <w:tcMar>
              <w:top w:type="dxa" w:w="160"/>
              <w:left w:type="dxa" w:w="220"/>
              <w:bottom w:type="dxa" w:w="160"/>
              <w:right w:type="dxa" w:w="220"/>
            </w:tcMar>
          </w:tcPr>
          <w:p>
            <w:pPr>
              <w:spacing w:after="100"/>
            </w:pPr>
            <w:r>
              <w:rPr>
                <w:b/>
                <w:bCs/>
                <w:color w:val="0F172A"/>
                <w:sz w:val="20"/>
                <w:szCs w:val="20"/>
              </w:rPr>
              <w:t xml:space="preserve">📋 PASTE INTO GOOGLE ANTIGRAVITY</w:t>
            </w:r>
          </w:p>
          <w:p>
            <w:pPr>
              <w:spacing w:after="80"/>
            </w:pPr>
            <w:r>
              <w:rPr>
                <w:rFonts w:ascii="Consolas" w:cs="Consolas" w:eastAsia="Consolas" w:hAnsi="Consolas"/>
                <w:b w:val="false"/>
                <w:bCs w:val="false"/>
                <w:i w:val="false"/>
                <w:iCs w:val="false"/>
                <w:color w:val="111827"/>
                <w:sz w:val="19"/>
                <w:szCs w:val="19"/>
              </w:rPr>
              <w:t xml:space="preserve">Implement the real-time audio streaming endpoint for GuardPay AI.</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In /backend/routers/ws_audio.py, create WS /ws/audio-stream that:</w:t>
            </w:r>
          </w:p>
          <w:p>
            <w:pPr>
              <w:spacing w:after="80"/>
            </w:pPr>
            <w:r>
              <w:rPr>
                <w:rFonts w:ascii="Consolas" w:cs="Consolas" w:eastAsia="Consolas" w:hAnsi="Consolas"/>
                <w:b w:val="false"/>
                <w:bCs w:val="false"/>
                <w:i w:val="false"/>
                <w:iCs w:val="false"/>
                <w:color w:val="111827"/>
                <w:sz w:val="19"/>
                <w:szCs w:val="19"/>
              </w:rPr>
              <w:t xml:space="preserve">- Accepts a WebSocket connection and receives base64-encoded PCM audio chunks sent as JSON messages: {'chunk': str, 'session_id': str}.</w:t>
            </w:r>
          </w:p>
          <w:p>
            <w:pPr>
              <w:spacing w:after="80"/>
            </w:pPr>
            <w:r>
              <w:rPr>
                <w:rFonts w:ascii="Consolas" w:cs="Consolas" w:eastAsia="Consolas" w:hAnsi="Consolas"/>
                <w:b w:val="false"/>
                <w:bCs w:val="false"/>
                <w:i w:val="false"/>
                <w:iCs w:val="false"/>
                <w:color w:val="111827"/>
                <w:sz w:val="19"/>
                <w:szCs w:val="19"/>
              </w:rPr>
              <w:t xml:space="preserve">- Buffers incoming chunks per session_id in memory until reaching 3 seconds of audio (assume 16kHz mono 16-bit PCM — calculate the byte threshold accordingly).</w:t>
            </w:r>
          </w:p>
          <w:p>
            <w:pPr>
              <w:spacing w:after="80"/>
            </w:pPr>
            <w:r>
              <w:rPr>
                <w:rFonts w:ascii="Consolas" w:cs="Consolas" w:eastAsia="Consolas" w:hAnsi="Consolas"/>
                <w:b w:val="false"/>
                <w:bCs w:val="false"/>
                <w:i w:val="false"/>
                <w:iCs w:val="false"/>
                <w:color w:val="111827"/>
                <w:sz w:val="19"/>
                <w:szCs w:val="19"/>
              </w:rPr>
              <w:t xml:space="preserve">- When a 3-second window is full, decode it and push {'session_id': str, 'pcm_bytes': bytes, 'timestamp': datetime} onto a module-level asyncio.Queue named audio_pipeline_queue, then clear that session's buffer.</w:t>
            </w:r>
          </w:p>
          <w:p>
            <w:pPr>
              <w:spacing w:after="80"/>
            </w:pPr>
            <w:r>
              <w:rPr>
                <w:rFonts w:ascii="Consolas" w:cs="Consolas" w:eastAsia="Consolas" w:hAnsi="Consolas"/>
                <w:b w:val="false"/>
                <w:bCs w:val="false"/>
                <w:i w:val="false"/>
                <w:iCs w:val="false"/>
                <w:color w:val="111827"/>
                <w:sz w:val="19"/>
                <w:szCs w:val="19"/>
              </w:rPr>
              <w:t xml:space="preserve">- Implements a 30-second silence timeout: if no message arrives for 30 seconds, close the connection gracefully and log the session_id.</w:t>
            </w:r>
          </w:p>
          <w:p>
            <w:pPr>
              <w:spacing w:after="80"/>
            </w:pPr>
            <w:r>
              <w:rPr>
                <w:rFonts w:ascii="Consolas" w:cs="Consolas" w:eastAsia="Consolas" w:hAnsi="Consolas"/>
                <w:b w:val="false"/>
                <w:bCs w:val="false"/>
                <w:i w:val="false"/>
                <w:iCs w:val="false"/>
                <w:color w:val="111827"/>
                <w:sz w:val="19"/>
                <w:szCs w:val="19"/>
              </w:rPr>
              <w:t xml:space="preserve">- Handles WebSocketDisconnect cleanly, removing any buffered state for that session_id without crashing the server.</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Register this router in main.py. Do not implement the AI processing side of the queue yet — that is a separate downstream integration step owned by the AI/ML track.</w:t>
            </w:r>
          </w:p>
        </w:tc>
      </w:tr>
    </w:tbl>
    <w:p>
      <w:pPr>
        <w:spacing w:after="100" w:before="160"/>
      </w:pPr>
      <w:r>
        <w:rPr>
          <w:b/>
          <w:bCs/>
          <w:color w:val="047857"/>
          <w:sz w:val="22"/>
          <w:szCs w:val="22"/>
        </w:rPr>
        <w:t xml:space="preserve">✅ VERIFICATION CHECKPOINT — WebSocket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0B981" w:color="auto" w:val="clear"/>
            <w:tcMar>
              <w:top w:type="dxa" w:w="100"/>
              <w:left w:type="dxa" w:w="120"/>
              <w:bottom w:type="dxa" w:w="100"/>
              <w:right w:type="dxa" w:w="120"/>
            </w:tcMar>
          </w:tcPr>
          <w:p>
            <w:r>
              <w:rPr>
                <w:b/>
                <w:bCs/>
                <w:color w:val="FFFFFF"/>
                <w:sz w:val="18"/>
                <w:szCs w:val="18"/>
              </w:rPr>
              <w:t xml:space="preserve">CHECK</w:t>
            </w:r>
          </w:p>
        </w:tc>
        <w:tc>
          <w:tcPr>
            <w:tcW w:type="dxa" w:w="3120"/>
            <w:shd w:fill="10B981" w:color="auto" w:val="clear"/>
            <w:tcMar>
              <w:top w:type="dxa" w:w="100"/>
              <w:left w:type="dxa" w:w="120"/>
              <w:bottom w:type="dxa" w:w="100"/>
              <w:right w:type="dxa" w:w="120"/>
            </w:tcMar>
          </w:tcPr>
          <w:p>
            <w:r>
              <w:rPr>
                <w:b/>
                <w:bCs/>
                <w:color w:val="FFFFFF"/>
                <w:sz w:val="18"/>
                <w:szCs w:val="18"/>
              </w:rPr>
              <w:t xml:space="preserve">HOW TO TEST</w:t>
            </w:r>
          </w:p>
        </w:tc>
        <w:tc>
          <w:tcPr>
            <w:tcW w:type="dxa" w:w="3120"/>
            <w:shd w:fill="10B981" w:color="auto" w:val="clear"/>
            <w:tcMar>
              <w:top w:type="dxa" w:w="100"/>
              <w:left w:type="dxa" w:w="120"/>
              <w:bottom w:type="dxa" w:w="100"/>
              <w:right w:type="dxa" w:w="120"/>
            </w:tcMar>
          </w:tcPr>
          <w:p>
            <w:r>
              <w:rPr>
                <w:b/>
                <w:bCs/>
                <w:color w:val="FFFFFF"/>
                <w:sz w:val="18"/>
                <w:szCs w:val="18"/>
              </w:rPr>
              <w:t xml:space="preserve">PASS IF</w:t>
            </w:r>
          </w:p>
        </w:tc>
      </w:tr>
      <w:tr>
        <w:tc>
          <w:tcPr>
            <w:tcW w:type="dxa" w:w="3120"/>
            <w:shd w:fill="ECFDF5" w:color="auto" w:val="clear"/>
            <w:tcMar>
              <w:top w:type="dxa" w:w="90"/>
              <w:left w:type="dxa" w:w="120"/>
              <w:bottom w:type="dxa" w:w="90"/>
              <w:right w:type="dxa" w:w="120"/>
            </w:tcMar>
            <w:vAlign w:val="center"/>
          </w:tcPr>
          <w:p>
            <w:r>
              <w:rPr>
                <w:sz w:val="18"/>
                <w:szCs w:val="18"/>
              </w:rPr>
              <w:t xml:space="preserve">Connects &amp; streams</w:t>
            </w:r>
          </w:p>
        </w:tc>
        <w:tc>
          <w:tcPr>
            <w:tcW w:type="dxa" w:w="3120"/>
            <w:shd w:fill="ECFDF5" w:color="auto" w:val="clear"/>
            <w:tcMar>
              <w:top w:type="dxa" w:w="90"/>
              <w:left w:type="dxa" w:w="120"/>
              <w:bottom w:type="dxa" w:w="90"/>
              <w:right w:type="dxa" w:w="120"/>
            </w:tcMar>
            <w:vAlign w:val="center"/>
          </w:tcPr>
          <w:p>
            <w:r>
              <w:rPr>
                <w:sz w:val="18"/>
                <w:szCs w:val="18"/>
              </w:rPr>
              <w:t xml:space="preserve">wscat -c ws://localhost:8000/ws/audio-stream, send test chunks</w:t>
            </w:r>
          </w:p>
        </w:tc>
        <w:tc>
          <w:tcPr>
            <w:tcW w:type="dxa" w:w="3120"/>
            <w:shd w:fill="ECFDF5" w:color="auto" w:val="clear"/>
            <w:tcMar>
              <w:top w:type="dxa" w:w="90"/>
              <w:left w:type="dxa" w:w="120"/>
              <w:bottom w:type="dxa" w:w="90"/>
              <w:right w:type="dxa" w:w="120"/>
            </w:tcMar>
            <w:vAlign w:val="center"/>
          </w:tcPr>
          <w:p>
            <w:r>
              <w:rPr>
                <w:sz w:val="18"/>
                <w:szCs w:val="18"/>
              </w:rPr>
              <w:t xml:space="preserve">No errors, connection stays open</w:t>
            </w:r>
          </w:p>
        </w:tc>
      </w:tr>
      <w:tr>
        <w:tc>
          <w:tcPr>
            <w:tcW w:type="dxa" w:w="3120"/>
            <w:shd w:fill="FFFFFF" w:color="auto" w:val="clear"/>
            <w:tcMar>
              <w:top w:type="dxa" w:w="90"/>
              <w:left w:type="dxa" w:w="120"/>
              <w:bottom w:type="dxa" w:w="90"/>
              <w:right w:type="dxa" w:w="120"/>
            </w:tcMar>
            <w:vAlign w:val="center"/>
          </w:tcPr>
          <w:p>
            <w:r>
              <w:rPr>
                <w:sz w:val="18"/>
                <w:szCs w:val="18"/>
              </w:rPr>
              <w:t xml:space="preserve">3s window triggers queue push</w:t>
            </w:r>
          </w:p>
        </w:tc>
        <w:tc>
          <w:tcPr>
            <w:tcW w:type="dxa" w:w="3120"/>
            <w:shd w:fill="FFFFFF" w:color="auto" w:val="clear"/>
            <w:tcMar>
              <w:top w:type="dxa" w:w="90"/>
              <w:left w:type="dxa" w:w="120"/>
              <w:bottom w:type="dxa" w:w="90"/>
              <w:right w:type="dxa" w:w="120"/>
            </w:tcMar>
            <w:vAlign w:val="center"/>
          </w:tcPr>
          <w:p>
            <w:r>
              <w:rPr>
                <w:sz w:val="18"/>
                <w:szCs w:val="18"/>
              </w:rPr>
              <w:t xml:space="preserve">send enough chunks to fill 3s, add a debug log on dequeue</w:t>
            </w:r>
          </w:p>
        </w:tc>
        <w:tc>
          <w:tcPr>
            <w:tcW w:type="dxa" w:w="3120"/>
            <w:shd w:fill="FFFFFF" w:color="auto" w:val="clear"/>
            <w:tcMar>
              <w:top w:type="dxa" w:w="90"/>
              <w:left w:type="dxa" w:w="120"/>
              <w:bottom w:type="dxa" w:w="90"/>
              <w:right w:type="dxa" w:w="120"/>
            </w:tcMar>
            <w:vAlign w:val="center"/>
          </w:tcPr>
          <w:p>
            <w:r>
              <w:rPr>
                <w:sz w:val="18"/>
                <w:szCs w:val="18"/>
              </w:rPr>
              <w:t xml:space="preserve">Exactly one item queued per window</w:t>
            </w:r>
          </w:p>
        </w:tc>
      </w:tr>
      <w:tr>
        <w:tc>
          <w:tcPr>
            <w:tcW w:type="dxa" w:w="3120"/>
            <w:shd w:fill="ECFDF5" w:color="auto" w:val="clear"/>
            <w:tcMar>
              <w:top w:type="dxa" w:w="90"/>
              <w:left w:type="dxa" w:w="120"/>
              <w:bottom w:type="dxa" w:w="90"/>
              <w:right w:type="dxa" w:w="120"/>
            </w:tcMar>
            <w:vAlign w:val="center"/>
          </w:tcPr>
          <w:p>
            <w:r>
              <w:rPr>
                <w:sz w:val="18"/>
                <w:szCs w:val="18"/>
              </w:rPr>
              <w:t xml:space="preserve">Silence timeout fires</w:t>
            </w:r>
          </w:p>
        </w:tc>
        <w:tc>
          <w:tcPr>
            <w:tcW w:type="dxa" w:w="3120"/>
            <w:shd w:fill="ECFDF5" w:color="auto" w:val="clear"/>
            <w:tcMar>
              <w:top w:type="dxa" w:w="90"/>
              <w:left w:type="dxa" w:w="120"/>
              <w:bottom w:type="dxa" w:w="90"/>
              <w:right w:type="dxa" w:w="120"/>
            </w:tcMar>
            <w:vAlign w:val="center"/>
          </w:tcPr>
          <w:p>
            <w:r>
              <w:rPr>
                <w:sz w:val="18"/>
                <w:szCs w:val="18"/>
              </w:rPr>
              <w:t xml:space="preserve">connect and send nothing for 30s+</w:t>
            </w:r>
          </w:p>
        </w:tc>
        <w:tc>
          <w:tcPr>
            <w:tcW w:type="dxa" w:w="3120"/>
            <w:shd w:fill="ECFDF5" w:color="auto" w:val="clear"/>
            <w:tcMar>
              <w:top w:type="dxa" w:w="90"/>
              <w:left w:type="dxa" w:w="120"/>
              <w:bottom w:type="dxa" w:w="90"/>
              <w:right w:type="dxa" w:w="120"/>
            </w:tcMar>
            <w:vAlign w:val="center"/>
          </w:tcPr>
          <w:p>
            <w:r>
              <w:rPr>
                <w:sz w:val="18"/>
                <w:szCs w:val="18"/>
              </w:rPr>
              <w:t xml:space="preserve">Server closes connection, logs session_id</w:t>
            </w:r>
          </w:p>
        </w:tc>
      </w:tr>
      <w:tr>
        <w:tc>
          <w:tcPr>
            <w:tcW w:type="dxa" w:w="3120"/>
            <w:shd w:fill="FFFFFF" w:color="auto" w:val="clear"/>
            <w:tcMar>
              <w:top w:type="dxa" w:w="90"/>
              <w:left w:type="dxa" w:w="120"/>
              <w:bottom w:type="dxa" w:w="90"/>
              <w:right w:type="dxa" w:w="120"/>
            </w:tcMar>
            <w:vAlign w:val="center"/>
          </w:tcPr>
          <w:p>
            <w:r>
              <w:rPr>
                <w:sz w:val="18"/>
                <w:szCs w:val="18"/>
              </w:rPr>
              <w:t xml:space="preserve">Disconnect doesn't crash server</w:t>
            </w:r>
          </w:p>
        </w:tc>
        <w:tc>
          <w:tcPr>
            <w:tcW w:type="dxa" w:w="3120"/>
            <w:shd w:fill="FFFFFF" w:color="auto" w:val="clear"/>
            <w:tcMar>
              <w:top w:type="dxa" w:w="90"/>
              <w:left w:type="dxa" w:w="120"/>
              <w:bottom w:type="dxa" w:w="90"/>
              <w:right w:type="dxa" w:w="120"/>
            </w:tcMar>
            <w:vAlign w:val="center"/>
          </w:tcPr>
          <w:p>
            <w:r>
              <w:rPr>
                <w:sz w:val="18"/>
                <w:szCs w:val="18"/>
              </w:rPr>
              <w:t xml:space="preserve">kill wscat mid-stream</w:t>
            </w:r>
          </w:p>
        </w:tc>
        <w:tc>
          <w:tcPr>
            <w:tcW w:type="dxa" w:w="3120"/>
            <w:shd w:fill="FFFFFF" w:color="auto" w:val="clear"/>
            <w:tcMar>
              <w:top w:type="dxa" w:w="90"/>
              <w:left w:type="dxa" w:w="120"/>
              <w:bottom w:type="dxa" w:w="90"/>
              <w:right w:type="dxa" w:w="120"/>
            </w:tcMar>
            <w:vAlign w:val="center"/>
          </w:tcPr>
          <w:p>
            <w:r>
              <w:rPr>
                <w:sz w:val="18"/>
                <w:szCs w:val="18"/>
              </w:rPr>
              <w:t xml:space="preserve">Server keeps running, no traceback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24"/>
              <w:bottom w:val="single" w:color="3B82F6" w:sz="8"/>
              <w:right w:val="single" w:color="3B82F6" w:sz="8"/>
            </w:tcBorders>
            <w:shd w:fill="EFF6FF" w:color="auto" w:val="clear"/>
            <w:tcMar>
              <w:top w:type="dxa" w:w="160"/>
              <w:left w:type="dxa" w:w="220"/>
              <w:bottom w:type="dxa" w:w="160"/>
              <w:right w:type="dxa" w:w="220"/>
            </w:tcMar>
          </w:tcPr>
          <w:p>
            <w:pPr>
              <w:spacing w:after="100"/>
            </w:pPr>
            <w:r>
              <w:rPr>
                <w:b/>
                <w:bCs/>
                <w:color w:val="1E3A8A"/>
                <w:sz w:val="20"/>
                <w:szCs w:val="20"/>
              </w:rPr>
              <w:t xml:space="preserve">🔧 GIT COMMIT POINT(S)</w:t>
            </w:r>
          </w:p>
          <w:p>
            <w:pPr>
              <w:spacing w:after="80"/>
            </w:pPr>
            <w:r>
              <w:rPr>
                <w:rFonts w:ascii="Consolas" w:cs="Consolas" w:eastAsia="Consolas" w:hAnsi="Consolas"/>
                <w:b w:val="false"/>
                <w:bCs w:val="false"/>
                <w:i w:val="false"/>
                <w:iCs w:val="false"/>
                <w:color w:val="1E3A8A"/>
                <w:sz w:val="19"/>
                <w:szCs w:val="19"/>
              </w:rPr>
              <w:t xml:space="preserve">feat(backend): implement WebSocket audio stream receiver with 3s buffer</w:t>
            </w:r>
          </w:p>
        </w:tc>
      </w:tr>
    </w:tbl>
    <w:p>
      <w:r>
        <w:br w:type="page"/>
      </w:r>
    </w:p>
    <w:p>
      <w:pPr>
        <w:pBdr>
          <w:bottom w:val="single" w:color="0EA5E9" w:sz="12" w:space="6"/>
        </w:pBdr>
        <w:spacing w:after="200" w:before="400"/>
      </w:pPr>
      <w:r>
        <w:rPr>
          <w:b/>
          <w:bCs/>
          <w:color w:val="0F172A"/>
          <w:sz w:val="30"/>
          <w:szCs w:val="30"/>
        </w:rPr>
        <w:t xml:space="preserve">SECTION 5 — RISK SCORE REST ENDPOINT</w:t>
      </w:r>
    </w:p>
    <w:p>
      <w:pPr>
        <w:spacing w:after="120"/>
      </w:pPr>
      <w:r>
        <w:rPr>
          <w:sz w:val="20"/>
          <w:szCs w:val="20"/>
        </w:rPr>
        <w:t xml:space="preserve">One prompt. Stands up POST /api/v1/risk-score end-to-end with placeholder logic so the frontend team (Nikita/Raghav) can integrate immediately — real AI wiring comes later in Section 6.</w:t>
      </w:r>
    </w:p>
    <w:p>
      <w:pPr>
        <w:spacing w:after="80" w:before="320"/>
      </w:pPr>
      <w:r>
        <w:rPr>
          <w:b/>
          <w:bCs/>
          <w:color w:val="0EA5E9"/>
          <w:sz w:val="24"/>
          <w:szCs w:val="24"/>
        </w:rPr>
        <w:t xml:space="preserve">PROMPT 6</w:t>
      </w:r>
      <w:r>
        <w:rPr>
          <w:b/>
          <w:bCs/>
          <w:color w:val="0F172A"/>
          <w:sz w:val="24"/>
          <w:szCs w:val="24"/>
        </w:rPr>
        <w:t xml:space="preserve">  —  POST /api/v1/risk-score (Placeholder Logic)</w:t>
      </w:r>
      <w:r>
        <w:rPr>
          <w:i/>
          <w:iCs/>
          <w:color w:val="6B7280"/>
          <w:sz w:val="20"/>
          <w:szCs w:val="20"/>
        </w:rPr>
        <w:t xml:space="preserve">   ⏱ 2:00 → 2:30 PM · Phase 1.4</w:t>
      </w:r>
    </w:p>
    <w:p>
      <w:pPr>
        <w:spacing w:after="100"/>
      </w:pPr>
      <w:r>
        <w:rPr>
          <w:b/>
          <w:bCs/>
          <w:color w:val="0F172A"/>
          <w:sz w:val="20"/>
          <w:szCs w:val="20"/>
        </w:rPr>
        <w:t xml:space="preserve">What this prompt does: </w:t>
      </w:r>
      <w:r>
        <w:rPr>
          <w:color w:val="1F2937"/>
          <w:sz w:val="20"/>
          <w:szCs w:val="20"/>
        </w:rPr>
        <w:t xml:space="preserve">Implements the risk-score endpoint contract — request in, RiskScoreResponse out — using simple placeholder logic so it's testable and integrable today, with a clearly marked TODO for the real fusion logic.</w:t>
      </w:r>
    </w:p>
    <w:p>
      <w:pPr>
        <w:spacing w:after="160"/>
        <w:ind w:left="200"/>
      </w:pPr>
      <w:r>
        <w:rPr>
          <w:b/>
          <w:bCs/>
          <w:i/>
          <w:iCs/>
          <w:color w:val="6B7280"/>
          <w:sz w:val="19"/>
          <w:szCs w:val="19"/>
        </w:rPr>
        <w:t xml:space="preserve">Why atomic: </w:t>
      </w:r>
      <w:r>
        <w:rPr>
          <w:i/>
          <w:iCs/>
          <w:color w:val="6B7280"/>
          <w:sz w:val="19"/>
          <w:szCs w:val="19"/>
        </w:rPr>
        <w:t xml:space="preserve">Nikita and Raghav's UI work in Phase 3 needs a live endpoint to call this afternoon. Shipping a correct contract now, and swapping the internals later in Phase 4, unblocks the whole team without waiting on AI training to finish.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8"/>
              <w:left w:val="single" w:color="0EA5E9" w:sz="24"/>
              <w:bottom w:val="single" w:color="0EA5E9" w:sz="8"/>
              <w:right w:val="single" w:color="0EA5E9" w:sz="8"/>
            </w:tcBorders>
            <w:shd w:fill="F3F4F6" w:color="auto" w:val="clear"/>
            <w:tcMar>
              <w:top w:type="dxa" w:w="160"/>
              <w:left w:type="dxa" w:w="220"/>
              <w:bottom w:type="dxa" w:w="160"/>
              <w:right w:type="dxa" w:w="220"/>
            </w:tcMar>
          </w:tcPr>
          <w:p>
            <w:pPr>
              <w:spacing w:after="100"/>
            </w:pPr>
            <w:r>
              <w:rPr>
                <w:b/>
                <w:bCs/>
                <w:color w:val="0F172A"/>
                <w:sz w:val="20"/>
                <w:szCs w:val="20"/>
              </w:rPr>
              <w:t xml:space="preserve">📋 PASTE INTO GOOGLE ANTIGRAVITY</w:t>
            </w:r>
          </w:p>
          <w:p>
            <w:pPr>
              <w:spacing w:after="80"/>
            </w:pPr>
            <w:r>
              <w:rPr>
                <w:rFonts w:ascii="Consolas" w:cs="Consolas" w:eastAsia="Consolas" w:hAnsi="Consolas"/>
                <w:b w:val="false"/>
                <w:bCs w:val="false"/>
                <w:i w:val="false"/>
                <w:iCs w:val="false"/>
                <w:color w:val="111827"/>
                <w:sz w:val="19"/>
                <w:szCs w:val="19"/>
              </w:rPr>
              <w:t xml:space="preserve">Implement the risk score REST endpoint for GuardPay AI (stub version — do not wire real AI modules yet, that is a separate downstream prompt).</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In /backend/routers/risk.py, implement POST /api/v1/risk-score that:</w:t>
            </w:r>
          </w:p>
          <w:p>
            <w:pPr>
              <w:spacing w:after="80"/>
            </w:pPr>
            <w:r>
              <w:rPr>
                <w:rFonts w:ascii="Consolas" w:cs="Consolas" w:eastAsia="Consolas" w:hAnsi="Consolas"/>
                <w:b w:val="false"/>
                <w:bCs w:val="false"/>
                <w:i w:val="false"/>
                <w:iCs w:val="false"/>
                <w:color w:val="111827"/>
                <w:sz w:val="19"/>
                <w:szCs w:val="19"/>
              </w:rPr>
              <w:t xml:space="preserve">- Accepts a TransactionRequest body (already defined in schemas.py).</w:t>
            </w:r>
          </w:p>
          <w:p>
            <w:pPr>
              <w:spacing w:after="80"/>
            </w:pPr>
            <w:r>
              <w:rPr>
                <w:rFonts w:ascii="Consolas" w:cs="Consolas" w:eastAsia="Consolas" w:hAnsi="Consolas"/>
                <w:b w:val="false"/>
                <w:bCs w:val="false"/>
                <w:i w:val="false"/>
                <w:iCs w:val="false"/>
                <w:color w:val="111827"/>
                <w:sz w:val="19"/>
                <w:szCs w:val="19"/>
              </w:rPr>
              <w:t xml:space="preserve">- Returns a RiskScoreResponse. For now, return a deterministic placeholder: score = 65 if is_new_beneficiary else 20; tier computed from score using these bands — &lt;40: 'ALLOWED', 40–70: 'WARNING', 70–90: 'ADAPTIVE_HOLD', &gt;90: 'HARD_INTERCEPT'; explanation as a one-item list describing the placeholder logic; factors as an empty dict for now.</w:t>
            </w:r>
          </w:p>
          <w:p>
            <w:pPr>
              <w:spacing w:after="80"/>
            </w:pPr>
            <w:r>
              <w:rPr>
                <w:rFonts w:ascii="Consolas" w:cs="Consolas" w:eastAsia="Consolas" w:hAnsi="Consolas"/>
                <w:b w:val="false"/>
                <w:bCs w:val="false"/>
                <w:i w:val="false"/>
                <w:iCs w:val="false"/>
                <w:color w:val="111827"/>
                <w:sz w:val="19"/>
                <w:szCs w:val="19"/>
              </w:rPr>
              <w:t xml:space="preserve">- Add a clear '# TODO(Phase 4): wire real AI module outputs here' comment marking exactly where the real fusion logic will be inserted.</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Register this router in main.py under prefix /api/v1.</w:t>
            </w:r>
          </w:p>
        </w:tc>
      </w:tr>
    </w:tbl>
    <w:p>
      <w:pPr>
        <w:spacing w:after="100" w:before="160"/>
      </w:pPr>
      <w:r>
        <w:rPr>
          <w:b/>
          <w:bCs/>
          <w:color w:val="047857"/>
          <w:sz w:val="22"/>
          <w:szCs w:val="22"/>
        </w:rPr>
        <w:t xml:space="preserve">✅ VERIFICATION CHECKPOINT — Phase 1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0B981" w:color="auto" w:val="clear"/>
            <w:tcMar>
              <w:top w:type="dxa" w:w="100"/>
              <w:left w:type="dxa" w:w="120"/>
              <w:bottom w:type="dxa" w:w="100"/>
              <w:right w:type="dxa" w:w="120"/>
            </w:tcMar>
          </w:tcPr>
          <w:p>
            <w:r>
              <w:rPr>
                <w:b/>
                <w:bCs/>
                <w:color w:val="FFFFFF"/>
                <w:sz w:val="18"/>
                <w:szCs w:val="18"/>
              </w:rPr>
              <w:t xml:space="preserve">CHECK</w:t>
            </w:r>
          </w:p>
        </w:tc>
        <w:tc>
          <w:tcPr>
            <w:tcW w:type="dxa" w:w="3120"/>
            <w:shd w:fill="10B981" w:color="auto" w:val="clear"/>
            <w:tcMar>
              <w:top w:type="dxa" w:w="100"/>
              <w:left w:type="dxa" w:w="120"/>
              <w:bottom w:type="dxa" w:w="100"/>
              <w:right w:type="dxa" w:w="120"/>
            </w:tcMar>
          </w:tcPr>
          <w:p>
            <w:r>
              <w:rPr>
                <w:b/>
                <w:bCs/>
                <w:color w:val="FFFFFF"/>
                <w:sz w:val="18"/>
                <w:szCs w:val="18"/>
              </w:rPr>
              <w:t xml:space="preserve">HOW TO TEST</w:t>
            </w:r>
          </w:p>
        </w:tc>
        <w:tc>
          <w:tcPr>
            <w:tcW w:type="dxa" w:w="3120"/>
            <w:shd w:fill="10B981" w:color="auto" w:val="clear"/>
            <w:tcMar>
              <w:top w:type="dxa" w:w="100"/>
              <w:left w:type="dxa" w:w="120"/>
              <w:bottom w:type="dxa" w:w="100"/>
              <w:right w:type="dxa" w:w="120"/>
            </w:tcMar>
          </w:tcPr>
          <w:p>
            <w:r>
              <w:rPr>
                <w:b/>
                <w:bCs/>
                <w:color w:val="FFFFFF"/>
                <w:sz w:val="18"/>
                <w:szCs w:val="18"/>
              </w:rPr>
              <w:t xml:space="preserve">PASS IF</w:t>
            </w:r>
          </w:p>
        </w:tc>
      </w:tr>
      <w:tr>
        <w:tc>
          <w:tcPr>
            <w:tcW w:type="dxa" w:w="3120"/>
            <w:shd w:fill="ECFDF5" w:color="auto" w:val="clear"/>
            <w:tcMar>
              <w:top w:type="dxa" w:w="90"/>
              <w:left w:type="dxa" w:w="120"/>
              <w:bottom w:type="dxa" w:w="90"/>
              <w:right w:type="dxa" w:w="120"/>
            </w:tcMar>
            <w:vAlign w:val="center"/>
          </w:tcPr>
          <w:p>
            <w:r>
              <w:rPr>
                <w:sz w:val="18"/>
                <w:szCs w:val="18"/>
              </w:rPr>
              <w:t xml:space="preserve">GET /health</w:t>
            </w:r>
          </w:p>
        </w:tc>
        <w:tc>
          <w:tcPr>
            <w:tcW w:type="dxa" w:w="3120"/>
            <w:shd w:fill="ECFDF5" w:color="auto" w:val="clear"/>
            <w:tcMar>
              <w:top w:type="dxa" w:w="90"/>
              <w:left w:type="dxa" w:w="120"/>
              <w:bottom w:type="dxa" w:w="90"/>
              <w:right w:type="dxa" w:w="120"/>
            </w:tcMar>
            <w:vAlign w:val="center"/>
          </w:tcPr>
          <w:p>
            <w:r>
              <w:rPr>
                <w:sz w:val="18"/>
                <w:szCs w:val="18"/>
              </w:rPr>
              <w:t xml:space="preserve">curl localhost:8000/health</w:t>
            </w:r>
          </w:p>
        </w:tc>
        <w:tc>
          <w:tcPr>
            <w:tcW w:type="dxa" w:w="3120"/>
            <w:shd w:fill="ECFDF5" w:color="auto" w:val="clear"/>
            <w:tcMar>
              <w:top w:type="dxa" w:w="90"/>
              <w:left w:type="dxa" w:w="120"/>
              <w:bottom w:type="dxa" w:w="90"/>
              <w:right w:type="dxa" w:w="120"/>
            </w:tcMar>
            <w:vAlign w:val="center"/>
          </w:tcPr>
          <w:p>
            <w:r>
              <w:rPr>
                <w:sz w:val="18"/>
                <w:szCs w:val="18"/>
              </w:rPr>
              <w:t xml:space="preserve">{'status':'ok'}</w:t>
            </w:r>
          </w:p>
        </w:tc>
      </w:tr>
      <w:tr>
        <w:tc>
          <w:tcPr>
            <w:tcW w:type="dxa" w:w="3120"/>
            <w:shd w:fill="FFFFFF" w:color="auto" w:val="clear"/>
            <w:tcMar>
              <w:top w:type="dxa" w:w="90"/>
              <w:left w:type="dxa" w:w="120"/>
              <w:bottom w:type="dxa" w:w="90"/>
              <w:right w:type="dxa" w:w="120"/>
            </w:tcMar>
            <w:vAlign w:val="center"/>
          </w:tcPr>
          <w:p>
            <w:r>
              <w:rPr>
                <w:sz w:val="18"/>
                <w:szCs w:val="18"/>
              </w:rPr>
              <w:t xml:space="preserve">WebSocket streaming works</w:t>
            </w:r>
          </w:p>
        </w:tc>
        <w:tc>
          <w:tcPr>
            <w:tcW w:type="dxa" w:w="3120"/>
            <w:shd w:fill="FFFFFF" w:color="auto" w:val="clear"/>
            <w:tcMar>
              <w:top w:type="dxa" w:w="90"/>
              <w:left w:type="dxa" w:w="120"/>
              <w:bottom w:type="dxa" w:w="90"/>
              <w:right w:type="dxa" w:w="120"/>
            </w:tcMar>
            <w:vAlign w:val="center"/>
          </w:tcPr>
          <w:p>
            <w:r>
              <w:rPr>
                <w:sz w:val="18"/>
                <w:szCs w:val="18"/>
              </w:rPr>
              <w:t xml:space="preserve">wscat test client</w:t>
            </w:r>
          </w:p>
        </w:tc>
        <w:tc>
          <w:tcPr>
            <w:tcW w:type="dxa" w:w="3120"/>
            <w:shd w:fill="FFFFFF" w:color="auto" w:val="clear"/>
            <w:tcMar>
              <w:top w:type="dxa" w:w="90"/>
              <w:left w:type="dxa" w:w="120"/>
              <w:bottom w:type="dxa" w:w="90"/>
              <w:right w:type="dxa" w:w="120"/>
            </w:tcMar>
            <w:vAlign w:val="center"/>
          </w:tcPr>
          <w:p>
            <w:r>
              <w:rPr>
                <w:sz w:val="18"/>
                <w:szCs w:val="18"/>
              </w:rPr>
              <w:t xml:space="preserve">Streams without errors</w:t>
            </w:r>
          </w:p>
        </w:tc>
      </w:tr>
      <w:tr>
        <w:tc>
          <w:tcPr>
            <w:tcW w:type="dxa" w:w="3120"/>
            <w:shd w:fill="ECFDF5" w:color="auto" w:val="clear"/>
            <w:tcMar>
              <w:top w:type="dxa" w:w="90"/>
              <w:left w:type="dxa" w:w="120"/>
              <w:bottom w:type="dxa" w:w="90"/>
              <w:right w:type="dxa" w:w="120"/>
            </w:tcMar>
            <w:vAlign w:val="center"/>
          </w:tcPr>
          <w:p>
            <w:r>
              <w:rPr>
                <w:sz w:val="18"/>
                <w:szCs w:val="18"/>
              </w:rPr>
              <w:t xml:space="preserve">Reputation query works</w:t>
            </w:r>
          </w:p>
        </w:tc>
        <w:tc>
          <w:tcPr>
            <w:tcW w:type="dxa" w:w="3120"/>
            <w:shd w:fill="ECFDF5" w:color="auto" w:val="clear"/>
            <w:tcMar>
              <w:top w:type="dxa" w:w="90"/>
              <w:left w:type="dxa" w:w="120"/>
              <w:bottom w:type="dxa" w:w="90"/>
              <w:right w:type="dxa" w:w="120"/>
            </w:tcMar>
            <w:vAlign w:val="center"/>
          </w:tcPr>
          <w:p>
            <w:r>
              <w:rPr>
                <w:sz w:val="18"/>
                <w:szCs w:val="18"/>
              </w:rPr>
              <w:t xml:space="preserve">get_reputation() on seeded UPI ID</w:t>
            </w:r>
          </w:p>
        </w:tc>
        <w:tc>
          <w:tcPr>
            <w:tcW w:type="dxa" w:w="3120"/>
            <w:shd w:fill="ECFDF5" w:color="auto" w:val="clear"/>
            <w:tcMar>
              <w:top w:type="dxa" w:w="90"/>
              <w:left w:type="dxa" w:w="120"/>
              <w:bottom w:type="dxa" w:w="90"/>
              <w:right w:type="dxa" w:w="120"/>
            </w:tcMar>
            <w:vAlign w:val="center"/>
          </w:tcPr>
          <w:p>
            <w:r>
              <w:rPr>
                <w:sz w:val="18"/>
                <w:szCs w:val="18"/>
              </w:rPr>
              <w:t xml:space="preserve">Returns a trust_score</w:t>
            </w:r>
          </w:p>
        </w:tc>
      </w:tr>
      <w:tr>
        <w:tc>
          <w:tcPr>
            <w:tcW w:type="dxa" w:w="3120"/>
            <w:shd w:fill="FFFFFF" w:color="auto" w:val="clear"/>
            <w:tcMar>
              <w:top w:type="dxa" w:w="90"/>
              <w:left w:type="dxa" w:w="120"/>
              <w:bottom w:type="dxa" w:w="90"/>
              <w:right w:type="dxa" w:w="120"/>
            </w:tcMar>
            <w:vAlign w:val="center"/>
          </w:tcPr>
          <w:p>
            <w:r>
              <w:rPr>
                <w:sz w:val="18"/>
                <w:szCs w:val="18"/>
              </w:rPr>
              <w:t xml:space="preserve">POST /api/v1/risk-score works</w:t>
            </w:r>
          </w:p>
        </w:tc>
        <w:tc>
          <w:tcPr>
            <w:tcW w:type="dxa" w:w="3120"/>
            <w:shd w:fill="FFFFFF" w:color="auto" w:val="clear"/>
            <w:tcMar>
              <w:top w:type="dxa" w:w="90"/>
              <w:left w:type="dxa" w:w="120"/>
              <w:bottom w:type="dxa" w:w="90"/>
              <w:right w:type="dxa" w:w="120"/>
            </w:tcMar>
            <w:vAlign w:val="center"/>
          </w:tcPr>
          <w:p>
            <w:r>
              <w:rPr>
                <w:sz w:val="18"/>
                <w:szCs w:val="18"/>
              </w:rPr>
              <w:t xml:space="preserve">curl -X POST with sample TransactionRequest</w:t>
            </w:r>
          </w:p>
        </w:tc>
        <w:tc>
          <w:tcPr>
            <w:tcW w:type="dxa" w:w="3120"/>
            <w:shd w:fill="FFFFFF" w:color="auto" w:val="clear"/>
            <w:tcMar>
              <w:top w:type="dxa" w:w="90"/>
              <w:left w:type="dxa" w:w="120"/>
              <w:bottom w:type="dxa" w:w="90"/>
              <w:right w:type="dxa" w:w="120"/>
            </w:tcMar>
            <w:vAlign w:val="center"/>
          </w:tcPr>
          <w:p>
            <w:r>
              <w:rPr>
                <w:sz w:val="18"/>
                <w:szCs w:val="18"/>
              </w:rPr>
              <w:t xml:space="preserve">Valid RiskScoreResponse, all fields populated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24"/>
              <w:bottom w:val="single" w:color="3B82F6" w:sz="8"/>
              <w:right w:val="single" w:color="3B82F6" w:sz="8"/>
            </w:tcBorders>
            <w:shd w:fill="EFF6FF" w:color="auto" w:val="clear"/>
            <w:tcMar>
              <w:top w:type="dxa" w:w="160"/>
              <w:left w:type="dxa" w:w="220"/>
              <w:bottom w:type="dxa" w:w="160"/>
              <w:right w:type="dxa" w:w="220"/>
            </w:tcMar>
          </w:tcPr>
          <w:p>
            <w:pPr>
              <w:spacing w:after="100"/>
            </w:pPr>
            <w:r>
              <w:rPr>
                <w:b/>
                <w:bCs/>
                <w:color w:val="1E3A8A"/>
                <w:sz w:val="20"/>
                <w:szCs w:val="20"/>
              </w:rPr>
              <w:t xml:space="preserve">🔧 GIT COMMIT POINT(S)</w:t>
            </w:r>
          </w:p>
          <w:p>
            <w:pPr>
              <w:spacing w:after="80"/>
            </w:pPr>
            <w:r>
              <w:rPr>
                <w:rFonts w:ascii="Consolas" w:cs="Consolas" w:eastAsia="Consolas" w:hAnsi="Consolas"/>
                <w:b w:val="false"/>
                <w:bCs w:val="false"/>
                <w:i w:val="false"/>
                <w:iCs w:val="false"/>
                <w:color w:val="1E3A8A"/>
                <w:sz w:val="19"/>
                <w:szCs w:val="19"/>
              </w:rPr>
              <w:t xml:space="preserve">feat(backend): expose POST /api/v1/risk-score endpoint</w:t>
            </w:r>
          </w:p>
        </w:tc>
      </w:tr>
    </w:tbl>
    <w:p>
      <w:r>
        <w:br w:type="page"/>
      </w:r>
    </w:p>
    <w:p>
      <w:pPr>
        <w:pBdr>
          <w:bottom w:val="single" w:color="0EA5E9" w:sz="12" w:space="6"/>
        </w:pBdr>
        <w:spacing w:after="200" w:before="400"/>
      </w:pPr>
      <w:r>
        <w:rPr>
          <w:b/>
          <w:bCs/>
          <w:color w:val="0F172A"/>
          <w:sz w:val="30"/>
          <w:szCs w:val="30"/>
        </w:rPr>
        <w:t xml:space="preserve">SECTION 6 — WIRE AI MODULES INTO THE RISK ENDPOINT</w:t>
      </w:r>
    </w:p>
    <w:p>
      <w:pPr>
        <w:spacing w:after="120"/>
      </w:pPr>
      <w:r>
        <w:rPr>
          <w:sz w:val="20"/>
          <w:szCs w:val="20"/>
        </w:rPr>
        <w:t xml:space="preserve">One prompt. Replaces the Section 5 placeholder with real concurrent calls into Jatin's AI modules, feeding the risk fusion engine and returning a fully explainable score.</w:t>
      </w:r>
    </w:p>
    <w:p>
      <w:pPr>
        <w:spacing w:after="80" w:before="320"/>
      </w:pPr>
      <w:r>
        <w:rPr>
          <w:b/>
          <w:bCs/>
          <w:color w:val="0EA5E9"/>
          <w:sz w:val="24"/>
          <w:szCs w:val="24"/>
        </w:rPr>
        <w:t xml:space="preserve">PROMPT 7</w:t>
      </w:r>
      <w:r>
        <w:rPr>
          <w:b/>
          <w:bCs/>
          <w:color w:val="0F172A"/>
          <w:sz w:val="24"/>
          <w:szCs w:val="24"/>
        </w:rPr>
        <w:t xml:space="preserve">  —  Concurrent AI Module Wiring (asyncio.gather)</w:t>
      </w:r>
      <w:r>
        <w:rPr>
          <w:i/>
          <w:iCs/>
          <w:color w:val="6B7280"/>
          <w:sz w:val="20"/>
          <w:szCs w:val="20"/>
        </w:rPr>
        <w:t xml:space="preserve">   ⏱ 2:30 → 3:15 PM · Phase 4.3</w:t>
      </w:r>
    </w:p>
    <w:p>
      <w:pPr>
        <w:spacing w:after="100"/>
      </w:pPr>
      <w:r>
        <w:rPr>
          <w:b/>
          <w:bCs/>
          <w:color w:val="0F172A"/>
          <w:sz w:val="20"/>
          <w:szCs w:val="20"/>
        </w:rPr>
        <w:t xml:space="preserve">What this prompt does: </w:t>
      </w:r>
      <w:r>
        <w:rPr>
          <w:color w:val="1F2937"/>
          <w:sz w:val="20"/>
          <w:szCs w:val="20"/>
        </w:rPr>
        <w:t xml:space="preserve">Replaces the placeholder logic in POST /api/v1/risk-score with real (or safely-stubbed) calls into audio_analyzer, transcriber, coercion_engine, ocr_engine, reputation_service, behaviour_analyzer, and risk_fusion — run concurrently with asyncio.gather() to hit the &lt; 3s latency target.</w:t>
      </w:r>
    </w:p>
    <w:p>
      <w:pPr>
        <w:spacing w:after="160"/>
        <w:ind w:left="200"/>
      </w:pPr>
      <w:r>
        <w:rPr>
          <w:b/>
          <w:bCs/>
          <w:i/>
          <w:iCs/>
          <w:color w:val="6B7280"/>
          <w:sz w:val="19"/>
          <w:szCs w:val="19"/>
        </w:rPr>
        <w:t xml:space="preserve">Why atomic: </w:t>
      </w:r>
      <w:r>
        <w:rPr>
          <w:i/>
          <w:iCs/>
          <w:color w:val="6B7280"/>
          <w:sz w:val="19"/>
          <w:szCs w:val="19"/>
        </w:rPr>
        <w:t xml:space="preserve">This is the single highest-risk integration point in the whole backend: six independent modules feeding one formula. Isolating it in its own prompt, with safe stubs for any module not yet merged, means your endpoint keeps working standalone even if a teammate's AI code lands 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8"/>
              <w:left w:val="single" w:color="0EA5E9" w:sz="24"/>
              <w:bottom w:val="single" w:color="0EA5E9" w:sz="8"/>
              <w:right w:val="single" w:color="0EA5E9" w:sz="8"/>
            </w:tcBorders>
            <w:shd w:fill="F3F4F6" w:color="auto" w:val="clear"/>
            <w:tcMar>
              <w:top w:type="dxa" w:w="160"/>
              <w:left w:type="dxa" w:w="220"/>
              <w:bottom w:type="dxa" w:w="160"/>
              <w:right w:type="dxa" w:w="220"/>
            </w:tcMar>
          </w:tcPr>
          <w:p>
            <w:pPr>
              <w:spacing w:after="100"/>
            </w:pPr>
            <w:r>
              <w:rPr>
                <w:b/>
                <w:bCs/>
                <w:color w:val="0F172A"/>
                <w:sz w:val="20"/>
                <w:szCs w:val="20"/>
              </w:rPr>
              <w:t xml:space="preserve">📋 PASTE INTO GOOGLE ANTIGRAVITY</w:t>
            </w:r>
          </w:p>
          <w:p>
            <w:pPr>
              <w:spacing w:after="80"/>
            </w:pPr>
            <w:r>
              <w:rPr>
                <w:rFonts w:ascii="Consolas" w:cs="Consolas" w:eastAsia="Consolas" w:hAnsi="Consolas"/>
                <w:b w:val="false"/>
                <w:bCs w:val="false"/>
                <w:i w:val="false"/>
                <w:iCs w:val="false"/>
                <w:color w:val="111827"/>
                <w:sz w:val="19"/>
                <w:szCs w:val="19"/>
              </w:rPr>
              <w:t xml:space="preserve">Wire the real AI modules into the risk-score endpoint for GuardPay AI. This replaces the Phase 1 placeholder logic in /backend/routers/risk.py.</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Assume these async functions already exist and are importable (stub them with clearly-marked TODO placeholders returning plausible dummy values if the AI/ML teammate's modules aren't merged into your branch yet, so your endpoint still runs standalone):</w:t>
            </w:r>
          </w:p>
          <w:p>
            <w:pPr>
              <w:spacing w:after="80"/>
            </w:pPr>
            <w:r>
              <w:rPr>
                <w:rFonts w:ascii="Consolas" w:cs="Consolas" w:eastAsia="Consolas" w:hAnsi="Consolas"/>
                <w:b w:val="false"/>
                <w:bCs w:val="false"/>
                <w:i w:val="false"/>
                <w:iCs w:val="false"/>
                <w:color w:val="111827"/>
                <w:sz w:val="19"/>
                <w:szCs w:val="19"/>
              </w:rPr>
              <w:t xml:space="preserve">- audio_analyzer.analyze(pcm_bytes) -&gt; {'spoof_probability': float}</w:t>
            </w:r>
          </w:p>
          <w:p>
            <w:pPr>
              <w:spacing w:after="80"/>
            </w:pPr>
            <w:r>
              <w:rPr>
                <w:rFonts w:ascii="Consolas" w:cs="Consolas" w:eastAsia="Consolas" w:hAnsi="Consolas"/>
                <w:b w:val="false"/>
                <w:bCs w:val="false"/>
                <w:i w:val="false"/>
                <w:iCs w:val="false"/>
                <w:color w:val="111827"/>
                <w:sz w:val="19"/>
                <w:szCs w:val="19"/>
              </w:rPr>
              <w:t xml:space="preserve">- transcriber.transcribe(pcm_bytes) -&gt; str</w:t>
            </w:r>
          </w:p>
          <w:p>
            <w:pPr>
              <w:spacing w:after="80"/>
            </w:pPr>
            <w:r>
              <w:rPr>
                <w:rFonts w:ascii="Consolas" w:cs="Consolas" w:eastAsia="Consolas" w:hAnsi="Consolas"/>
                <w:b w:val="false"/>
                <w:bCs w:val="false"/>
                <w:i w:val="false"/>
                <w:iCs w:val="false"/>
                <w:color w:val="111827"/>
                <w:sz w:val="19"/>
                <w:szCs w:val="19"/>
              </w:rPr>
              <w:t xml:space="preserve">- coercion_engine.classify(transcript) -&gt; {'coercion_score': float}</w:t>
            </w:r>
          </w:p>
          <w:p>
            <w:pPr>
              <w:spacing w:after="80"/>
            </w:pPr>
            <w:r>
              <w:rPr>
                <w:rFonts w:ascii="Consolas" w:cs="Consolas" w:eastAsia="Consolas" w:hAnsi="Consolas"/>
                <w:b w:val="false"/>
                <w:bCs w:val="false"/>
                <w:i w:val="false"/>
                <w:iCs w:val="false"/>
                <w:color w:val="111827"/>
                <w:sz w:val="19"/>
                <w:szCs w:val="19"/>
              </w:rPr>
              <w:t xml:space="preserve">- ocr_engine.match(ocr_text) -&gt; {'ocr_factor': float}</w:t>
            </w:r>
          </w:p>
          <w:p>
            <w:pPr>
              <w:spacing w:after="80"/>
            </w:pPr>
            <w:r>
              <w:rPr>
                <w:rFonts w:ascii="Consolas" w:cs="Consolas" w:eastAsia="Consolas" w:hAnsi="Consolas"/>
                <w:b w:val="false"/>
                <w:bCs w:val="false"/>
                <w:i w:val="false"/>
                <w:iCs w:val="false"/>
                <w:color w:val="111827"/>
                <w:sz w:val="19"/>
                <w:szCs w:val="19"/>
              </w:rPr>
              <w:t xml:space="preserve">- reputation_service.get_reputation(upi_id) -&gt; float</w:t>
            </w:r>
          </w:p>
          <w:p>
            <w:pPr>
              <w:spacing w:after="80"/>
            </w:pPr>
            <w:r>
              <w:rPr>
                <w:rFonts w:ascii="Consolas" w:cs="Consolas" w:eastAsia="Consolas" w:hAnsi="Consolas"/>
                <w:b w:val="false"/>
                <w:bCs w:val="false"/>
                <w:i w:val="false"/>
                <w:iCs w:val="false"/>
                <w:color w:val="111827"/>
                <w:sz w:val="19"/>
                <w:szCs w:val="19"/>
              </w:rPr>
              <w:t xml:space="preserve">- behaviour_analyzer.analyze(device_signals) -&gt; {'anomaly_score': float}</w:t>
            </w:r>
          </w:p>
          <w:p>
            <w:pPr>
              <w:spacing w:after="80"/>
            </w:pPr>
            <w:r>
              <w:rPr>
                <w:rFonts w:ascii="Consolas" w:cs="Consolas" w:eastAsia="Consolas" w:hAnsi="Consolas"/>
                <w:b w:val="false"/>
                <w:bCs w:val="false"/>
                <w:i w:val="false"/>
                <w:iCs w:val="false"/>
                <w:color w:val="111827"/>
                <w:sz w:val="19"/>
                <w:szCs w:val="19"/>
              </w:rPr>
              <w:t xml:space="preserve">- risk_fusion.compute_risk(factors: dict) -&gt; {'score': float, 'tier': str, 'explanation': list, 'factors': dict}</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In the POST /api/v1/risk-score handler, call the independent modules (audio_analyzer, transcriber+coercion_engine, ocr_engine, reputation_service, behaviour_analyzer) concurrently using asyncio.gather() rather than sequentially, then pass the assembled factors dict into risk_fusion.compute_risk() and return its result as the RiskScoreResponse.</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Add error handling: if any individual module raises an exception, log it and substitute a neutral factor value (0.0) for that factor rather than failing the whole request.</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Add a timing log (time.perf_counter()) around the whole handler and log a warning if total processing time exceeds 3 seconds.</w:t>
            </w:r>
          </w:p>
        </w:tc>
      </w:tr>
    </w:tbl>
    <w:p>
      <w:pPr>
        <w:spacing w:after="100" w:before="160"/>
      </w:pPr>
      <w:r>
        <w:rPr>
          <w:b/>
          <w:bCs/>
          <w:color w:val="047857"/>
          <w:sz w:val="22"/>
          <w:szCs w:val="22"/>
        </w:rPr>
        <w:t xml:space="preserve">✅ VERIFICATION CHECKPOINT — Phase 4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0B981" w:color="auto" w:val="clear"/>
            <w:tcMar>
              <w:top w:type="dxa" w:w="100"/>
              <w:left w:type="dxa" w:w="120"/>
              <w:bottom w:type="dxa" w:w="100"/>
              <w:right w:type="dxa" w:w="120"/>
            </w:tcMar>
          </w:tcPr>
          <w:p>
            <w:r>
              <w:rPr>
                <w:b/>
                <w:bCs/>
                <w:color w:val="FFFFFF"/>
                <w:sz w:val="18"/>
                <w:szCs w:val="18"/>
              </w:rPr>
              <w:t xml:space="preserve">CHECK</w:t>
            </w:r>
          </w:p>
        </w:tc>
        <w:tc>
          <w:tcPr>
            <w:tcW w:type="dxa" w:w="3120"/>
            <w:shd w:fill="10B981" w:color="auto" w:val="clear"/>
            <w:tcMar>
              <w:top w:type="dxa" w:w="100"/>
              <w:left w:type="dxa" w:w="120"/>
              <w:bottom w:type="dxa" w:w="100"/>
              <w:right w:type="dxa" w:w="120"/>
            </w:tcMar>
          </w:tcPr>
          <w:p>
            <w:r>
              <w:rPr>
                <w:b/>
                <w:bCs/>
                <w:color w:val="FFFFFF"/>
                <w:sz w:val="18"/>
                <w:szCs w:val="18"/>
              </w:rPr>
              <w:t xml:space="preserve">HOW TO TEST</w:t>
            </w:r>
          </w:p>
        </w:tc>
        <w:tc>
          <w:tcPr>
            <w:tcW w:type="dxa" w:w="3120"/>
            <w:shd w:fill="10B981" w:color="auto" w:val="clear"/>
            <w:tcMar>
              <w:top w:type="dxa" w:w="100"/>
              <w:left w:type="dxa" w:w="120"/>
              <w:bottom w:type="dxa" w:w="100"/>
              <w:right w:type="dxa" w:w="120"/>
            </w:tcMar>
          </w:tcPr>
          <w:p>
            <w:r>
              <w:rPr>
                <w:b/>
                <w:bCs/>
                <w:color w:val="FFFFFF"/>
                <w:sz w:val="18"/>
                <w:szCs w:val="18"/>
              </w:rPr>
              <w:t xml:space="preserve">PASS IF</w:t>
            </w:r>
          </w:p>
        </w:tc>
      </w:tr>
      <w:tr>
        <w:tc>
          <w:tcPr>
            <w:tcW w:type="dxa" w:w="3120"/>
            <w:shd w:fill="ECFDF5" w:color="auto" w:val="clear"/>
            <w:tcMar>
              <w:top w:type="dxa" w:w="90"/>
              <w:left w:type="dxa" w:w="120"/>
              <w:bottom w:type="dxa" w:w="90"/>
              <w:right w:type="dxa" w:w="120"/>
            </w:tcMar>
            <w:vAlign w:val="center"/>
          </w:tcPr>
          <w:p>
            <w:r>
              <w:rPr>
                <w:sz w:val="18"/>
                <w:szCs w:val="18"/>
              </w:rPr>
              <w:t xml:space="preserve">High-risk factors → high score</w:t>
            </w:r>
          </w:p>
        </w:tc>
        <w:tc>
          <w:tcPr>
            <w:tcW w:type="dxa" w:w="3120"/>
            <w:shd w:fill="ECFDF5" w:color="auto" w:val="clear"/>
            <w:tcMar>
              <w:top w:type="dxa" w:w="90"/>
              <w:left w:type="dxa" w:w="120"/>
              <w:bottom w:type="dxa" w:w="90"/>
              <w:right w:type="dxa" w:w="120"/>
            </w:tcMar>
            <w:vAlign w:val="center"/>
          </w:tcPr>
          <w:p>
            <w:r>
              <w:rPr>
                <w:sz w:val="18"/>
                <w:szCs w:val="18"/>
              </w:rPr>
              <w:t xml:space="preserve">POST with audio/text/reputation all near 1.0</w:t>
            </w:r>
          </w:p>
        </w:tc>
        <w:tc>
          <w:tcPr>
            <w:tcW w:type="dxa" w:w="3120"/>
            <w:shd w:fill="ECFDF5" w:color="auto" w:val="clear"/>
            <w:tcMar>
              <w:top w:type="dxa" w:w="90"/>
              <w:left w:type="dxa" w:w="120"/>
              <w:bottom w:type="dxa" w:w="90"/>
              <w:right w:type="dxa" w:w="120"/>
            </w:tcMar>
            <w:vAlign w:val="center"/>
          </w:tcPr>
          <w:p>
            <w:r>
              <w:rPr>
                <w:sz w:val="18"/>
                <w:szCs w:val="18"/>
              </w:rPr>
              <w:t xml:space="preserve">score &gt; 70</w:t>
            </w:r>
          </w:p>
        </w:tc>
      </w:tr>
      <w:tr>
        <w:tc>
          <w:tcPr>
            <w:tcW w:type="dxa" w:w="3120"/>
            <w:shd w:fill="FFFFFF" w:color="auto" w:val="clear"/>
            <w:tcMar>
              <w:top w:type="dxa" w:w="90"/>
              <w:left w:type="dxa" w:w="120"/>
              <w:bottom w:type="dxa" w:w="90"/>
              <w:right w:type="dxa" w:w="120"/>
            </w:tcMar>
            <w:vAlign w:val="center"/>
          </w:tcPr>
          <w:p>
            <w:r>
              <w:rPr>
                <w:sz w:val="18"/>
                <w:szCs w:val="18"/>
              </w:rPr>
              <w:t xml:space="preserve">Concurrent execution confirmed</w:t>
            </w:r>
          </w:p>
        </w:tc>
        <w:tc>
          <w:tcPr>
            <w:tcW w:type="dxa" w:w="3120"/>
            <w:shd w:fill="FFFFFF" w:color="auto" w:val="clear"/>
            <w:tcMar>
              <w:top w:type="dxa" w:w="90"/>
              <w:left w:type="dxa" w:w="120"/>
              <w:bottom w:type="dxa" w:w="90"/>
              <w:right w:type="dxa" w:w="120"/>
            </w:tcMar>
            <w:vAlign w:val="center"/>
          </w:tcPr>
          <w:p>
            <w:r>
              <w:rPr>
                <w:sz w:val="18"/>
                <w:szCs w:val="18"/>
              </w:rPr>
              <w:t xml:space="preserve">add temporary timing logs per module</w:t>
            </w:r>
          </w:p>
        </w:tc>
        <w:tc>
          <w:tcPr>
            <w:tcW w:type="dxa" w:w="3120"/>
            <w:shd w:fill="FFFFFF" w:color="auto" w:val="clear"/>
            <w:tcMar>
              <w:top w:type="dxa" w:w="90"/>
              <w:left w:type="dxa" w:w="120"/>
              <w:bottom w:type="dxa" w:w="90"/>
              <w:right w:type="dxa" w:w="120"/>
            </w:tcMar>
            <w:vAlign w:val="center"/>
          </w:tcPr>
          <w:p>
            <w:r>
              <w:rPr>
                <w:sz w:val="18"/>
                <w:szCs w:val="18"/>
              </w:rPr>
              <w:t xml:space="preserve">Total time ≈ slowest single module, not the sum</w:t>
            </w:r>
          </w:p>
        </w:tc>
      </w:tr>
      <w:tr>
        <w:tc>
          <w:tcPr>
            <w:tcW w:type="dxa" w:w="3120"/>
            <w:shd w:fill="ECFDF5" w:color="auto" w:val="clear"/>
            <w:tcMar>
              <w:top w:type="dxa" w:w="90"/>
              <w:left w:type="dxa" w:w="120"/>
              <w:bottom w:type="dxa" w:w="90"/>
              <w:right w:type="dxa" w:w="120"/>
            </w:tcMar>
            <w:vAlign w:val="center"/>
          </w:tcPr>
          <w:p>
            <w:r>
              <w:rPr>
                <w:sz w:val="18"/>
                <w:szCs w:val="18"/>
              </w:rPr>
              <w:t xml:space="preserve">Single module failure is graceful</w:t>
            </w:r>
          </w:p>
        </w:tc>
        <w:tc>
          <w:tcPr>
            <w:tcW w:type="dxa" w:w="3120"/>
            <w:shd w:fill="ECFDF5" w:color="auto" w:val="clear"/>
            <w:tcMar>
              <w:top w:type="dxa" w:w="90"/>
              <w:left w:type="dxa" w:w="120"/>
              <w:bottom w:type="dxa" w:w="90"/>
              <w:right w:type="dxa" w:w="120"/>
            </w:tcMar>
            <w:vAlign w:val="center"/>
          </w:tcPr>
          <w:p>
            <w:r>
              <w:rPr>
                <w:sz w:val="18"/>
                <w:szCs w:val="18"/>
              </w:rPr>
              <w:t xml:space="preserve">force one module to raise</w:t>
            </w:r>
          </w:p>
        </w:tc>
        <w:tc>
          <w:tcPr>
            <w:tcW w:type="dxa" w:w="3120"/>
            <w:shd w:fill="ECFDF5" w:color="auto" w:val="clear"/>
            <w:tcMar>
              <w:top w:type="dxa" w:w="90"/>
              <w:left w:type="dxa" w:w="120"/>
              <w:bottom w:type="dxa" w:w="90"/>
              <w:right w:type="dxa" w:w="120"/>
            </w:tcMar>
            <w:vAlign w:val="center"/>
          </w:tcPr>
          <w:p>
            <w:r>
              <w:rPr>
                <w:sz w:val="18"/>
                <w:szCs w:val="18"/>
              </w:rPr>
              <w:t xml:space="preserve">Endpoint still returns 200 with neutral factor</w:t>
            </w:r>
          </w:p>
        </w:tc>
      </w:tr>
      <w:tr>
        <w:tc>
          <w:tcPr>
            <w:tcW w:type="dxa" w:w="3120"/>
            <w:shd w:fill="FFFFFF" w:color="auto" w:val="clear"/>
            <w:tcMar>
              <w:top w:type="dxa" w:w="90"/>
              <w:left w:type="dxa" w:w="120"/>
              <w:bottom w:type="dxa" w:w="90"/>
              <w:right w:type="dxa" w:w="120"/>
            </w:tcMar>
            <w:vAlign w:val="center"/>
          </w:tcPr>
          <w:p>
            <w:r>
              <w:rPr>
                <w:sz w:val="18"/>
                <w:szCs w:val="18"/>
              </w:rPr>
              <w:t xml:space="preserve">Latency target met</w:t>
            </w:r>
          </w:p>
        </w:tc>
        <w:tc>
          <w:tcPr>
            <w:tcW w:type="dxa" w:w="3120"/>
            <w:shd w:fill="FFFFFF" w:color="auto" w:val="clear"/>
            <w:tcMar>
              <w:top w:type="dxa" w:w="90"/>
              <w:left w:type="dxa" w:w="120"/>
              <w:bottom w:type="dxa" w:w="90"/>
              <w:right w:type="dxa" w:w="120"/>
            </w:tcMar>
            <w:vAlign w:val="center"/>
          </w:tcPr>
          <w:p>
            <w:r>
              <w:rPr>
                <w:sz w:val="18"/>
                <w:szCs w:val="18"/>
              </w:rPr>
              <w:t xml:space="preserve">time curl -X POST … (repeat 5x)</w:t>
            </w:r>
          </w:p>
        </w:tc>
        <w:tc>
          <w:tcPr>
            <w:tcW w:type="dxa" w:w="3120"/>
            <w:shd w:fill="FFFFFF" w:color="auto" w:val="clear"/>
            <w:tcMar>
              <w:top w:type="dxa" w:w="90"/>
              <w:left w:type="dxa" w:w="120"/>
              <w:bottom w:type="dxa" w:w="90"/>
              <w:right w:type="dxa" w:w="120"/>
            </w:tcMar>
            <w:vAlign w:val="center"/>
          </w:tcPr>
          <w:p>
            <w:r>
              <w:rPr>
                <w:sz w:val="18"/>
                <w:szCs w:val="18"/>
              </w:rPr>
              <w:t xml:space="preserve">&lt; 3 seconds consistently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24"/>
              <w:bottom w:val="single" w:color="3B82F6" w:sz="8"/>
              <w:right w:val="single" w:color="3B82F6" w:sz="8"/>
            </w:tcBorders>
            <w:shd w:fill="EFF6FF" w:color="auto" w:val="clear"/>
            <w:tcMar>
              <w:top w:type="dxa" w:w="160"/>
              <w:left w:type="dxa" w:w="220"/>
              <w:bottom w:type="dxa" w:w="160"/>
              <w:right w:type="dxa" w:w="220"/>
            </w:tcMar>
          </w:tcPr>
          <w:p>
            <w:pPr>
              <w:spacing w:after="100"/>
            </w:pPr>
            <w:r>
              <w:rPr>
                <w:b/>
                <w:bCs/>
                <w:color w:val="1E3A8A"/>
                <w:sz w:val="20"/>
                <w:szCs w:val="20"/>
              </w:rPr>
              <w:t xml:space="preserve">🔧 GIT COMMIT POINT(S)</w:t>
            </w:r>
          </w:p>
          <w:p>
            <w:pPr>
              <w:spacing w:after="80"/>
            </w:pPr>
            <w:r>
              <w:rPr>
                <w:rFonts w:ascii="Consolas" w:cs="Consolas" w:eastAsia="Consolas" w:hAnsi="Consolas"/>
                <w:b w:val="false"/>
                <w:bCs w:val="false"/>
                <w:i w:val="false"/>
                <w:iCs w:val="false"/>
                <w:color w:val="1E3A8A"/>
                <w:sz w:val="19"/>
                <w:szCs w:val="19"/>
              </w:rPr>
              <w:t xml:space="preserve">feat(backend): wire all AI modules into risk-score endpoint with asyncio.gather</w:t>
            </w:r>
          </w:p>
        </w:tc>
      </w:tr>
    </w:tbl>
    <w:p>
      <w:r>
        <w:br w:type="page"/>
      </w:r>
    </w:p>
    <w:p>
      <w:pPr>
        <w:pBdr>
          <w:bottom w:val="single" w:color="0EA5E9" w:sz="12" w:space="6"/>
        </w:pBdr>
        <w:spacing w:after="200" w:before="400"/>
      </w:pPr>
      <w:r>
        <w:rPr>
          <w:b/>
          <w:bCs/>
          <w:color w:val="0F172A"/>
          <w:sz w:val="30"/>
          <w:szCs w:val="30"/>
        </w:rPr>
        <w:t xml:space="preserve">SECTION 7 — TWILIO TRUSTED-CONTACT IVR</w:t>
      </w:r>
    </w:p>
    <w:p>
      <w:pPr>
        <w:spacing w:after="120"/>
      </w:pPr>
      <w:r>
        <w:rPr>
          <w:sz w:val="20"/>
          <w:szCs w:val="20"/>
        </w:rPr>
        <w:t xml:space="preserve">Two prompts. By the end, a HARD_INTERCEPT transaction automatically triggers a real phone call to the trusted contact, and their DTMF response (1 = release, 2 = freeze) drives the transaction's fate.</w:t>
      </w:r>
    </w:p>
    <w:p>
      <w:pPr>
        <w:spacing w:after="80" w:before="320"/>
      </w:pPr>
      <w:r>
        <w:rPr>
          <w:b/>
          <w:bCs/>
          <w:color w:val="0EA5E9"/>
          <w:sz w:val="24"/>
          <w:szCs w:val="24"/>
        </w:rPr>
        <w:t xml:space="preserve">PROMPT 8</w:t>
      </w:r>
      <w:r>
        <w:rPr>
          <w:b/>
          <w:bCs/>
          <w:color w:val="0F172A"/>
          <w:sz w:val="24"/>
          <w:szCs w:val="24"/>
        </w:rPr>
        <w:t xml:space="preserve">  —  Outbound IVR Call (initiate_ivr_call)</w:t>
      </w:r>
      <w:r>
        <w:rPr>
          <w:i/>
          <w:iCs/>
          <w:color w:val="6B7280"/>
          <w:sz w:val="20"/>
          <w:szCs w:val="20"/>
        </w:rPr>
        <w:t xml:space="preserve">   ⏱ 6:00 → 6:45 PM · Phase 6.1</w:t>
      </w:r>
    </w:p>
    <w:p>
      <w:pPr>
        <w:spacing w:after="100"/>
      </w:pPr>
      <w:r>
        <w:rPr>
          <w:b/>
          <w:bCs/>
          <w:color w:val="0F172A"/>
          <w:sz w:val="20"/>
          <w:szCs w:val="20"/>
        </w:rPr>
        <w:t xml:space="preserve">What this prompt does: </w:t>
      </w:r>
      <w:r>
        <w:rPr>
          <w:color w:val="1F2937"/>
          <w:sz w:val="20"/>
          <w:szCs w:val="20"/>
        </w:rPr>
        <w:t xml:space="preserve">Implements initiate_ivr_call() using the Twilio Programmable Voice API, generates the TwiML warning script with a &lt;Gather&gt; for DTMF input, and auto-triggers the call whenever tier == 'HARD_INTERCEPT'.</w:t>
      </w:r>
    </w:p>
    <w:p>
      <w:pPr>
        <w:spacing w:after="160"/>
        <w:ind w:left="200"/>
      </w:pPr>
      <w:r>
        <w:rPr>
          <w:b/>
          <w:bCs/>
          <w:i/>
          <w:iCs/>
          <w:color w:val="6B7280"/>
          <w:sz w:val="19"/>
          <w:szCs w:val="19"/>
        </w:rPr>
        <w:t xml:space="preserve">Why atomic: </w:t>
      </w:r>
      <w:r>
        <w:rPr>
          <w:i/>
          <w:iCs/>
          <w:color w:val="6B7280"/>
          <w:sz w:val="19"/>
          <w:szCs w:val="19"/>
        </w:rPr>
        <w:t xml:space="preserve">The outbound call and the inbound webhook (Prompt 9) are two separate Twilio surfaces — building and verifying the outbound leg first means you can confirm the call itself connects before debugging the callback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8"/>
              <w:left w:val="single" w:color="0EA5E9" w:sz="24"/>
              <w:bottom w:val="single" w:color="0EA5E9" w:sz="8"/>
              <w:right w:val="single" w:color="0EA5E9" w:sz="8"/>
            </w:tcBorders>
            <w:shd w:fill="F3F4F6" w:color="auto" w:val="clear"/>
            <w:tcMar>
              <w:top w:type="dxa" w:w="160"/>
              <w:left w:type="dxa" w:w="220"/>
              <w:bottom w:type="dxa" w:w="160"/>
              <w:right w:type="dxa" w:w="220"/>
            </w:tcMar>
          </w:tcPr>
          <w:p>
            <w:pPr>
              <w:spacing w:after="100"/>
            </w:pPr>
            <w:r>
              <w:rPr>
                <w:b/>
                <w:bCs/>
                <w:color w:val="0F172A"/>
                <w:sz w:val="20"/>
                <w:szCs w:val="20"/>
              </w:rPr>
              <w:t xml:space="preserve">📋 PASTE INTO GOOGLE ANTIGRAVITY</w:t>
            </w:r>
          </w:p>
          <w:p>
            <w:pPr>
              <w:spacing w:after="80"/>
            </w:pPr>
            <w:r>
              <w:rPr>
                <w:rFonts w:ascii="Consolas" w:cs="Consolas" w:eastAsia="Consolas" w:hAnsi="Consolas"/>
                <w:b w:val="false"/>
                <w:bCs w:val="false"/>
                <w:i w:val="false"/>
                <w:iCs w:val="false"/>
                <w:color w:val="111827"/>
                <w:sz w:val="19"/>
                <w:szCs w:val="19"/>
              </w:rPr>
              <w:t xml:space="preserve">Implement the Twilio trusted-contact IVR call for GuardPay AI hard-intercept scenarios.</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In /backend/services/twilio_service.py, implement initiate_ivr_call(to_number: str, transaction_id: str, amount: float, upi_id: str) using the Twilio Programmable Voice API (twilio Python SDK) and TWILIO_SID / TWILIO_AUTH_TOKEN / TWILIO_FROM_NUMBER from environment variables.</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Generate TwiML (inline via twilio.twiml.voice_response.VoiceResponse, or a webhook URL) that:</w:t>
            </w:r>
          </w:p>
          <w:p>
            <w:pPr>
              <w:spacing w:after="80"/>
            </w:pPr>
            <w:r>
              <w:rPr>
                <w:rFonts w:ascii="Consolas" w:cs="Consolas" w:eastAsia="Consolas" w:hAnsi="Consolas"/>
                <w:b w:val="false"/>
                <w:bCs w:val="false"/>
                <w:i w:val="false"/>
                <w:iCs w:val="false"/>
                <w:color w:val="111827"/>
                <w:sz w:val="19"/>
                <w:szCs w:val="19"/>
              </w:rPr>
              <w:t xml:space="preserve">- Speaks: 'This is GuardPay AI. A payment of ₹{amount} to {upi_id} has been blocked due to suspected fraud. Press 1 to authorise, press 2 to freeze.'</w:t>
            </w:r>
          </w:p>
          <w:p>
            <w:pPr>
              <w:spacing w:after="80"/>
            </w:pPr>
            <w:r>
              <w:rPr>
                <w:rFonts w:ascii="Consolas" w:cs="Consolas" w:eastAsia="Consolas" w:hAnsi="Consolas"/>
                <w:b w:val="false"/>
                <w:bCs w:val="false"/>
                <w:i w:val="false"/>
                <w:iCs w:val="false"/>
                <w:color w:val="111827"/>
                <w:sz w:val="19"/>
                <w:szCs w:val="19"/>
              </w:rPr>
              <w:t xml:space="preserve">- Uses &lt;Gather&gt; to collect a single DTMF digit and posts it to POST /api/v1/twilio/callback with the transaction_id passed through as a query or state parameter.</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Trigger initiate_ivr_call automatically from the risk-score flow whenever tier == 'HARD_INTERCEPT' (score &gt; 90), using the trusted_contact_number field already on TransactionRequest.</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Handle missing TWILIO_SID / TWILIO_AUTH_TOKEN by logging a warning and skipping the call rather than crashing (useful for teammates without Twilio trial credentials).</w:t>
            </w:r>
          </w:p>
        </w:tc>
      </w:tr>
    </w:tbl>
    <w:p>
      <w:pPr>
        <w:spacing w:after="80" w:before="320"/>
      </w:pPr>
      <w:r>
        <w:rPr>
          <w:b/>
          <w:bCs/>
          <w:color w:val="0EA5E9"/>
          <w:sz w:val="24"/>
          <w:szCs w:val="24"/>
        </w:rPr>
        <w:t xml:space="preserve">PROMPT 9</w:t>
      </w:r>
      <w:r>
        <w:rPr>
          <w:b/>
          <w:bCs/>
          <w:color w:val="0F172A"/>
          <w:sz w:val="24"/>
          <w:szCs w:val="24"/>
        </w:rPr>
        <w:t xml:space="preserve">  —  DTMF Webhook &amp; Session Status</w:t>
      </w:r>
      <w:r>
        <w:rPr>
          <w:i/>
          <w:iCs/>
          <w:color w:val="6B7280"/>
          <w:sz w:val="20"/>
          <w:szCs w:val="20"/>
        </w:rPr>
        <w:t xml:space="preserve">   ⏱ 6:45 → 7:30 PM · Phase 6.1</w:t>
      </w:r>
    </w:p>
    <w:p>
      <w:pPr>
        <w:spacing w:after="100"/>
      </w:pPr>
      <w:r>
        <w:rPr>
          <w:b/>
          <w:bCs/>
          <w:color w:val="0F172A"/>
          <w:sz w:val="20"/>
          <w:szCs w:val="20"/>
        </w:rPr>
        <w:t xml:space="preserve">What this prompt does: </w:t>
      </w:r>
      <w:r>
        <w:rPr>
          <w:color w:val="1F2937"/>
          <w:sz w:val="20"/>
          <w:szCs w:val="20"/>
        </w:rPr>
        <w:t xml:space="preserve">Implements POST /api/v1/twilio/callback to interpret the trusted contact's DTMF response, a simple session store, and GET /api/v1/session/{txn_id}/status for the mobile client to poll.</w:t>
      </w:r>
    </w:p>
    <w:p>
      <w:pPr>
        <w:spacing w:after="160"/>
        <w:ind w:left="200"/>
      </w:pPr>
      <w:r>
        <w:rPr>
          <w:b/>
          <w:bCs/>
          <w:i/>
          <w:iCs/>
          <w:color w:val="6B7280"/>
          <w:sz w:val="19"/>
          <w:szCs w:val="19"/>
        </w:rPr>
        <w:t xml:space="preserve">Why atomic: </w:t>
      </w:r>
      <w:r>
        <w:rPr>
          <w:i/>
          <w:iCs/>
          <w:color w:val="6B7280"/>
          <w:sz w:val="19"/>
          <w:szCs w:val="19"/>
        </w:rPr>
        <w:t xml:space="preserve">The session store is a shared dependency for both the Twilio callback and the frontend's polling loop — building it once here, atomically, avoids two different teammates each inventing their own status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8"/>
              <w:left w:val="single" w:color="0EA5E9" w:sz="24"/>
              <w:bottom w:val="single" w:color="0EA5E9" w:sz="8"/>
              <w:right w:val="single" w:color="0EA5E9" w:sz="8"/>
            </w:tcBorders>
            <w:shd w:fill="F3F4F6" w:color="auto" w:val="clear"/>
            <w:tcMar>
              <w:top w:type="dxa" w:w="160"/>
              <w:left w:type="dxa" w:w="220"/>
              <w:bottom w:type="dxa" w:w="160"/>
              <w:right w:type="dxa" w:w="220"/>
            </w:tcMar>
          </w:tcPr>
          <w:p>
            <w:pPr>
              <w:spacing w:after="100"/>
            </w:pPr>
            <w:r>
              <w:rPr>
                <w:b/>
                <w:bCs/>
                <w:color w:val="0F172A"/>
                <w:sz w:val="20"/>
                <w:szCs w:val="20"/>
              </w:rPr>
              <w:t xml:space="preserve">📋 PASTE INTO GOOGLE ANTIGRAVITY</w:t>
            </w:r>
          </w:p>
          <w:p>
            <w:pPr>
              <w:spacing w:after="80"/>
            </w:pPr>
            <w:r>
              <w:rPr>
                <w:rFonts w:ascii="Consolas" w:cs="Consolas" w:eastAsia="Consolas" w:hAnsi="Consolas"/>
                <w:b w:val="false"/>
                <w:bCs w:val="false"/>
                <w:i w:val="false"/>
                <w:iCs w:val="false"/>
                <w:color w:val="111827"/>
                <w:sz w:val="19"/>
                <w:szCs w:val="19"/>
              </w:rPr>
              <w:t xml:space="preserve">Implement the Twilio DTMF callback and session status endpoint for GuardPay AI.</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In /backend/routers/twilio_webhook.py, implement POST /api/v1/twilio/callback that:</w:t>
            </w:r>
          </w:p>
          <w:p>
            <w:pPr>
              <w:spacing w:after="80"/>
            </w:pPr>
            <w:r>
              <w:rPr>
                <w:rFonts w:ascii="Consolas" w:cs="Consolas" w:eastAsia="Consolas" w:hAnsi="Consolas"/>
                <w:b w:val="false"/>
                <w:bCs w:val="false"/>
                <w:i w:val="false"/>
                <w:iCs w:val="false"/>
                <w:color w:val="111827"/>
                <w:sz w:val="19"/>
                <w:szCs w:val="19"/>
              </w:rPr>
              <w:t xml:space="preserve">- Receives Twilio's form-encoded webhook payload, reads the Digits field and the transaction_id passed through.</w:t>
            </w:r>
          </w:p>
          <w:p>
            <w:pPr>
              <w:spacing w:after="80"/>
            </w:pPr>
            <w:r>
              <w:rPr>
                <w:rFonts w:ascii="Consolas" w:cs="Consolas" w:eastAsia="Consolas" w:hAnsi="Consolas"/>
                <w:b w:val="false"/>
                <w:bCs w:val="false"/>
                <w:i w:val="false"/>
                <w:iCs w:val="false"/>
                <w:color w:val="111827"/>
                <w:sz w:val="19"/>
                <w:szCs w:val="19"/>
              </w:rPr>
              <w:t xml:space="preserve">- If Digits == '1': set that transaction's session status to 'RELEASED'.</w:t>
            </w:r>
          </w:p>
          <w:p>
            <w:pPr>
              <w:spacing w:after="80"/>
            </w:pPr>
            <w:r>
              <w:rPr>
                <w:rFonts w:ascii="Consolas" w:cs="Consolas" w:eastAsia="Consolas" w:hAnsi="Consolas"/>
                <w:b w:val="false"/>
                <w:bCs w:val="false"/>
                <w:i w:val="false"/>
                <w:iCs w:val="false"/>
                <w:color w:val="111827"/>
                <w:sz w:val="19"/>
                <w:szCs w:val="19"/>
              </w:rPr>
              <w:t xml:space="preserve">- If Digits == '2': set session status to 'FROZEN' AND trigger the bank/PSP fraud alert (call bank_alert_service.send_alert(...) — stub it with a TODO if that module isn't ready yet).</w:t>
            </w:r>
          </w:p>
          <w:p>
            <w:pPr>
              <w:spacing w:after="80"/>
            </w:pPr>
            <w:r>
              <w:rPr>
                <w:rFonts w:ascii="Consolas" w:cs="Consolas" w:eastAsia="Consolas" w:hAnsi="Consolas"/>
                <w:b w:val="false"/>
                <w:bCs w:val="false"/>
                <w:i w:val="false"/>
                <w:iCs w:val="false"/>
                <w:color w:val="111827"/>
                <w:sz w:val="19"/>
                <w:szCs w:val="19"/>
              </w:rPr>
              <w:t xml:space="preserve">- Returns TwiML saying 'Thank you, your response has been recorded' and hangs up.</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Implement a simple session store in /backend/services/session_store.py (an in-memory dict keyed by transaction_id is fine for the hackathon; add a code comment noting it should move to Redis/DB post-hackathon) with get_status(txn_id) and set_status(txn_id, status).</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Implement GET /api/v1/session/{txn_id}/status returning {'transaction_id': str, 'status': str} for frontend polling — default to 'PENDING' if not yet set.</w:t>
            </w:r>
          </w:p>
        </w:tc>
      </w:tr>
    </w:tbl>
    <w:p>
      <w:r>
        <w:br w:type="page"/>
      </w:r>
    </w:p>
    <w:p>
      <w:pPr>
        <w:pBdr>
          <w:bottom w:val="single" w:color="0EA5E9" w:sz="12" w:space="6"/>
        </w:pBdr>
        <w:spacing w:after="200" w:before="400"/>
      </w:pPr>
      <w:r>
        <w:rPr>
          <w:b/>
          <w:bCs/>
          <w:color w:val="0F172A"/>
          <w:sz w:val="30"/>
          <w:szCs w:val="30"/>
        </w:rPr>
        <w:t xml:space="preserve">SECTION 8 — ENCRYPTED EVIDENCE BUNDLE</w:t>
      </w:r>
    </w:p>
    <w:p>
      <w:pPr>
        <w:spacing w:after="120"/>
      </w:pPr>
      <w:r>
        <w:rPr>
          <w:sz w:val="20"/>
          <w:szCs w:val="20"/>
        </w:rPr>
        <w:t xml:space="preserve">One prompt. Any transaction scoring above 70 gets a tamper-evident, AES-256-GCM-encrypted evidence bundle written to disk, referenced back to the client by bundle_id.</w:t>
      </w:r>
    </w:p>
    <w:p>
      <w:pPr>
        <w:spacing w:after="80" w:before="320"/>
      </w:pPr>
      <w:r>
        <w:rPr>
          <w:b/>
          <w:bCs/>
          <w:color w:val="0EA5E9"/>
          <w:sz w:val="24"/>
          <w:szCs w:val="24"/>
        </w:rPr>
        <w:t xml:space="preserve">PROMPT 10</w:t>
      </w:r>
      <w:r>
        <w:rPr>
          <w:b/>
          <w:bCs/>
          <w:color w:val="0F172A"/>
          <w:sz w:val="24"/>
          <w:szCs w:val="24"/>
        </w:rPr>
        <w:t xml:space="preserve">  —  AES-256-GCM Evidence Bundle Builder</w:t>
      </w:r>
      <w:r>
        <w:rPr>
          <w:i/>
          <w:iCs/>
          <w:color w:val="6B7280"/>
          <w:sz w:val="20"/>
          <w:szCs w:val="20"/>
        </w:rPr>
        <w:t xml:space="preserve">   ⏱ 7:30 → 8:00 PM · Phase 6.2</w:t>
      </w:r>
    </w:p>
    <w:p>
      <w:pPr>
        <w:spacing w:after="100"/>
      </w:pPr>
      <w:r>
        <w:rPr>
          <w:b/>
          <w:bCs/>
          <w:color w:val="0F172A"/>
          <w:sz w:val="20"/>
          <w:szCs w:val="20"/>
        </w:rPr>
        <w:t xml:space="preserve">What this prompt does: </w:t>
      </w:r>
      <w:r>
        <w:rPr>
          <w:color w:val="1F2937"/>
          <w:sz w:val="20"/>
          <w:szCs w:val="20"/>
        </w:rPr>
        <w:t xml:space="preserve">Implements build_evidence_bundle(): assembles OCR/transcript/SHAP/audio-fingerprint data, encrypts it with AES-256-GCM, writes it to /evidence/{txn_id}.enc, and auto-triggers whenever score &gt; 70.</w:t>
      </w:r>
    </w:p>
    <w:p>
      <w:pPr>
        <w:spacing w:after="160"/>
        <w:ind w:left="200"/>
      </w:pPr>
      <w:r>
        <w:rPr>
          <w:b/>
          <w:bCs/>
          <w:i/>
          <w:iCs/>
          <w:color w:val="6B7280"/>
          <w:sz w:val="19"/>
          <w:szCs w:val="19"/>
        </w:rPr>
        <w:t xml:space="preserve">Why atomic: </w:t>
      </w:r>
      <w:r>
        <w:rPr>
          <w:i/>
          <w:iCs/>
          <w:color w:val="6B7280"/>
          <w:sz w:val="19"/>
          <w:szCs w:val="19"/>
        </w:rPr>
        <w:t xml:space="preserve">Encryption correctness (key/nonce handling, where the key is allowed to live) is easy to get subtly wrong. Isolating it means it can be unit-tested (Prompt 15) in complete isolation from the risk-scoring logic that triggers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8"/>
              <w:left w:val="single" w:color="0EA5E9" w:sz="24"/>
              <w:bottom w:val="single" w:color="0EA5E9" w:sz="8"/>
              <w:right w:val="single" w:color="0EA5E9" w:sz="8"/>
            </w:tcBorders>
            <w:shd w:fill="F3F4F6" w:color="auto" w:val="clear"/>
            <w:tcMar>
              <w:top w:type="dxa" w:w="160"/>
              <w:left w:type="dxa" w:w="220"/>
              <w:bottom w:type="dxa" w:w="160"/>
              <w:right w:type="dxa" w:w="220"/>
            </w:tcMar>
          </w:tcPr>
          <w:p>
            <w:pPr>
              <w:spacing w:after="100"/>
            </w:pPr>
            <w:r>
              <w:rPr>
                <w:b/>
                <w:bCs/>
                <w:color w:val="0F172A"/>
                <w:sz w:val="20"/>
                <w:szCs w:val="20"/>
              </w:rPr>
              <w:t xml:space="preserve">📋 PASTE INTO GOOGLE ANTIGRAVITY</w:t>
            </w:r>
          </w:p>
          <w:p>
            <w:pPr>
              <w:spacing w:after="80"/>
            </w:pPr>
            <w:r>
              <w:rPr>
                <w:rFonts w:ascii="Consolas" w:cs="Consolas" w:eastAsia="Consolas" w:hAnsi="Consolas"/>
                <w:b w:val="false"/>
                <w:bCs w:val="false"/>
                <w:i w:val="false"/>
                <w:iCs w:val="false"/>
                <w:color w:val="111827"/>
                <w:sz w:val="19"/>
                <w:szCs w:val="19"/>
              </w:rPr>
              <w:t xml:space="preserve">Implement the encrypted evidence bundle builder for GuardPay AI.</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In /backend/services/evidence_builder.py, implement build_evidence_bundle(txn_id, upi_id, amount, ocr_text, transcript, shap_breakdown, raw_pcm_bytes) -&gt; str (returns bundle_id) that:</w:t>
            </w:r>
          </w:p>
          <w:p>
            <w:pPr>
              <w:spacing w:after="80"/>
            </w:pPr>
            <w:r>
              <w:rPr>
                <w:rFonts w:ascii="Consolas" w:cs="Consolas" w:eastAsia="Consolas" w:hAnsi="Consolas"/>
                <w:b w:val="false"/>
                <w:bCs w:val="false"/>
                <w:i w:val="false"/>
                <w:iCs w:val="false"/>
                <w:color w:val="111827"/>
                <w:sz w:val="19"/>
                <w:szCs w:val="19"/>
              </w:rPr>
              <w:t xml:space="preserve">- Assembles a bundle dict: {ocr_text, transcript_snippet: transcript[:200], audio_fingerprint: sha256(raw_pcm_bytes).hexdigest(), shap_breakdown, timestamp: isoformat now, upi_id, amount}.</w:t>
            </w:r>
          </w:p>
          <w:p>
            <w:pPr>
              <w:spacing w:after="80"/>
            </w:pPr>
            <w:r>
              <w:rPr>
                <w:rFonts w:ascii="Consolas" w:cs="Consolas" w:eastAsia="Consolas" w:hAnsi="Consolas"/>
                <w:b w:val="false"/>
                <w:bCs w:val="false"/>
                <w:i w:val="false"/>
                <w:iCs w:val="false"/>
                <w:color w:val="111827"/>
                <w:sz w:val="19"/>
                <w:szCs w:val="19"/>
              </w:rPr>
              <w:t xml:space="preserve">- Serialises the bundle to JSON bytes.</w:t>
            </w:r>
          </w:p>
          <w:p>
            <w:pPr>
              <w:spacing w:after="80"/>
            </w:pPr>
            <w:r>
              <w:rPr>
                <w:rFonts w:ascii="Consolas" w:cs="Consolas" w:eastAsia="Consolas" w:hAnsi="Consolas"/>
                <w:b w:val="false"/>
                <w:bCs w:val="false"/>
                <w:i w:val="false"/>
                <w:iCs w:val="false"/>
                <w:color w:val="111827"/>
                <w:sz w:val="19"/>
                <w:szCs w:val="19"/>
              </w:rPr>
              <w:t xml:space="preserve">- Generates a random 32-byte AES key with secrets.token_bytes(32) and a 12-byte nonce, encrypts the JSON with AES-256-GCM (use the cryptography library's AESGCM class), and writes nonce + ciphertext to /evidence/{txn_id}.enc (create /evidence/ if missing).</w:t>
            </w:r>
          </w:p>
          <w:p>
            <w:pPr>
              <w:spacing w:after="80"/>
            </w:pPr>
            <w:r>
              <w:rPr>
                <w:rFonts w:ascii="Consolas" w:cs="Consolas" w:eastAsia="Consolas" w:hAnsi="Consolas"/>
                <w:b w:val="false"/>
                <w:bCs w:val="false"/>
                <w:i w:val="false"/>
                <w:iCs w:val="false"/>
                <w:color w:val="111827"/>
                <w:sz w:val="19"/>
                <w:szCs w:val="19"/>
              </w:rPr>
              <w:t xml:space="preserve">- Returns a bundle_id. Do not log or persist the raw AES key server-side in plaintext anywhere — add a comment noting that in production the key belongs in the device Keychain/OS keystore, and for this demo it should be returned once to the caller so it can be stored client-side.</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Trigger build_evidence_bundle automatically from the risk-score flow whenever score &gt; 70 (ADAPTIVE_HOLD or HARD_INTERCEPT). Add the resulting bundle_id to the RiskScoreResponse via its existing evidence_bundle_id field.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24"/>
              <w:bottom w:val="single" w:color="3B82F6" w:sz="8"/>
              <w:right w:val="single" w:color="3B82F6" w:sz="8"/>
            </w:tcBorders>
            <w:shd w:fill="EFF6FF" w:color="auto" w:val="clear"/>
            <w:tcMar>
              <w:top w:type="dxa" w:w="160"/>
              <w:left w:type="dxa" w:w="220"/>
              <w:bottom w:type="dxa" w:w="160"/>
              <w:right w:type="dxa" w:w="220"/>
            </w:tcMar>
          </w:tcPr>
          <w:p>
            <w:pPr>
              <w:spacing w:after="100"/>
            </w:pPr>
            <w:r>
              <w:rPr>
                <w:b/>
                <w:bCs/>
                <w:color w:val="1E3A8A"/>
                <w:sz w:val="20"/>
                <w:szCs w:val="20"/>
              </w:rPr>
              <w:t xml:space="preserve">🔧 GIT COMMIT POINT(S)</w:t>
            </w:r>
          </w:p>
          <w:p>
            <w:pPr>
              <w:spacing w:after="80"/>
            </w:pPr>
            <w:r>
              <w:rPr>
                <w:rFonts w:ascii="Consolas" w:cs="Consolas" w:eastAsia="Consolas" w:hAnsi="Consolas"/>
                <w:b w:val="false"/>
                <w:bCs w:val="false"/>
                <w:i w:val="false"/>
                <w:iCs w:val="false"/>
                <w:color w:val="1E3A8A"/>
                <w:sz w:val="19"/>
                <w:szCs w:val="19"/>
              </w:rPr>
              <w:t xml:space="preserve">feat(evidence): AES-256-GCM encrypted evidence bundle builder</w:t>
            </w:r>
          </w:p>
          <w:p>
            <w:pPr>
              <w:spacing w:after="80"/>
            </w:pPr>
            <w:r>
              <w:rPr>
                <w:rFonts w:ascii="Consolas" w:cs="Consolas" w:eastAsia="Consolas" w:hAnsi="Consolas"/>
                <w:b w:val="false"/>
                <w:bCs w:val="false"/>
                <w:i w:val="false"/>
                <w:iCs w:val="false"/>
                <w:color w:val="1E3A8A"/>
                <w:sz w:val="19"/>
                <w:szCs w:val="19"/>
              </w:rPr>
              <w:t xml:space="preserve">feat(evidence): SHA-256 audio fingerprint hashing</w:t>
            </w:r>
          </w:p>
        </w:tc>
      </w:tr>
    </w:tbl>
    <w:p>
      <w:r>
        <w:br w:type="page"/>
      </w:r>
    </w:p>
    <w:p>
      <w:pPr>
        <w:pBdr>
          <w:bottom w:val="single" w:color="0EA5E9" w:sz="12" w:space="6"/>
        </w:pBdr>
        <w:spacing w:after="200" w:before="400"/>
      </w:pPr>
      <w:r>
        <w:rPr>
          <w:b/>
          <w:bCs/>
          <w:color w:val="0F172A"/>
          <w:sz w:val="30"/>
          <w:szCs w:val="30"/>
        </w:rPr>
        <w:t xml:space="preserve">SECTION 9 — BANK / PSP FRAUD ALERT</w:t>
      </w:r>
    </w:p>
    <w:p>
      <w:pPr>
        <w:spacing w:after="120"/>
      </w:pPr>
      <w:r>
        <w:rPr>
          <w:sz w:val="20"/>
          <w:szCs w:val="20"/>
        </w:rPr>
        <w:t xml:space="preserve">One prompt plus a mock server. Freezes or hard-intercepts push a signed fraud alert to the bank/PSP over a retrying, mTLS-secured channel — with a local mock server so the whole team can test without a real bank integration.</w:t>
      </w:r>
    </w:p>
    <w:p>
      <w:pPr>
        <w:spacing w:after="80" w:before="320"/>
      </w:pPr>
      <w:r>
        <w:rPr>
          <w:b/>
          <w:bCs/>
          <w:color w:val="0EA5E9"/>
          <w:sz w:val="24"/>
          <w:szCs w:val="24"/>
        </w:rPr>
        <w:t xml:space="preserve">PROMPT 11</w:t>
      </w:r>
      <w:r>
        <w:rPr>
          <w:b/>
          <w:bCs/>
          <w:color w:val="0F172A"/>
          <w:sz w:val="24"/>
          <w:szCs w:val="24"/>
        </w:rPr>
        <w:t xml:space="preserve">  —  mTLS Bank Alert Service + Mock Server</w:t>
      </w:r>
      <w:r>
        <w:rPr>
          <w:i/>
          <w:iCs/>
          <w:color w:val="6B7280"/>
          <w:sz w:val="20"/>
          <w:szCs w:val="20"/>
        </w:rPr>
        <w:t xml:space="preserve">   ⏱ 8:00 → 8:45 PM · Phase 6.3</w:t>
      </w:r>
    </w:p>
    <w:p>
      <w:pPr>
        <w:spacing w:after="100"/>
      </w:pPr>
      <w:r>
        <w:rPr>
          <w:b/>
          <w:bCs/>
          <w:color w:val="0F172A"/>
          <w:sz w:val="20"/>
          <w:szCs w:val="20"/>
        </w:rPr>
        <w:t xml:space="preserve">What this prompt does: </w:t>
      </w:r>
      <w:r>
        <w:rPr>
          <w:color w:val="1F2937"/>
          <w:sz w:val="20"/>
          <w:szCs w:val="20"/>
        </w:rPr>
        <w:t xml:space="preserve">Implements send_alert() over mTLS with 3-attempt exponential-backoff retries, a local mock bank server on port 9000, and wires both the Twilio 'freeze' path and the HARD_INTERCEPT path into it.</w:t>
      </w:r>
    </w:p>
    <w:p>
      <w:pPr>
        <w:spacing w:after="160"/>
        <w:ind w:left="200"/>
      </w:pPr>
      <w:r>
        <w:rPr>
          <w:b/>
          <w:bCs/>
          <w:i/>
          <w:iCs/>
          <w:color w:val="6B7280"/>
          <w:sz w:val="19"/>
          <w:szCs w:val="19"/>
        </w:rPr>
        <w:t xml:space="preserve">Why atomic: </w:t>
      </w:r>
      <w:r>
        <w:rPr>
          <w:i/>
          <w:iCs/>
          <w:color w:val="6B7280"/>
          <w:sz w:val="19"/>
          <w:szCs w:val="19"/>
        </w:rPr>
        <w:t xml:space="preserve">Bundling the mock server into this same prompt is deliberate — without it, this prompt can't be verified end-to-end by anyone on the team who lacks real bank sandbox credentials, which is everyone during a hackathon.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8"/>
              <w:left w:val="single" w:color="0EA5E9" w:sz="24"/>
              <w:bottom w:val="single" w:color="0EA5E9" w:sz="8"/>
              <w:right w:val="single" w:color="0EA5E9" w:sz="8"/>
            </w:tcBorders>
            <w:shd w:fill="F3F4F6" w:color="auto" w:val="clear"/>
            <w:tcMar>
              <w:top w:type="dxa" w:w="160"/>
              <w:left w:type="dxa" w:w="220"/>
              <w:bottom w:type="dxa" w:w="160"/>
              <w:right w:type="dxa" w:w="220"/>
            </w:tcMar>
          </w:tcPr>
          <w:p>
            <w:pPr>
              <w:spacing w:after="100"/>
            </w:pPr>
            <w:r>
              <w:rPr>
                <w:b/>
                <w:bCs/>
                <w:color w:val="0F172A"/>
                <w:sz w:val="20"/>
                <w:szCs w:val="20"/>
              </w:rPr>
              <w:t xml:space="preserve">📋 PASTE INTO GOOGLE ANTIGRAVITY</w:t>
            </w:r>
          </w:p>
          <w:p>
            <w:pPr>
              <w:spacing w:after="80"/>
            </w:pPr>
            <w:r>
              <w:rPr>
                <w:rFonts w:ascii="Consolas" w:cs="Consolas" w:eastAsia="Consolas" w:hAnsi="Consolas"/>
                <w:b w:val="false"/>
                <w:bCs w:val="false"/>
                <w:i w:val="false"/>
                <w:iCs w:val="false"/>
                <w:color w:val="111827"/>
                <w:sz w:val="19"/>
                <w:szCs w:val="19"/>
              </w:rPr>
              <w:t xml:space="preserve">Implement the bank/PSP fraud alert integration for GuardPay AI.</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In /backend/services/bank_alert_service.py, implement async def send_alert(payload: FraudAlertPayload) using httpx.AsyncClient with mTLS: load a self-signed client certificate and key for the demo (paths from environment variables BANK_ALERT_CERT and BANK_ALERT_KEY) and POST to a configurable BANK_ALERT_URL (default http://localhost:9000/fraud-alert).</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Add retry logic: 3 attempts total, exponential backoff between attempts (1s, 2s, 4s) via asyncio.sleep, logging each attempt's outcome (success/failure with status code or exception).</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Create a minimal mock bank server in /scripts/mock_bank_server.py — a small FastAPI app listening on port 9000 with POST /fraud-alert that logs the received payload and returns 200 {'received': true} — so the team can test end-to-end locally without a real bank integration.</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Wire send_alert into the Twilio DTMF callback (Digits == '2' path, from Prompt 9) and directly into the risk-score flow for tier == 'HARD_INTERCEPT'.</w:t>
            </w:r>
          </w:p>
        </w:tc>
      </w:tr>
    </w:tbl>
    <w:p>
      <w:pPr>
        <w:spacing w:after="100" w:before="160"/>
      </w:pPr>
      <w:r>
        <w:rPr>
          <w:b/>
          <w:bCs/>
          <w:color w:val="047857"/>
          <w:sz w:val="22"/>
          <w:szCs w:val="22"/>
        </w:rPr>
        <w:t xml:space="preserve">✅ VERIFICATION CHECKPOINT — Phase 6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0B981" w:color="auto" w:val="clear"/>
            <w:tcMar>
              <w:top w:type="dxa" w:w="100"/>
              <w:left w:type="dxa" w:w="120"/>
              <w:bottom w:type="dxa" w:w="100"/>
              <w:right w:type="dxa" w:w="120"/>
            </w:tcMar>
          </w:tcPr>
          <w:p>
            <w:r>
              <w:rPr>
                <w:b/>
                <w:bCs/>
                <w:color w:val="FFFFFF"/>
                <w:sz w:val="18"/>
                <w:szCs w:val="18"/>
              </w:rPr>
              <w:t xml:space="preserve">CHECK</w:t>
            </w:r>
          </w:p>
        </w:tc>
        <w:tc>
          <w:tcPr>
            <w:tcW w:type="dxa" w:w="3120"/>
            <w:shd w:fill="10B981" w:color="auto" w:val="clear"/>
            <w:tcMar>
              <w:top w:type="dxa" w:w="100"/>
              <w:left w:type="dxa" w:w="120"/>
              <w:bottom w:type="dxa" w:w="100"/>
              <w:right w:type="dxa" w:w="120"/>
            </w:tcMar>
          </w:tcPr>
          <w:p>
            <w:r>
              <w:rPr>
                <w:b/>
                <w:bCs/>
                <w:color w:val="FFFFFF"/>
                <w:sz w:val="18"/>
                <w:szCs w:val="18"/>
              </w:rPr>
              <w:t xml:space="preserve">HOW TO TEST</w:t>
            </w:r>
          </w:p>
        </w:tc>
        <w:tc>
          <w:tcPr>
            <w:tcW w:type="dxa" w:w="3120"/>
            <w:shd w:fill="10B981" w:color="auto" w:val="clear"/>
            <w:tcMar>
              <w:top w:type="dxa" w:w="100"/>
              <w:left w:type="dxa" w:w="120"/>
              <w:bottom w:type="dxa" w:w="100"/>
              <w:right w:type="dxa" w:w="120"/>
            </w:tcMar>
          </w:tcPr>
          <w:p>
            <w:r>
              <w:rPr>
                <w:b/>
                <w:bCs/>
                <w:color w:val="FFFFFF"/>
                <w:sz w:val="18"/>
                <w:szCs w:val="18"/>
              </w:rPr>
              <w:t xml:space="preserve">PASS IF</w:t>
            </w:r>
          </w:p>
        </w:tc>
      </w:tr>
      <w:tr>
        <w:tc>
          <w:tcPr>
            <w:tcW w:type="dxa" w:w="3120"/>
            <w:shd w:fill="ECFDF5" w:color="auto" w:val="clear"/>
            <w:tcMar>
              <w:top w:type="dxa" w:w="90"/>
              <w:left w:type="dxa" w:w="120"/>
              <w:bottom w:type="dxa" w:w="90"/>
              <w:right w:type="dxa" w:w="120"/>
            </w:tcMar>
            <w:vAlign w:val="center"/>
          </w:tcPr>
          <w:p>
            <w:r>
              <w:rPr>
                <w:sz w:val="18"/>
                <w:szCs w:val="18"/>
              </w:rPr>
              <w:t xml:space="preserve">Outbound IVR call connects</w:t>
            </w:r>
          </w:p>
        </w:tc>
        <w:tc>
          <w:tcPr>
            <w:tcW w:type="dxa" w:w="3120"/>
            <w:shd w:fill="ECFDF5" w:color="auto" w:val="clear"/>
            <w:tcMar>
              <w:top w:type="dxa" w:w="90"/>
              <w:left w:type="dxa" w:w="120"/>
              <w:bottom w:type="dxa" w:w="90"/>
              <w:right w:type="dxa" w:w="120"/>
            </w:tcMar>
            <w:vAlign w:val="center"/>
          </w:tcPr>
          <w:p>
            <w:r>
              <w:rPr>
                <w:sz w:val="18"/>
                <w:szCs w:val="18"/>
              </w:rPr>
              <w:t xml:space="preserve">trigger a HARD_INTERCEPT transaction with a verified trial number</w:t>
            </w:r>
          </w:p>
        </w:tc>
        <w:tc>
          <w:tcPr>
            <w:tcW w:type="dxa" w:w="3120"/>
            <w:shd w:fill="ECFDF5" w:color="auto" w:val="clear"/>
            <w:tcMar>
              <w:top w:type="dxa" w:w="90"/>
              <w:left w:type="dxa" w:w="120"/>
              <w:bottom w:type="dxa" w:w="90"/>
              <w:right w:type="dxa" w:w="120"/>
            </w:tcMar>
            <w:vAlign w:val="center"/>
          </w:tcPr>
          <w:p>
            <w:r>
              <w:rPr>
                <w:sz w:val="18"/>
                <w:szCs w:val="18"/>
              </w:rPr>
              <w:t xml:space="preserve">Call connects, TwiML message plays</w:t>
            </w:r>
          </w:p>
        </w:tc>
      </w:tr>
      <w:tr>
        <w:tc>
          <w:tcPr>
            <w:tcW w:type="dxa" w:w="3120"/>
            <w:shd w:fill="FFFFFF" w:color="auto" w:val="clear"/>
            <w:tcMar>
              <w:top w:type="dxa" w:w="90"/>
              <w:left w:type="dxa" w:w="120"/>
              <w:bottom w:type="dxa" w:w="90"/>
              <w:right w:type="dxa" w:w="120"/>
            </w:tcMar>
            <w:vAlign w:val="center"/>
          </w:tcPr>
          <w:p>
            <w:r>
              <w:rPr>
                <w:sz w:val="18"/>
                <w:szCs w:val="18"/>
              </w:rPr>
              <w:t xml:space="preserve">DTMF '2' freezes + alerts bank</w:t>
            </w:r>
          </w:p>
        </w:tc>
        <w:tc>
          <w:tcPr>
            <w:tcW w:type="dxa" w:w="3120"/>
            <w:shd w:fill="FFFFFF" w:color="auto" w:val="clear"/>
            <w:tcMar>
              <w:top w:type="dxa" w:w="90"/>
              <w:left w:type="dxa" w:w="120"/>
              <w:bottom w:type="dxa" w:w="90"/>
              <w:right w:type="dxa" w:w="120"/>
            </w:tcMar>
            <w:vAlign w:val="center"/>
          </w:tcPr>
          <w:p>
            <w:r>
              <w:rPr>
                <w:sz w:val="18"/>
                <w:szCs w:val="18"/>
              </w:rPr>
              <w:t xml:space="preserve">press 2 during the call, then check mock_bank_server logs</w:t>
            </w:r>
          </w:p>
        </w:tc>
        <w:tc>
          <w:tcPr>
            <w:tcW w:type="dxa" w:w="3120"/>
            <w:shd w:fill="FFFFFF" w:color="auto" w:val="clear"/>
            <w:tcMar>
              <w:top w:type="dxa" w:w="90"/>
              <w:left w:type="dxa" w:w="120"/>
              <w:bottom w:type="dxa" w:w="90"/>
              <w:right w:type="dxa" w:w="120"/>
            </w:tcMar>
            <w:vAlign w:val="center"/>
          </w:tcPr>
          <w:p>
            <w:r>
              <w:rPr>
                <w:sz w:val="18"/>
                <w:szCs w:val="18"/>
              </w:rPr>
              <w:t xml:space="preserve">Session status FROZEN, alert POST logged with 200</w:t>
            </w:r>
          </w:p>
        </w:tc>
      </w:tr>
      <w:tr>
        <w:tc>
          <w:tcPr>
            <w:tcW w:type="dxa" w:w="3120"/>
            <w:shd w:fill="ECFDF5" w:color="auto" w:val="clear"/>
            <w:tcMar>
              <w:top w:type="dxa" w:w="90"/>
              <w:left w:type="dxa" w:w="120"/>
              <w:bottom w:type="dxa" w:w="90"/>
              <w:right w:type="dxa" w:w="120"/>
            </w:tcMar>
            <w:vAlign w:val="center"/>
          </w:tcPr>
          <w:p>
            <w:r>
              <w:rPr>
                <w:sz w:val="18"/>
                <w:szCs w:val="18"/>
              </w:rPr>
              <w:t xml:space="preserve">Evidence bundle created &amp; encrypted</w:t>
            </w:r>
          </w:p>
        </w:tc>
        <w:tc>
          <w:tcPr>
            <w:tcW w:type="dxa" w:w="3120"/>
            <w:shd w:fill="ECFDF5" w:color="auto" w:val="clear"/>
            <w:tcMar>
              <w:top w:type="dxa" w:w="90"/>
              <w:left w:type="dxa" w:w="120"/>
              <w:bottom w:type="dxa" w:w="90"/>
              <w:right w:type="dxa" w:w="120"/>
            </w:tcMar>
            <w:vAlign w:val="center"/>
          </w:tcPr>
          <w:p>
            <w:r>
              <w:rPr>
                <w:sz w:val="18"/>
                <w:szCs w:val="18"/>
              </w:rPr>
              <w:t xml:space="preserve">inspect /evidence/{txn_id}.enc for a score &gt; 70 case</w:t>
            </w:r>
          </w:p>
        </w:tc>
        <w:tc>
          <w:tcPr>
            <w:tcW w:type="dxa" w:w="3120"/>
            <w:shd w:fill="ECFDF5" w:color="auto" w:val="clear"/>
            <w:tcMar>
              <w:top w:type="dxa" w:w="90"/>
              <w:left w:type="dxa" w:w="120"/>
              <w:bottom w:type="dxa" w:w="90"/>
              <w:right w:type="dxa" w:w="120"/>
            </w:tcMar>
            <w:vAlign w:val="center"/>
          </w:tcPr>
          <w:p>
            <w:r>
              <w:rPr>
                <w:sz w:val="18"/>
                <w:szCs w:val="18"/>
              </w:rPr>
              <w:t xml:space="preserve">File exists, is not readable as plaintext/JSON</w:t>
            </w:r>
          </w:p>
        </w:tc>
      </w:tr>
      <w:tr>
        <w:tc>
          <w:tcPr>
            <w:tcW w:type="dxa" w:w="3120"/>
            <w:shd w:fill="FFFFFF" w:color="auto" w:val="clear"/>
            <w:tcMar>
              <w:top w:type="dxa" w:w="90"/>
              <w:left w:type="dxa" w:w="120"/>
              <w:bottom w:type="dxa" w:w="90"/>
              <w:right w:type="dxa" w:w="120"/>
            </w:tcMar>
            <w:vAlign w:val="center"/>
          </w:tcPr>
          <w:p>
            <w:r>
              <w:rPr>
                <w:sz w:val="18"/>
                <w:szCs w:val="18"/>
              </w:rPr>
              <w:t xml:space="preserve">Bank alert retries on failure</w:t>
            </w:r>
          </w:p>
        </w:tc>
        <w:tc>
          <w:tcPr>
            <w:tcW w:type="dxa" w:w="3120"/>
            <w:shd w:fill="FFFFFF" w:color="auto" w:val="clear"/>
            <w:tcMar>
              <w:top w:type="dxa" w:w="90"/>
              <w:left w:type="dxa" w:w="120"/>
              <w:bottom w:type="dxa" w:w="90"/>
              <w:right w:type="dxa" w:w="120"/>
            </w:tcMar>
            <w:vAlign w:val="center"/>
          </w:tcPr>
          <w:p>
            <w:r>
              <w:rPr>
                <w:sz w:val="18"/>
                <w:szCs w:val="18"/>
              </w:rPr>
              <w:t xml:space="preserve">stop mock_bank_server, trigger an alert</w:t>
            </w:r>
          </w:p>
        </w:tc>
        <w:tc>
          <w:tcPr>
            <w:tcW w:type="dxa" w:w="3120"/>
            <w:shd w:fill="FFFFFF" w:color="auto" w:val="clear"/>
            <w:tcMar>
              <w:top w:type="dxa" w:w="90"/>
              <w:left w:type="dxa" w:w="120"/>
              <w:bottom w:type="dxa" w:w="90"/>
              <w:right w:type="dxa" w:w="120"/>
            </w:tcMar>
            <w:vAlign w:val="center"/>
          </w:tcPr>
          <w:p>
            <w:r>
              <w:rPr>
                <w:sz w:val="18"/>
                <w:szCs w:val="18"/>
              </w:rPr>
              <w:t xml:space="preserve">3 attempts logged with backoff, then graceful failure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24"/>
              <w:bottom w:val="single" w:color="3B82F6" w:sz="8"/>
              <w:right w:val="single" w:color="3B82F6" w:sz="8"/>
            </w:tcBorders>
            <w:shd w:fill="EFF6FF" w:color="auto" w:val="clear"/>
            <w:tcMar>
              <w:top w:type="dxa" w:w="160"/>
              <w:left w:type="dxa" w:w="220"/>
              <w:bottom w:type="dxa" w:w="160"/>
              <w:right w:type="dxa" w:w="220"/>
            </w:tcMar>
          </w:tcPr>
          <w:p>
            <w:pPr>
              <w:spacing w:after="100"/>
            </w:pPr>
            <w:r>
              <w:rPr>
                <w:b/>
                <w:bCs/>
                <w:color w:val="1E3A8A"/>
                <w:sz w:val="20"/>
                <w:szCs w:val="20"/>
              </w:rPr>
              <w:t xml:space="preserve">🔧 GIT COMMIT POINT(S)</w:t>
            </w:r>
          </w:p>
          <w:p>
            <w:pPr>
              <w:spacing w:after="80"/>
            </w:pPr>
            <w:r>
              <w:rPr>
                <w:rFonts w:ascii="Consolas" w:cs="Consolas" w:eastAsia="Consolas" w:hAnsi="Consolas"/>
                <w:b w:val="false"/>
                <w:bCs w:val="false"/>
                <w:i w:val="false"/>
                <w:iCs w:val="false"/>
                <w:color w:val="1E3A8A"/>
                <w:sz w:val="19"/>
                <w:szCs w:val="19"/>
              </w:rPr>
              <w:t xml:space="preserve">feat(twilio): integrate Programmable Voice IVR for trusted contact call</w:t>
            </w:r>
          </w:p>
          <w:p>
            <w:pPr>
              <w:spacing w:after="80"/>
            </w:pPr>
            <w:r>
              <w:rPr>
                <w:rFonts w:ascii="Consolas" w:cs="Consolas" w:eastAsia="Consolas" w:hAnsi="Consolas"/>
                <w:b w:val="false"/>
                <w:bCs w:val="false"/>
                <w:i w:val="false"/>
                <w:iCs w:val="false"/>
                <w:color w:val="1E3A8A"/>
                <w:sz w:val="19"/>
                <w:szCs w:val="19"/>
              </w:rPr>
              <w:t xml:space="preserve">feat(twilio): implement DTMF webhook callback for IVR decision routing</w:t>
            </w:r>
          </w:p>
          <w:p>
            <w:pPr>
              <w:spacing w:after="80"/>
            </w:pPr>
            <w:r>
              <w:rPr>
                <w:rFonts w:ascii="Consolas" w:cs="Consolas" w:eastAsia="Consolas" w:hAnsi="Consolas"/>
                <w:b w:val="false"/>
                <w:bCs w:val="false"/>
                <w:i w:val="false"/>
                <w:iCs w:val="false"/>
                <w:color w:val="1E3A8A"/>
                <w:sz w:val="19"/>
                <w:szCs w:val="19"/>
              </w:rPr>
              <w:t xml:space="preserve">feat(bank-alert): mTLS JSON fraud alert to PSP endpoint with retry logic</w:t>
            </w:r>
          </w:p>
        </w:tc>
      </w:tr>
    </w:tbl>
    <w:p>
      <w:r>
        <w:br w:type="page"/>
      </w:r>
    </w:p>
    <w:p>
      <w:pPr>
        <w:pBdr>
          <w:bottom w:val="single" w:color="0EA5E9" w:sz="12" w:space="6"/>
        </w:pBdr>
        <w:spacing w:after="200" w:before="400"/>
      </w:pPr>
      <w:r>
        <w:rPr>
          <w:b/>
          <w:bCs/>
          <w:color w:val="0F172A"/>
          <w:sz w:val="30"/>
          <w:szCs w:val="30"/>
        </w:rPr>
        <w:t xml:space="preserve">SECTION 10 — FEEDBACK &amp; FALSE-POSITIVE MONITORING</w:t>
      </w:r>
    </w:p>
    <w:p>
      <w:pPr>
        <w:spacing w:after="120"/>
      </w:pPr>
      <w:r>
        <w:rPr>
          <w:sz w:val="20"/>
          <w:szCs w:val="20"/>
        </w:rPr>
        <w:t xml:space="preserve">One prompt (Jatin owns the offline recalibration script separately). Lets real users mark a transaction as scam/not-scam, and exposes a simple stats endpoint over that feedback.</w:t>
      </w:r>
    </w:p>
    <w:p>
      <w:pPr>
        <w:spacing w:after="80" w:before="320"/>
      </w:pPr>
      <w:r>
        <w:rPr>
          <w:b/>
          <w:bCs/>
          <w:color w:val="0EA5E9"/>
          <w:sz w:val="24"/>
          <w:szCs w:val="24"/>
        </w:rPr>
        <w:t xml:space="preserve">PROMPT 12</w:t>
      </w:r>
      <w:r>
        <w:rPr>
          <w:b/>
          <w:bCs/>
          <w:color w:val="0F172A"/>
          <w:sz w:val="24"/>
          <w:szCs w:val="24"/>
        </w:rPr>
        <w:t xml:space="preserve">  —  Feedback Capture + Stats Endpoint</w:t>
      </w:r>
      <w:r>
        <w:rPr>
          <w:i/>
          <w:iCs/>
          <w:color w:val="6B7280"/>
          <w:sz w:val="20"/>
          <w:szCs w:val="20"/>
        </w:rPr>
        <w:t xml:space="preserve">   ⏱ 12:00 → 12:30 AM · Phase 9</w:t>
      </w:r>
    </w:p>
    <w:p>
      <w:pPr>
        <w:spacing w:after="100"/>
      </w:pPr>
      <w:r>
        <w:rPr>
          <w:b/>
          <w:bCs/>
          <w:color w:val="0F172A"/>
          <w:sz w:val="20"/>
          <w:szCs w:val="20"/>
        </w:rPr>
        <w:t xml:space="preserve">What this prompt does: </w:t>
      </w:r>
      <w:r>
        <w:rPr>
          <w:color w:val="1F2937"/>
          <w:sz w:val="20"/>
          <w:szCs w:val="20"/>
        </w:rPr>
        <w:t xml:space="preserve">Implements POST /api/v1/feedback to capture user-reported outcomes, and GET /api/v1/stats to expose false-positive-rate style metrics computed from that feedback.</w:t>
      </w:r>
    </w:p>
    <w:p>
      <w:pPr>
        <w:spacing w:after="160"/>
        <w:ind w:left="200"/>
      </w:pPr>
      <w:r>
        <w:rPr>
          <w:b/>
          <w:bCs/>
          <w:i/>
          <w:iCs/>
          <w:color w:val="6B7280"/>
          <w:sz w:val="19"/>
          <w:szCs w:val="19"/>
        </w:rPr>
        <w:t xml:space="preserve">Why atomic: </w:t>
      </w:r>
      <w:r>
        <w:rPr>
          <w:i/>
          <w:iCs/>
          <w:color w:val="6B7280"/>
          <w:sz w:val="19"/>
          <w:szCs w:val="19"/>
        </w:rPr>
        <w:t xml:space="preserve">This endpoint is purely additive — it doesn't touch the risk-scoring path — so it's safe to build late at night without risking anything that's already demo-critical.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8"/>
              <w:left w:val="single" w:color="0EA5E9" w:sz="24"/>
              <w:bottom w:val="single" w:color="0EA5E9" w:sz="8"/>
              <w:right w:val="single" w:color="0EA5E9" w:sz="8"/>
            </w:tcBorders>
            <w:shd w:fill="F3F4F6" w:color="auto" w:val="clear"/>
            <w:tcMar>
              <w:top w:type="dxa" w:w="160"/>
              <w:left w:type="dxa" w:w="220"/>
              <w:bottom w:type="dxa" w:w="160"/>
              <w:right w:type="dxa" w:w="220"/>
            </w:tcMar>
          </w:tcPr>
          <w:p>
            <w:pPr>
              <w:spacing w:after="100"/>
            </w:pPr>
            <w:r>
              <w:rPr>
                <w:b/>
                <w:bCs/>
                <w:color w:val="0F172A"/>
                <w:sz w:val="20"/>
                <w:szCs w:val="20"/>
              </w:rPr>
              <w:t xml:space="preserve">📋 PASTE INTO GOOGLE ANTIGRAVITY</w:t>
            </w:r>
          </w:p>
          <w:p>
            <w:pPr>
              <w:spacing w:after="80"/>
            </w:pPr>
            <w:r>
              <w:rPr>
                <w:rFonts w:ascii="Consolas" w:cs="Consolas" w:eastAsia="Consolas" w:hAnsi="Consolas"/>
                <w:b w:val="false"/>
                <w:bCs w:val="false"/>
                <w:i w:val="false"/>
                <w:iCs w:val="false"/>
                <w:color w:val="111827"/>
                <w:sz w:val="19"/>
                <w:szCs w:val="19"/>
              </w:rPr>
              <w:t xml:space="preserve">Implement the user feedback and false-positive monitoring endpoints for GuardPay AI (backend side — Jatin owns the offline recalibration script separately).</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In /backend/routers/feedback.py, implement POST /api/v1/feedback accepting {'txn_id': str, 'was_scam': bool, 'reported_by': str}, storing it in a Supabase (or Mongo) feedback table/collection with a server-generated timestamp.</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Implement GET /api/v1/stats returning simple precision/recall-style statistics computed from the feedback table: total feedback count, true_positive_count, false_positive_count, and a computed false_positive_rate — return zeros gracefully if the feedback table is empty rather than dividing by zero.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24"/>
              <w:bottom w:val="single" w:color="3B82F6" w:sz="8"/>
              <w:right w:val="single" w:color="3B82F6" w:sz="8"/>
            </w:tcBorders>
            <w:shd w:fill="EFF6FF" w:color="auto" w:val="clear"/>
            <w:tcMar>
              <w:top w:type="dxa" w:w="160"/>
              <w:left w:type="dxa" w:w="220"/>
              <w:bottom w:type="dxa" w:w="160"/>
              <w:right w:type="dxa" w:w="220"/>
            </w:tcMar>
          </w:tcPr>
          <w:p>
            <w:pPr>
              <w:spacing w:after="100"/>
            </w:pPr>
            <w:r>
              <w:rPr>
                <w:b/>
                <w:bCs/>
                <w:color w:val="1E3A8A"/>
                <w:sz w:val="20"/>
                <w:szCs w:val="20"/>
              </w:rPr>
              <w:t xml:space="preserve">🔧 GIT COMMIT POINT(S)</w:t>
            </w:r>
          </w:p>
          <w:p>
            <w:pPr>
              <w:spacing w:after="80"/>
            </w:pPr>
            <w:r>
              <w:rPr>
                <w:rFonts w:ascii="Consolas" w:cs="Consolas" w:eastAsia="Consolas" w:hAnsi="Consolas"/>
                <w:b w:val="false"/>
                <w:bCs w:val="false"/>
                <w:i w:val="false"/>
                <w:iCs w:val="false"/>
                <w:color w:val="1E3A8A"/>
                <w:sz w:val="19"/>
                <w:szCs w:val="19"/>
              </w:rPr>
              <w:t xml:space="preserve">feat(feedback): Supabase feedback capture and threshold recalibration script</w:t>
            </w:r>
          </w:p>
          <w:p>
            <w:pPr>
              <w:spacing w:after="80"/>
            </w:pPr>
            <w:r>
              <w:rPr>
                <w:rFonts w:ascii="Consolas" w:cs="Consolas" w:eastAsia="Consolas" w:hAnsi="Consolas"/>
                <w:b w:val="false"/>
                <w:bCs w:val="false"/>
                <w:i w:val="false"/>
                <w:iCs w:val="false"/>
                <w:color w:val="1E3A8A"/>
                <w:sz w:val="19"/>
                <w:szCs w:val="19"/>
              </w:rPr>
              <w:t xml:space="preserve">feat(feedback): false-positive monitoring dashboard endpoint</w:t>
            </w:r>
          </w:p>
        </w:tc>
      </w:tr>
    </w:tbl>
    <w:p>
      <w:r>
        <w:br w:type="page"/>
      </w:r>
    </w:p>
    <w:p>
      <w:pPr>
        <w:pBdr>
          <w:bottom w:val="single" w:color="0EA5E9" w:sz="12" w:space="6"/>
        </w:pBdr>
        <w:spacing w:after="200" w:before="400"/>
      </w:pPr>
      <w:r>
        <w:rPr>
          <w:b/>
          <w:bCs/>
          <w:color w:val="0F172A"/>
          <w:sz w:val="30"/>
          <w:szCs w:val="30"/>
        </w:rPr>
        <w:t xml:space="preserve">SECTION 11 — FULL SYSTEM INTEGRATION (YOU LEAD)</w:t>
      </w:r>
    </w:p>
    <w:p>
      <w:pPr>
        <w:spacing w:after="120"/>
      </w:pPr>
      <w:r>
        <w:rPr>
          <w:sz w:val="20"/>
          <w:szCs w:val="20"/>
        </w:rPr>
        <w:t xml:space="preserve">Two prompts. You personally lead Phase 8 — merging all four branches, then proving all three demo scenarios (Green / Yellow / Red) behave correctly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8"/>
              <w:left w:val="single" w:color="EA580C" w:sz="24"/>
              <w:bottom w:val="single" w:color="EA580C" w:sz="8"/>
              <w:right w:val="single" w:color="EA580C" w:sz="8"/>
            </w:tcBorders>
            <w:shd w:fill="FFF7ED" w:color="auto" w:val="clear"/>
            <w:tcMar>
              <w:top w:type="dxa" w:w="160"/>
              <w:left w:type="dxa" w:w="220"/>
              <w:bottom w:type="dxa" w:w="160"/>
              <w:right w:type="dxa" w:w="220"/>
            </w:tcMar>
          </w:tcPr>
          <w:p>
            <w:pPr>
              <w:spacing w:after="100"/>
            </w:pPr>
            <w:r>
              <w:rPr>
                <w:b/>
                <w:bCs/>
                <w:color w:val="7C2D12"/>
                <w:sz w:val="20"/>
                <w:szCs w:val="20"/>
              </w:rPr>
              <w:t xml:space="preserve">🔴 YOUR ROLE IN THIS PHASE</w:t>
            </w:r>
          </w:p>
          <w:p>
            <w:pPr>
              <w:spacing w:after="80"/>
            </w:pPr>
            <w:r>
              <w:rPr>
                <w:b w:val="false"/>
                <w:bCs w:val="false"/>
                <w:i w:val="false"/>
                <w:iCs w:val="false"/>
                <w:color w:val="1F2937"/>
                <w:sz w:val="19"/>
                <w:szCs w:val="19"/>
              </w:rPr>
              <w:t xml:space="preserve">You review every merge from dev into main-bound integration. Before running Prompt 13, manually confirm: all four personal branches (shantesh/backend, jatin/ai-models, nikita/frontend, raghav/frontend) are merged into dev with no unresolved conflicts, and no hardcoded localhost strings remain outside local-dev-only files.</w:t>
            </w:r>
          </w:p>
        </w:tc>
      </w:tr>
    </w:tbl>
    <w:p>
      <w:pPr>
        <w:spacing w:after="120"/>
      </w:pPr>
    </w:p>
    <w:p>
      <w:pPr>
        <w:spacing w:after="80" w:before="320"/>
      </w:pPr>
      <w:r>
        <w:rPr>
          <w:b/>
          <w:bCs/>
          <w:color w:val="0EA5E9"/>
          <w:sz w:val="24"/>
          <w:szCs w:val="24"/>
        </w:rPr>
        <w:t xml:space="preserve">PROMPT 13</w:t>
      </w:r>
      <w:r>
        <w:rPr>
          <w:b/>
          <w:bCs/>
          <w:color w:val="0F172A"/>
          <w:sz w:val="24"/>
          <w:szCs w:val="24"/>
        </w:rPr>
        <w:t xml:space="preserve">  —  Smoke Test Script</w:t>
      </w:r>
      <w:r>
        <w:rPr>
          <w:i/>
          <w:iCs/>
          <w:color w:val="6B7280"/>
          <w:sz w:val="20"/>
          <w:szCs w:val="20"/>
        </w:rPr>
        <w:t xml:space="preserve">   ⏱ 9:00 → 9:45 PM · Phase 8</w:t>
      </w:r>
    </w:p>
    <w:p>
      <w:pPr>
        <w:spacing w:after="100"/>
      </w:pPr>
      <w:r>
        <w:rPr>
          <w:b/>
          <w:bCs/>
          <w:color w:val="0F172A"/>
          <w:sz w:val="20"/>
          <w:szCs w:val="20"/>
        </w:rPr>
        <w:t xml:space="preserve">What this prompt does: </w:t>
      </w:r>
      <w:r>
        <w:rPr>
          <w:color w:val="1F2937"/>
          <w:sz w:val="20"/>
          <w:szCs w:val="20"/>
        </w:rPr>
        <w:t xml:space="preserve">Writes /tests/smoke_test.py — a fast, standalone check of health, WebSocket, risk-score, and session-status against the running backend, with a clear PASS/FAIL summary.</w:t>
      </w:r>
    </w:p>
    <w:p>
      <w:pPr>
        <w:spacing w:after="160"/>
        <w:ind w:left="200"/>
      </w:pPr>
      <w:r>
        <w:rPr>
          <w:b/>
          <w:bCs/>
          <w:i/>
          <w:iCs/>
          <w:color w:val="6B7280"/>
          <w:sz w:val="19"/>
          <w:szCs w:val="19"/>
        </w:rPr>
        <w:t xml:space="preserve">Why atomic: </w:t>
      </w:r>
      <w:r>
        <w:rPr>
          <w:i/>
          <w:iCs/>
          <w:color w:val="6B7280"/>
          <w:sz w:val="19"/>
          <w:szCs w:val="19"/>
        </w:rPr>
        <w:t xml:space="preserve">A smoke test has to run BEFORE the heavier scenario tests (Prompt 14) so a basic wiring failure surfaces in seconds, not after minutes of scenario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8"/>
              <w:left w:val="single" w:color="0EA5E9" w:sz="24"/>
              <w:bottom w:val="single" w:color="0EA5E9" w:sz="8"/>
              <w:right w:val="single" w:color="0EA5E9" w:sz="8"/>
            </w:tcBorders>
            <w:shd w:fill="F3F4F6" w:color="auto" w:val="clear"/>
            <w:tcMar>
              <w:top w:type="dxa" w:w="160"/>
              <w:left w:type="dxa" w:w="220"/>
              <w:bottom w:type="dxa" w:w="160"/>
              <w:right w:type="dxa" w:w="220"/>
            </w:tcMar>
          </w:tcPr>
          <w:p>
            <w:pPr>
              <w:spacing w:after="100"/>
            </w:pPr>
            <w:r>
              <w:rPr>
                <w:b/>
                <w:bCs/>
                <w:color w:val="0F172A"/>
                <w:sz w:val="20"/>
                <w:szCs w:val="20"/>
              </w:rPr>
              <w:t xml:space="preserve">📋 PASTE INTO GOOGLE ANTIGRAVITY</w:t>
            </w:r>
          </w:p>
          <w:p>
            <w:pPr>
              <w:spacing w:after="80"/>
            </w:pPr>
            <w:r>
              <w:rPr>
                <w:rFonts w:ascii="Consolas" w:cs="Consolas" w:eastAsia="Consolas" w:hAnsi="Consolas"/>
                <w:b w:val="false"/>
                <w:bCs w:val="false"/>
                <w:i w:val="false"/>
                <w:iCs w:val="false"/>
                <w:color w:val="111827"/>
                <w:sz w:val="19"/>
                <w:szCs w:val="19"/>
              </w:rPr>
              <w:t xml:space="preserve">You are leading full system integration for GuardPay AI. Write /tests/smoke_test.py, a standalone script (usable with pytest or run directly) that, against a running local backend (http://localhost:8000):</w:t>
            </w:r>
          </w:p>
          <w:p>
            <w:pPr>
              <w:spacing w:after="80"/>
            </w:pPr>
            <w:r>
              <w:rPr>
                <w:rFonts w:ascii="Consolas" w:cs="Consolas" w:eastAsia="Consolas" w:hAnsi="Consolas"/>
                <w:b w:val="false"/>
                <w:bCs w:val="false"/>
                <w:i w:val="false"/>
                <w:iCs w:val="false"/>
                <w:color w:val="111827"/>
                <w:sz w:val="19"/>
                <w:szCs w:val="19"/>
              </w:rPr>
              <w:t xml:space="preserve">- Hits GET /health and asserts 200 + {'status': 'ok'}.</w:t>
            </w:r>
          </w:p>
          <w:p>
            <w:pPr>
              <w:spacing w:after="80"/>
            </w:pPr>
            <w:r>
              <w:rPr>
                <w:rFonts w:ascii="Consolas" w:cs="Consolas" w:eastAsia="Consolas" w:hAnsi="Consolas"/>
                <w:b w:val="false"/>
                <w:bCs w:val="false"/>
                <w:i w:val="false"/>
                <w:iCs w:val="false"/>
                <w:color w:val="111827"/>
                <w:sz w:val="19"/>
                <w:szCs w:val="19"/>
              </w:rPr>
              <w:t xml:space="preserve">- Opens a WebSocket to /ws/audio-stream, sends a few small base64 PCM chunks, and asserts the connection stays open and closes cleanly.</w:t>
            </w:r>
          </w:p>
          <w:p>
            <w:pPr>
              <w:spacing w:after="80"/>
            </w:pPr>
            <w:r>
              <w:rPr>
                <w:rFonts w:ascii="Consolas" w:cs="Consolas" w:eastAsia="Consolas" w:hAnsi="Consolas"/>
                <w:b w:val="false"/>
                <w:bCs w:val="false"/>
                <w:i w:val="false"/>
                <w:iCs w:val="false"/>
                <w:color w:val="111827"/>
                <w:sz w:val="19"/>
                <w:szCs w:val="19"/>
              </w:rPr>
              <w:t xml:space="preserve">- Posts a minimal valid TransactionRequest to POST /api/v1/risk-score and asserts a 200 response with all RiskScoreResponse fields present, and score is a number 0–100.</w:t>
            </w:r>
          </w:p>
          <w:p>
            <w:pPr>
              <w:spacing w:after="80"/>
            </w:pPr>
            <w:r>
              <w:rPr>
                <w:rFonts w:ascii="Consolas" w:cs="Consolas" w:eastAsia="Consolas" w:hAnsi="Consolas"/>
                <w:b w:val="false"/>
                <w:bCs w:val="false"/>
                <w:i w:val="false"/>
                <w:iCs w:val="false"/>
                <w:color w:val="111827"/>
                <w:sz w:val="19"/>
                <w:szCs w:val="19"/>
              </w:rPr>
              <w:t xml:space="preserve">- Queries GET /api/v1/session/{txn_id}/status for a made-up txn_id and asserts it returns 'PENDING' rather than erroring.</w:t>
            </w:r>
          </w:p>
          <w:p>
            <w:pPr>
              <w:spacing w:after="80"/>
            </w:pPr>
            <w:r>
              <w:rPr>
                <w:rFonts w:ascii="Consolas" w:cs="Consolas" w:eastAsia="Consolas" w:hAnsi="Consolas"/>
                <w:b w:val="false"/>
                <w:bCs w:val="false"/>
                <w:i w:val="false"/>
                <w:iCs w:val="false"/>
                <w:color w:val="111827"/>
                <w:sz w:val="19"/>
                <w:szCs w:val="19"/>
              </w:rPr>
              <w:t xml:space="preserve">- Prints a clear PASS/FAIL summary line per check, and exits with a non-zero code if any check fails.</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As code comments at the top of the file, list the manual pre-flight steps: confirm all four personal branches are merged into dev with no unresolved conflicts, and confirm no hardcoded localhost strings remain outside of local-dev-only files.</w:t>
            </w:r>
          </w:p>
        </w:tc>
      </w:tr>
    </w:tbl>
    <w:p>
      <w:pPr>
        <w:spacing w:after="80" w:before="320"/>
      </w:pPr>
      <w:r>
        <w:rPr>
          <w:b/>
          <w:bCs/>
          <w:color w:val="0EA5E9"/>
          <w:sz w:val="24"/>
          <w:szCs w:val="24"/>
        </w:rPr>
        <w:t xml:space="preserve">PROMPT 14</w:t>
      </w:r>
      <w:r>
        <w:rPr>
          <w:b/>
          <w:bCs/>
          <w:color w:val="0F172A"/>
          <w:sz w:val="24"/>
          <w:szCs w:val="24"/>
        </w:rPr>
        <w:t xml:space="preserve">  —  End-to-End Demo Scenario Tests (A / B / C)</w:t>
      </w:r>
      <w:r>
        <w:rPr>
          <w:i/>
          <w:iCs/>
          <w:color w:val="6B7280"/>
          <w:sz w:val="20"/>
          <w:szCs w:val="20"/>
        </w:rPr>
        <w:t xml:space="preserve">   ⏱ 9:45 → 11:00 PM · Phase 8</w:t>
      </w:r>
    </w:p>
    <w:p>
      <w:pPr>
        <w:spacing w:after="100"/>
      </w:pPr>
      <w:r>
        <w:rPr>
          <w:b/>
          <w:bCs/>
          <w:color w:val="0F172A"/>
          <w:sz w:val="20"/>
          <w:szCs w:val="20"/>
        </w:rPr>
        <w:t xml:space="preserve">What this prompt does: </w:t>
      </w:r>
      <w:r>
        <w:rPr>
          <w:color w:val="1F2937"/>
          <w:sz w:val="20"/>
          <w:szCs w:val="20"/>
        </w:rPr>
        <w:t xml:space="preserve">Writes /tests/e2e_scenarios.py validating the three demo paths — Green (allowed), Yellow (warning), Red (hard intercept) — against the live backend, each with its own PASS/FAIL line.</w:t>
      </w:r>
    </w:p>
    <w:p>
      <w:pPr>
        <w:spacing w:after="160"/>
        <w:ind w:left="200"/>
      </w:pPr>
      <w:r>
        <w:rPr>
          <w:b/>
          <w:bCs/>
          <w:i/>
          <w:iCs/>
          <w:color w:val="6B7280"/>
          <w:sz w:val="19"/>
          <w:szCs w:val="19"/>
        </w:rPr>
        <w:t xml:space="preserve">Why atomic: </w:t>
      </w:r>
      <w:r>
        <w:rPr>
          <w:i/>
          <w:iCs/>
          <w:color w:val="6B7280"/>
          <w:sz w:val="19"/>
          <w:szCs w:val="19"/>
        </w:rPr>
        <w:t xml:space="preserve">The three scenarios exercise fundamentally different code paths (no escalation vs. warning vs. full Twilio+evidence+bank-alert cascade) — testing them together in one script, but as clearly separated cases, mirrors exactly how they'll be demoed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8"/>
              <w:left w:val="single" w:color="0EA5E9" w:sz="24"/>
              <w:bottom w:val="single" w:color="0EA5E9" w:sz="8"/>
              <w:right w:val="single" w:color="0EA5E9" w:sz="8"/>
            </w:tcBorders>
            <w:shd w:fill="F3F4F6" w:color="auto" w:val="clear"/>
            <w:tcMar>
              <w:top w:type="dxa" w:w="160"/>
              <w:left w:type="dxa" w:w="220"/>
              <w:bottom w:type="dxa" w:w="160"/>
              <w:right w:type="dxa" w:w="220"/>
            </w:tcMar>
          </w:tcPr>
          <w:p>
            <w:pPr>
              <w:spacing w:after="100"/>
            </w:pPr>
            <w:r>
              <w:rPr>
                <w:b/>
                <w:bCs/>
                <w:color w:val="0F172A"/>
                <w:sz w:val="20"/>
                <w:szCs w:val="20"/>
              </w:rPr>
              <w:t xml:space="preserve">📋 PASTE INTO GOOGLE ANTIGRAVITY</w:t>
            </w:r>
          </w:p>
          <w:p>
            <w:pPr>
              <w:spacing w:after="80"/>
            </w:pPr>
            <w:r>
              <w:rPr>
                <w:rFonts w:ascii="Consolas" w:cs="Consolas" w:eastAsia="Consolas" w:hAnsi="Consolas"/>
                <w:b w:val="false"/>
                <w:bCs w:val="false"/>
                <w:i w:val="false"/>
                <w:iCs w:val="false"/>
                <w:color w:val="111827"/>
                <w:sz w:val="19"/>
                <w:szCs w:val="19"/>
              </w:rPr>
              <w:t xml:space="preserve">Write /tests/e2e_scenarios.py for GuardPay AI to validate the three demo scenarios end-to-end against the running backend.</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Scenario A (Green): is_new_beneficiary=false, no coercive signals — POST to /api/v1/risk-score and assert tier == 'ALLOWED' and score &lt; 40.</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Scenario B (Yellow): is_new_beneficiary=true with a neutral transcript/device signals mixed in — assert tier == 'WARNING' and 40 &lt;= score &lt;= 70, and that explanation is a non-empty list.</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Scenario C (Red): is_new_beneficiary=true, high spoof/coercion/ocr signals, a trusted_contact_number supplied — assert tier == 'HARD_INTERCEPT', score &gt; 90, evidence_bundle_id is present, and (if Twilio credentials are configured) that a call was attempted (a mock/log-check is acceptable if no live Twilio trial number is available).</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Each scenario should print its own PASS/FAIL line with the actual score/tier observed. This script complements smoke_test.py and should be runnable independently.</w:t>
            </w:r>
          </w:p>
        </w:tc>
      </w:tr>
    </w:tbl>
    <w:p>
      <w:pPr>
        <w:spacing w:after="100" w:before="160"/>
      </w:pPr>
      <w:r>
        <w:rPr>
          <w:b/>
          <w:bCs/>
          <w:color w:val="047857"/>
          <w:sz w:val="22"/>
          <w:szCs w:val="22"/>
        </w:rPr>
        <w:t xml:space="preserve">✅ VERIFICATION CHECKPOINT — Phase 8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0B981" w:color="auto" w:val="clear"/>
            <w:tcMar>
              <w:top w:type="dxa" w:w="100"/>
              <w:left w:type="dxa" w:w="120"/>
              <w:bottom w:type="dxa" w:w="100"/>
              <w:right w:type="dxa" w:w="120"/>
            </w:tcMar>
          </w:tcPr>
          <w:p>
            <w:r>
              <w:rPr>
                <w:b/>
                <w:bCs/>
                <w:color w:val="FFFFFF"/>
                <w:sz w:val="18"/>
                <w:szCs w:val="18"/>
              </w:rPr>
              <w:t xml:space="preserve">CHECK</w:t>
            </w:r>
          </w:p>
        </w:tc>
        <w:tc>
          <w:tcPr>
            <w:tcW w:type="dxa" w:w="3120"/>
            <w:shd w:fill="10B981" w:color="auto" w:val="clear"/>
            <w:tcMar>
              <w:top w:type="dxa" w:w="100"/>
              <w:left w:type="dxa" w:w="120"/>
              <w:bottom w:type="dxa" w:w="100"/>
              <w:right w:type="dxa" w:w="120"/>
            </w:tcMar>
          </w:tcPr>
          <w:p>
            <w:r>
              <w:rPr>
                <w:b/>
                <w:bCs/>
                <w:color w:val="FFFFFF"/>
                <w:sz w:val="18"/>
                <w:szCs w:val="18"/>
              </w:rPr>
              <w:t xml:space="preserve">HOW TO TEST</w:t>
            </w:r>
          </w:p>
        </w:tc>
        <w:tc>
          <w:tcPr>
            <w:tcW w:type="dxa" w:w="3120"/>
            <w:shd w:fill="10B981" w:color="auto" w:val="clear"/>
            <w:tcMar>
              <w:top w:type="dxa" w:w="100"/>
              <w:left w:type="dxa" w:w="120"/>
              <w:bottom w:type="dxa" w:w="100"/>
              <w:right w:type="dxa" w:w="120"/>
            </w:tcMar>
          </w:tcPr>
          <w:p>
            <w:r>
              <w:rPr>
                <w:b/>
                <w:bCs/>
                <w:color w:val="FFFFFF"/>
                <w:sz w:val="18"/>
                <w:szCs w:val="18"/>
              </w:rPr>
              <w:t xml:space="preserve">PASS IF</w:t>
            </w:r>
          </w:p>
        </w:tc>
      </w:tr>
      <w:tr>
        <w:tc>
          <w:tcPr>
            <w:tcW w:type="dxa" w:w="3120"/>
            <w:shd w:fill="ECFDF5" w:color="auto" w:val="clear"/>
            <w:tcMar>
              <w:top w:type="dxa" w:w="90"/>
              <w:left w:type="dxa" w:w="120"/>
              <w:bottom w:type="dxa" w:w="90"/>
              <w:right w:type="dxa" w:w="120"/>
            </w:tcMar>
            <w:vAlign w:val="center"/>
          </w:tcPr>
          <w:p>
            <w:r>
              <w:rPr>
                <w:sz w:val="18"/>
                <w:szCs w:val="18"/>
              </w:rPr>
              <w:t xml:space="preserve">Smoke test passes</w:t>
            </w:r>
          </w:p>
        </w:tc>
        <w:tc>
          <w:tcPr>
            <w:tcW w:type="dxa" w:w="3120"/>
            <w:shd w:fill="ECFDF5" w:color="auto" w:val="clear"/>
            <w:tcMar>
              <w:top w:type="dxa" w:w="90"/>
              <w:left w:type="dxa" w:w="120"/>
              <w:bottom w:type="dxa" w:w="90"/>
              <w:right w:type="dxa" w:w="120"/>
            </w:tcMar>
            <w:vAlign w:val="center"/>
          </w:tcPr>
          <w:p>
            <w:r>
              <w:rPr>
                <w:sz w:val="18"/>
                <w:szCs w:val="18"/>
              </w:rPr>
              <w:t xml:space="preserve">python tests/smoke_test.py</w:t>
            </w:r>
          </w:p>
        </w:tc>
        <w:tc>
          <w:tcPr>
            <w:tcW w:type="dxa" w:w="3120"/>
            <w:shd w:fill="ECFDF5" w:color="auto" w:val="clear"/>
            <w:tcMar>
              <w:top w:type="dxa" w:w="90"/>
              <w:left w:type="dxa" w:w="120"/>
              <w:bottom w:type="dxa" w:w="90"/>
              <w:right w:type="dxa" w:w="120"/>
            </w:tcMar>
            <w:vAlign w:val="center"/>
          </w:tcPr>
          <w:p>
            <w:r>
              <w:rPr>
                <w:sz w:val="18"/>
                <w:szCs w:val="18"/>
              </w:rPr>
              <w:t xml:space="preserve">All checks PASS, exit code 0</w:t>
            </w:r>
          </w:p>
        </w:tc>
      </w:tr>
      <w:tr>
        <w:tc>
          <w:tcPr>
            <w:tcW w:type="dxa" w:w="3120"/>
            <w:shd w:fill="FFFFFF" w:color="auto" w:val="clear"/>
            <w:tcMar>
              <w:top w:type="dxa" w:w="90"/>
              <w:left w:type="dxa" w:w="120"/>
              <w:bottom w:type="dxa" w:w="90"/>
              <w:right w:type="dxa" w:w="120"/>
            </w:tcMar>
            <w:vAlign w:val="center"/>
          </w:tcPr>
          <w:p>
            <w:r>
              <w:rPr>
                <w:sz w:val="18"/>
                <w:szCs w:val="18"/>
              </w:rPr>
              <w:t xml:space="preserve">Scenario A (Green)</w:t>
            </w:r>
          </w:p>
        </w:tc>
        <w:tc>
          <w:tcPr>
            <w:tcW w:type="dxa" w:w="3120"/>
            <w:shd w:fill="FFFFFF" w:color="auto" w:val="clear"/>
            <w:tcMar>
              <w:top w:type="dxa" w:w="90"/>
              <w:left w:type="dxa" w:w="120"/>
              <w:bottom w:type="dxa" w:w="90"/>
              <w:right w:type="dxa" w:w="120"/>
            </w:tcMar>
            <w:vAlign w:val="center"/>
          </w:tcPr>
          <w:p>
            <w:r>
              <w:rPr>
                <w:sz w:val="18"/>
                <w:szCs w:val="18"/>
              </w:rPr>
              <w:t xml:space="preserve">python tests/e2e_scenarios.py</w:t>
            </w:r>
          </w:p>
        </w:tc>
        <w:tc>
          <w:tcPr>
            <w:tcW w:type="dxa" w:w="3120"/>
            <w:shd w:fill="FFFFFF" w:color="auto" w:val="clear"/>
            <w:tcMar>
              <w:top w:type="dxa" w:w="90"/>
              <w:left w:type="dxa" w:w="120"/>
              <w:bottom w:type="dxa" w:w="90"/>
              <w:right w:type="dxa" w:w="120"/>
            </w:tcMar>
            <w:vAlign w:val="center"/>
          </w:tcPr>
          <w:p>
            <w:r>
              <w:rPr>
                <w:sz w:val="18"/>
                <w:szCs w:val="18"/>
              </w:rPr>
              <w:t xml:space="preserve">tier=ALLOWED, score&lt;40</w:t>
            </w:r>
          </w:p>
        </w:tc>
      </w:tr>
      <w:tr>
        <w:tc>
          <w:tcPr>
            <w:tcW w:type="dxa" w:w="3120"/>
            <w:shd w:fill="ECFDF5" w:color="auto" w:val="clear"/>
            <w:tcMar>
              <w:top w:type="dxa" w:w="90"/>
              <w:left w:type="dxa" w:w="120"/>
              <w:bottom w:type="dxa" w:w="90"/>
              <w:right w:type="dxa" w:w="120"/>
            </w:tcMar>
            <w:vAlign w:val="center"/>
          </w:tcPr>
          <w:p>
            <w:r>
              <w:rPr>
                <w:sz w:val="18"/>
                <w:szCs w:val="18"/>
              </w:rPr>
              <w:t xml:space="preserve">Scenario B (Yellow)</w:t>
            </w:r>
          </w:p>
        </w:tc>
        <w:tc>
          <w:tcPr>
            <w:tcW w:type="dxa" w:w="3120"/>
            <w:shd w:fill="ECFDF5" w:color="auto" w:val="clear"/>
            <w:tcMar>
              <w:top w:type="dxa" w:w="90"/>
              <w:left w:type="dxa" w:w="120"/>
              <w:bottom w:type="dxa" w:w="90"/>
              <w:right w:type="dxa" w:w="120"/>
            </w:tcMar>
            <w:vAlign w:val="center"/>
          </w:tcPr>
          <w:p>
            <w:r>
              <w:rPr>
                <w:sz w:val="18"/>
                <w:szCs w:val="18"/>
              </w:rPr>
              <w:t xml:space="preserve">same script</w:t>
            </w:r>
          </w:p>
        </w:tc>
        <w:tc>
          <w:tcPr>
            <w:tcW w:type="dxa" w:w="3120"/>
            <w:shd w:fill="ECFDF5" w:color="auto" w:val="clear"/>
            <w:tcMar>
              <w:top w:type="dxa" w:w="90"/>
              <w:left w:type="dxa" w:w="120"/>
              <w:bottom w:type="dxa" w:w="90"/>
              <w:right w:type="dxa" w:w="120"/>
            </w:tcMar>
            <w:vAlign w:val="center"/>
          </w:tcPr>
          <w:p>
            <w:r>
              <w:rPr>
                <w:sz w:val="18"/>
                <w:szCs w:val="18"/>
              </w:rPr>
              <w:t xml:space="preserve">tier=WARNING, 40–70, explanation non-empty</w:t>
            </w:r>
          </w:p>
        </w:tc>
      </w:tr>
      <w:tr>
        <w:tc>
          <w:tcPr>
            <w:tcW w:type="dxa" w:w="3120"/>
            <w:shd w:fill="FFFFFF" w:color="auto" w:val="clear"/>
            <w:tcMar>
              <w:top w:type="dxa" w:w="90"/>
              <w:left w:type="dxa" w:w="120"/>
              <w:bottom w:type="dxa" w:w="90"/>
              <w:right w:type="dxa" w:w="120"/>
            </w:tcMar>
            <w:vAlign w:val="center"/>
          </w:tcPr>
          <w:p>
            <w:r>
              <w:rPr>
                <w:sz w:val="18"/>
                <w:szCs w:val="18"/>
              </w:rPr>
              <w:t xml:space="preserve">Scenario C (Red)</w:t>
            </w:r>
          </w:p>
        </w:tc>
        <w:tc>
          <w:tcPr>
            <w:tcW w:type="dxa" w:w="3120"/>
            <w:shd w:fill="FFFFFF" w:color="auto" w:val="clear"/>
            <w:tcMar>
              <w:top w:type="dxa" w:w="90"/>
              <w:left w:type="dxa" w:w="120"/>
              <w:bottom w:type="dxa" w:w="90"/>
              <w:right w:type="dxa" w:w="120"/>
            </w:tcMar>
            <w:vAlign w:val="center"/>
          </w:tcPr>
          <w:p>
            <w:r>
              <w:rPr>
                <w:sz w:val="18"/>
                <w:szCs w:val="18"/>
              </w:rPr>
              <w:t xml:space="preserve">same script</w:t>
            </w:r>
          </w:p>
        </w:tc>
        <w:tc>
          <w:tcPr>
            <w:tcW w:type="dxa" w:w="3120"/>
            <w:shd w:fill="FFFFFF" w:color="auto" w:val="clear"/>
            <w:tcMar>
              <w:top w:type="dxa" w:w="90"/>
              <w:left w:type="dxa" w:w="120"/>
              <w:bottom w:type="dxa" w:w="90"/>
              <w:right w:type="dxa" w:w="120"/>
            </w:tcMar>
            <w:vAlign w:val="center"/>
          </w:tcPr>
          <w:p>
            <w:r>
              <w:rPr>
                <w:sz w:val="18"/>
                <w:szCs w:val="18"/>
              </w:rPr>
              <w:t xml:space="preserve">tier=HARD_INTERCEPT, score&gt;90, evidence_bundle_id present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24"/>
              <w:bottom w:val="single" w:color="3B82F6" w:sz="8"/>
              <w:right w:val="single" w:color="3B82F6" w:sz="8"/>
            </w:tcBorders>
            <w:shd w:fill="EFF6FF" w:color="auto" w:val="clear"/>
            <w:tcMar>
              <w:top w:type="dxa" w:w="160"/>
              <w:left w:type="dxa" w:w="220"/>
              <w:bottom w:type="dxa" w:w="160"/>
              <w:right w:type="dxa" w:w="220"/>
            </w:tcMar>
          </w:tcPr>
          <w:p>
            <w:pPr>
              <w:spacing w:after="100"/>
            </w:pPr>
            <w:r>
              <w:rPr>
                <w:b/>
                <w:bCs/>
                <w:color w:val="1E3A8A"/>
                <w:sz w:val="20"/>
                <w:szCs w:val="20"/>
              </w:rPr>
              <w:t xml:space="preserve">🔧 GIT COMMIT POINT(S)</w:t>
            </w:r>
          </w:p>
          <w:p>
            <w:pPr>
              <w:spacing w:after="80"/>
            </w:pPr>
            <w:r>
              <w:rPr>
                <w:rFonts w:ascii="Consolas" w:cs="Consolas" w:eastAsia="Consolas" w:hAnsi="Consolas"/>
                <w:b w:val="false"/>
                <w:bCs w:val="false"/>
                <w:i w:val="false"/>
                <w:iCs w:val="false"/>
                <w:color w:val="1E3A8A"/>
                <w:sz w:val="19"/>
                <w:szCs w:val="19"/>
              </w:rPr>
              <w:t xml:space="preserve">chore: merge all feature branches into dev</w:t>
            </w:r>
          </w:p>
          <w:p>
            <w:pPr>
              <w:spacing w:after="80"/>
            </w:pPr>
            <w:r>
              <w:rPr>
                <w:rFonts w:ascii="Consolas" w:cs="Consolas" w:eastAsia="Consolas" w:hAnsi="Consolas"/>
                <w:b w:val="false"/>
                <w:bCs w:val="false"/>
                <w:i w:val="false"/>
                <w:iCs w:val="false"/>
                <w:color w:val="1E3A8A"/>
                <w:sz w:val="19"/>
                <w:szCs w:val="19"/>
              </w:rPr>
              <w:t xml:space="preserve">chore: integrate all modules, full end-to-end smoke test passing</w:t>
            </w:r>
          </w:p>
          <w:p>
            <w:pPr>
              <w:spacing w:after="80"/>
            </w:pPr>
            <w:r>
              <w:rPr>
                <w:rFonts w:ascii="Consolas" w:cs="Consolas" w:eastAsia="Consolas" w:hAnsi="Consolas"/>
                <w:b w:val="false"/>
                <w:bCs w:val="false"/>
                <w:i w:val="false"/>
                <w:iCs w:val="false"/>
                <w:color w:val="1E3A8A"/>
                <w:sz w:val="19"/>
                <w:szCs w:val="19"/>
              </w:rPr>
              <w:t xml:space="preserve">fix(integration): resolve all import and environment variable issues</w:t>
            </w:r>
          </w:p>
          <w:p>
            <w:pPr>
              <w:spacing w:after="80"/>
            </w:pPr>
            <w:r>
              <w:rPr>
                <w:rFonts w:ascii="Consolas" w:cs="Consolas" w:eastAsia="Consolas" w:hAnsi="Consolas"/>
                <w:b w:val="false"/>
                <w:bCs w:val="false"/>
                <w:i w:val="false"/>
                <w:iCs w:val="false"/>
                <w:color w:val="1E3A8A"/>
                <w:sz w:val="19"/>
                <w:szCs w:val="19"/>
              </w:rPr>
              <w:t xml:space="preserve">test: add end-to-end scenario test scripts for all three demo paths</w:t>
            </w:r>
          </w:p>
        </w:tc>
      </w:tr>
    </w:tbl>
    <w:p>
      <w:r>
        <w:br w:type="page"/>
      </w:r>
    </w:p>
    <w:p>
      <w:pPr>
        <w:pBdr>
          <w:bottom w:val="single" w:color="0EA5E9" w:sz="12" w:space="6"/>
        </w:pBdr>
        <w:spacing w:after="200" w:before="400"/>
      </w:pPr>
      <w:r>
        <w:rPr>
          <w:b/>
          <w:bCs/>
          <w:color w:val="0F172A"/>
          <w:sz w:val="30"/>
          <w:szCs w:val="30"/>
        </w:rPr>
        <w:t xml:space="preserve">SECTION 12 — TESTS, SECURITY PASS &amp; FINAL SUBMISSION</w:t>
      </w:r>
    </w:p>
    <w:p>
      <w:pPr>
        <w:spacing w:after="120"/>
      </w:pPr>
      <w:r>
        <w:rPr>
          <w:sz w:val="20"/>
          <w:szCs w:val="20"/>
        </w:rPr>
        <w:t xml:space="preserve">Three prompts. Locks in correctness with a real unit test suite, closes out the security checklist and README, then performs the final merge and release tag.</w:t>
      </w:r>
    </w:p>
    <w:p>
      <w:pPr>
        <w:spacing w:after="80" w:before="320"/>
      </w:pPr>
      <w:r>
        <w:rPr>
          <w:b/>
          <w:bCs/>
          <w:color w:val="0EA5E9"/>
          <w:sz w:val="24"/>
          <w:szCs w:val="24"/>
        </w:rPr>
        <w:t xml:space="preserve">PROMPT 15</w:t>
      </w:r>
      <w:r>
        <w:rPr>
          <w:b/>
          <w:bCs/>
          <w:color w:val="0F172A"/>
          <w:sz w:val="24"/>
          <w:szCs w:val="24"/>
        </w:rPr>
        <w:t xml:space="preserve">  —  Backend Unit Test Suite (pytest)</w:t>
      </w:r>
      <w:r>
        <w:rPr>
          <w:i/>
          <w:iCs/>
          <w:color w:val="6B7280"/>
          <w:sz w:val="20"/>
          <w:szCs w:val="20"/>
        </w:rPr>
        <w:t xml:space="preserve">   ⏱ 2:00 → 3:00 AM · Phase 10</w:t>
      </w:r>
    </w:p>
    <w:p>
      <w:pPr>
        <w:spacing w:after="100"/>
      </w:pPr>
      <w:r>
        <w:rPr>
          <w:b/>
          <w:bCs/>
          <w:color w:val="0F172A"/>
          <w:sz w:val="20"/>
          <w:szCs w:val="20"/>
        </w:rPr>
        <w:t xml:space="preserve">What this prompt does: </w:t>
      </w:r>
      <w:r>
        <w:rPr>
          <w:color w:val="1F2937"/>
          <w:sz w:val="20"/>
          <w:szCs w:val="20"/>
        </w:rPr>
        <w:t xml:space="preserve">Writes a pytest suite under /tests/unit/ covering reputation, Bloom filter, evidence encryption round-trip, bank alert retries, and risk-endpoint tier boundaries — fully mocked, no real network calls.</w:t>
      </w:r>
    </w:p>
    <w:p>
      <w:pPr>
        <w:spacing w:after="160"/>
        <w:ind w:left="200"/>
      </w:pPr>
      <w:r>
        <w:rPr>
          <w:b/>
          <w:bCs/>
          <w:i/>
          <w:iCs/>
          <w:color w:val="6B7280"/>
          <w:sz w:val="19"/>
          <w:szCs w:val="19"/>
        </w:rPr>
        <w:t xml:space="preserve">Why atomic: </w:t>
      </w:r>
      <w:r>
        <w:rPr>
          <w:i/>
          <w:iCs/>
          <w:color w:val="6B7280"/>
          <w:sz w:val="19"/>
          <w:szCs w:val="19"/>
        </w:rPr>
        <w:t xml:space="preserve">Unit tests are the last line of defense before submission and must be free of any live dependency (Twilio, Mongo, real HTTP) so they can run reliably in the final hours without needing live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8"/>
              <w:left w:val="single" w:color="0EA5E9" w:sz="24"/>
              <w:bottom w:val="single" w:color="0EA5E9" w:sz="8"/>
              <w:right w:val="single" w:color="0EA5E9" w:sz="8"/>
            </w:tcBorders>
            <w:shd w:fill="F3F4F6" w:color="auto" w:val="clear"/>
            <w:tcMar>
              <w:top w:type="dxa" w:w="160"/>
              <w:left w:type="dxa" w:w="220"/>
              <w:bottom w:type="dxa" w:w="160"/>
              <w:right w:type="dxa" w:w="220"/>
            </w:tcMar>
          </w:tcPr>
          <w:p>
            <w:pPr>
              <w:spacing w:after="100"/>
            </w:pPr>
            <w:r>
              <w:rPr>
                <w:b/>
                <w:bCs/>
                <w:color w:val="0F172A"/>
                <w:sz w:val="20"/>
                <w:szCs w:val="20"/>
              </w:rPr>
              <w:t xml:space="preserve">📋 PASTE INTO GOOGLE ANTIGRAVITY</w:t>
            </w:r>
          </w:p>
          <w:p>
            <w:pPr>
              <w:spacing w:after="80"/>
            </w:pPr>
            <w:r>
              <w:rPr>
                <w:rFonts w:ascii="Consolas" w:cs="Consolas" w:eastAsia="Consolas" w:hAnsi="Consolas"/>
                <w:b w:val="false"/>
                <w:bCs w:val="false"/>
                <w:i w:val="false"/>
                <w:iCs w:val="false"/>
                <w:color w:val="111827"/>
                <w:sz w:val="19"/>
                <w:szCs w:val="19"/>
              </w:rPr>
              <w:t xml:space="preserve">Write a pytest unit test suite for the GuardPay AI backend under /tests/unit/, covering (one test file per module, using pytest-asyncio for async functions and mocking external calls with unittest.mock or respx for httpx):</w:t>
            </w:r>
          </w:p>
          <w:p>
            <w:pPr>
              <w:spacing w:after="80"/>
            </w:pPr>
            <w:r>
              <w:rPr>
                <w:rFonts w:ascii="Consolas" w:cs="Consolas" w:eastAsia="Consolas" w:hAnsi="Consolas"/>
                <w:b w:val="false"/>
                <w:bCs w:val="false"/>
                <w:i w:val="false"/>
                <w:iCs w:val="false"/>
                <w:color w:val="111827"/>
                <w:sz w:val="19"/>
                <w:szCs w:val="19"/>
              </w:rPr>
              <w:t xml:space="preserve">- test_reputation_service.py — get_reputation() returns 0.5 for an unknown upi_id, and a lower trust_score for a upi_id seeded with a high complaint_count.</w:t>
            </w:r>
          </w:p>
          <w:p>
            <w:pPr>
              <w:spacing w:after="80"/>
            </w:pPr>
            <w:r>
              <w:rPr>
                <w:rFonts w:ascii="Consolas" w:cs="Consolas" w:eastAsia="Consolas" w:hAnsi="Consolas"/>
                <w:b w:val="false"/>
                <w:bCs w:val="false"/>
                <w:i w:val="false"/>
                <w:iCs w:val="false"/>
                <w:color w:val="111827"/>
                <w:sz w:val="19"/>
                <w:szCs w:val="19"/>
              </w:rPr>
              <w:t xml:space="preserve">- test_beneficiary_cache.py — is_new_beneficiary() returns True for an unseen (sender, upi_id) pair and False for a seeded one.</w:t>
            </w:r>
          </w:p>
          <w:p>
            <w:pPr>
              <w:spacing w:after="80"/>
            </w:pPr>
            <w:r>
              <w:rPr>
                <w:rFonts w:ascii="Consolas" w:cs="Consolas" w:eastAsia="Consolas" w:hAnsi="Consolas"/>
                <w:b w:val="false"/>
                <w:bCs w:val="false"/>
                <w:i w:val="false"/>
                <w:iCs w:val="false"/>
                <w:color w:val="111827"/>
                <w:sz w:val="19"/>
                <w:szCs w:val="19"/>
              </w:rPr>
              <w:t xml:space="preserve">- test_evidence_builder.py — build_evidence_bundle() produces a .enc file that is NOT valid JSON/plaintext when read raw (confirming it's encrypted), and decrypting it with the correct key round-trips to the original bundle dict.</w:t>
            </w:r>
          </w:p>
          <w:p>
            <w:pPr>
              <w:spacing w:after="80"/>
            </w:pPr>
            <w:r>
              <w:rPr>
                <w:rFonts w:ascii="Consolas" w:cs="Consolas" w:eastAsia="Consolas" w:hAnsi="Consolas"/>
                <w:b w:val="false"/>
                <w:bCs w:val="false"/>
                <w:i w:val="false"/>
                <w:iCs w:val="false"/>
                <w:color w:val="111827"/>
                <w:sz w:val="19"/>
                <w:szCs w:val="19"/>
              </w:rPr>
              <w:t xml:space="preserve">- test_bank_alert_service.py — send_alert() retries on a mocked 500 response and succeeds on a mocked 200, using respx or an httpx mock transport (no real network calls).</w:t>
            </w:r>
          </w:p>
          <w:p>
            <w:pPr>
              <w:spacing w:after="80"/>
            </w:pPr>
            <w:r>
              <w:rPr>
                <w:rFonts w:ascii="Consolas" w:cs="Consolas" w:eastAsia="Consolas" w:hAnsi="Consolas"/>
                <w:b w:val="false"/>
                <w:bCs w:val="false"/>
                <w:i w:val="false"/>
                <w:iCs w:val="false"/>
                <w:color w:val="111827"/>
                <w:sz w:val="19"/>
                <w:szCs w:val="19"/>
              </w:rPr>
              <w:t xml:space="preserve">- test_risk_endpoint.py — POST /api/v1/risk-score (via FastAPI's TestClient) returns 200 with correct tiers at all four boundaries (just under 40, just under 70, just under 90, and above 90), using mocked module outputs.</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Ensure pytest tests/ passes cleanly with no real external network calls (mock Twilio, Mongo/Supabase, and the bank alert HTTP call).</w:t>
            </w:r>
          </w:p>
        </w:tc>
      </w:tr>
    </w:tbl>
    <w:p>
      <w:pPr>
        <w:spacing w:after="80" w:before="320"/>
      </w:pPr>
      <w:r>
        <w:rPr>
          <w:b/>
          <w:bCs/>
          <w:color w:val="0EA5E9"/>
          <w:sz w:val="24"/>
          <w:szCs w:val="24"/>
        </w:rPr>
        <w:t xml:space="preserve">PROMPT 16</w:t>
      </w:r>
      <w:r>
        <w:rPr>
          <w:b/>
          <w:bCs/>
          <w:color w:val="0F172A"/>
          <w:sz w:val="24"/>
          <w:szCs w:val="24"/>
        </w:rPr>
        <w:t xml:space="preserve">  —  Security Pass + README</w:t>
      </w:r>
      <w:r>
        <w:rPr>
          <w:i/>
          <w:iCs/>
          <w:color w:val="6B7280"/>
          <w:sz w:val="20"/>
          <w:szCs w:val="20"/>
        </w:rPr>
        <w:t xml:space="preserve">   ⏱ 3:00 → 4:00 AM · Phase 10</w:t>
      </w:r>
    </w:p>
    <w:p>
      <w:pPr>
        <w:spacing w:after="100"/>
      </w:pPr>
      <w:r>
        <w:rPr>
          <w:b/>
          <w:bCs/>
          <w:color w:val="0F172A"/>
          <w:sz w:val="20"/>
          <w:szCs w:val="20"/>
        </w:rPr>
        <w:t xml:space="preserve">What this prompt does: </w:t>
      </w:r>
      <w:r>
        <w:rPr>
          <w:color w:val="1F2937"/>
          <w:sz w:val="20"/>
          <w:szCs w:val="20"/>
        </w:rPr>
        <w:t xml:space="preserve">Grep-audits the codebase for hardcoded secrets, finalises the README with full setup/run instructions, and exports the OpenAPI spec for submission.</w:t>
      </w:r>
    </w:p>
    <w:p>
      <w:pPr>
        <w:spacing w:after="160"/>
        <w:ind w:left="200"/>
      </w:pPr>
      <w:r>
        <w:rPr>
          <w:b/>
          <w:bCs/>
          <w:i/>
          <w:iCs/>
          <w:color w:val="6B7280"/>
          <w:sz w:val="19"/>
          <w:szCs w:val="19"/>
        </w:rPr>
        <w:t xml:space="preserve">Why atomic: </w:t>
      </w:r>
      <w:r>
        <w:rPr>
          <w:i/>
          <w:iCs/>
          <w:color w:val="6B7280"/>
          <w:sz w:val="19"/>
          <w:szCs w:val="19"/>
        </w:rPr>
        <w:t xml:space="preserve">This is explicitly a one-time final pass, not an ongoing dev step — running it too early would just mean re-running it again right before submission anyway.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8"/>
              <w:left w:val="single" w:color="0EA5E9" w:sz="24"/>
              <w:bottom w:val="single" w:color="0EA5E9" w:sz="8"/>
              <w:right w:val="single" w:color="0EA5E9" w:sz="8"/>
            </w:tcBorders>
            <w:shd w:fill="F3F4F6" w:color="auto" w:val="clear"/>
            <w:tcMar>
              <w:top w:type="dxa" w:w="160"/>
              <w:left w:type="dxa" w:w="220"/>
              <w:bottom w:type="dxa" w:w="160"/>
              <w:right w:type="dxa" w:w="220"/>
            </w:tcMar>
          </w:tcPr>
          <w:p>
            <w:pPr>
              <w:spacing w:after="100"/>
            </w:pPr>
            <w:r>
              <w:rPr>
                <w:b/>
                <w:bCs/>
                <w:color w:val="0F172A"/>
                <w:sz w:val="20"/>
                <w:szCs w:val="20"/>
              </w:rPr>
              <w:t xml:space="preserve">📋 PASTE INTO GOOGLE ANTIGRAVITY</w:t>
            </w:r>
          </w:p>
          <w:p>
            <w:pPr>
              <w:spacing w:after="80"/>
            </w:pPr>
            <w:r>
              <w:rPr>
                <w:rFonts w:ascii="Consolas" w:cs="Consolas" w:eastAsia="Consolas" w:hAnsi="Consolas"/>
                <w:b w:val="false"/>
                <w:bCs w:val="false"/>
                <w:i w:val="false"/>
                <w:iCs w:val="false"/>
                <w:color w:val="111827"/>
                <w:sz w:val="19"/>
                <w:szCs w:val="19"/>
              </w:rPr>
              <w:t xml:space="preserve">Prepare the GuardPay AI backend for final submission.</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1. Grep /backend, /scripts, and /tests for anything resembling a hardcoded secret (API key patterns, 'sk-', 'AC' Twilio SID prefixes, connection strings with embedded passwords) and confirm none exist outside .env / .env.example (placeholders only, e.g. 'your_groq_api_key_here'). Confirm .gitignore includes .env.</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2. Update /README.md with: a one-line project description, prerequisites (Python 3.11, Node, MongoDB/Supabase account, Twilio trial account), setup steps (venv creation, pip install -r requirements.txt, filling in .env from .env.example, seeding the DB with scripts/seed_reputation_db.py), how to run the backend (uvicorn command), how to run the mock bank server, and how to run tests (pytest tests/).</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3. Export the OpenAPI/Swagger spec (available at /docs and /openapi.json when the server is running) to /docs/api-spec.json.</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Run this as a single final pass, not repeatedly during normal development.</w:t>
            </w:r>
          </w:p>
        </w:tc>
      </w:tr>
    </w:tbl>
    <w:p>
      <w:pPr>
        <w:spacing w:after="80" w:before="320"/>
      </w:pPr>
      <w:r>
        <w:rPr>
          <w:b/>
          <w:bCs/>
          <w:color w:val="0EA5E9"/>
          <w:sz w:val="24"/>
          <w:szCs w:val="24"/>
        </w:rPr>
        <w:t xml:space="preserve">PROMPT 17</w:t>
      </w:r>
      <w:r>
        <w:rPr>
          <w:b/>
          <w:bCs/>
          <w:color w:val="0F172A"/>
          <w:sz w:val="24"/>
          <w:szCs w:val="24"/>
        </w:rPr>
        <w:t xml:space="preserve">  —  Final Merge &amp; Release Tag</w:t>
      </w:r>
      <w:r>
        <w:rPr>
          <w:i/>
          <w:iCs/>
          <w:color w:val="6B7280"/>
          <w:sz w:val="20"/>
          <w:szCs w:val="20"/>
        </w:rPr>
        <w:t xml:space="preserve">   ⏱ 7:30 → 8:00 AM · Phase 12</w:t>
      </w:r>
    </w:p>
    <w:p>
      <w:pPr>
        <w:spacing w:after="100"/>
      </w:pPr>
      <w:r>
        <w:rPr>
          <w:b/>
          <w:bCs/>
          <w:color w:val="0F172A"/>
          <w:sz w:val="20"/>
          <w:szCs w:val="20"/>
        </w:rPr>
        <w:t xml:space="preserve">What this prompt does: </w:t>
      </w:r>
      <w:r>
        <w:rPr>
          <w:color w:val="1F2937"/>
          <w:sz w:val="20"/>
          <w:szCs w:val="20"/>
        </w:rPr>
        <w:t xml:space="preserve">Merges dev into main, confirms all four teammates appear in recent git history, tags v1.0.0, and pushes — the literal last backend action before submission.</w:t>
      </w:r>
    </w:p>
    <w:p>
      <w:pPr>
        <w:spacing w:after="160"/>
        <w:ind w:left="200"/>
      </w:pPr>
      <w:r>
        <w:rPr>
          <w:b/>
          <w:bCs/>
          <w:i/>
          <w:iCs/>
          <w:color w:val="6B7280"/>
          <w:sz w:val="19"/>
          <w:szCs w:val="19"/>
        </w:rPr>
        <w:t xml:space="preserve">Why atomic: </w:t>
      </w:r>
      <w:r>
        <w:rPr>
          <w:i/>
          <w:iCs/>
          <w:color w:val="6B7280"/>
          <w:sz w:val="19"/>
          <w:szCs w:val="19"/>
        </w:rPr>
        <w:t xml:space="preserve">This must be the absolute last prompt run: merging to main before every item on the Final Submission Checklist is done risks submitting a broken main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8"/>
              <w:left w:val="single" w:color="0EA5E9" w:sz="24"/>
              <w:bottom w:val="single" w:color="0EA5E9" w:sz="8"/>
              <w:right w:val="single" w:color="0EA5E9" w:sz="8"/>
            </w:tcBorders>
            <w:shd w:fill="F3F4F6" w:color="auto" w:val="clear"/>
            <w:tcMar>
              <w:top w:type="dxa" w:w="160"/>
              <w:left w:type="dxa" w:w="220"/>
              <w:bottom w:type="dxa" w:w="160"/>
              <w:right w:type="dxa" w:w="220"/>
            </w:tcMar>
          </w:tcPr>
          <w:p>
            <w:pPr>
              <w:spacing w:after="100"/>
            </w:pPr>
            <w:r>
              <w:rPr>
                <w:b/>
                <w:bCs/>
                <w:color w:val="0F172A"/>
                <w:sz w:val="20"/>
                <w:szCs w:val="20"/>
              </w:rPr>
              <w:t xml:space="preserve">📋 PASTE INTO GOOGLE ANTIGRAVITY</w:t>
            </w:r>
          </w:p>
          <w:p>
            <w:pPr>
              <w:spacing w:after="80"/>
            </w:pPr>
            <w:r>
              <w:rPr>
                <w:rFonts w:ascii="Consolas" w:cs="Consolas" w:eastAsia="Consolas" w:hAnsi="Consolas"/>
                <w:b w:val="false"/>
                <w:bCs w:val="false"/>
                <w:i w:val="false"/>
                <w:iCs w:val="false"/>
                <w:color w:val="111827"/>
                <w:sz w:val="19"/>
                <w:szCs w:val="19"/>
              </w:rPr>
              <w:t xml:space="preserve">Perform the final submission git operations for GuardPay AI (only do this once all four members have merged their final commits into dev and the Phase 10 testing/security checks pass).</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1. Checkout main, merge dev into main (git merge dev --no-ff), resolve any final conflicts.</w:t>
            </w:r>
          </w:p>
          <w:p>
            <w:pPr>
              <w:spacing w:after="80"/>
            </w:pPr>
            <w:r>
              <w:rPr>
                <w:rFonts w:ascii="Consolas" w:cs="Consolas" w:eastAsia="Consolas" w:hAnsi="Consolas"/>
                <w:b w:val="false"/>
                <w:bCs w:val="false"/>
                <w:i w:val="false"/>
                <w:iCs w:val="false"/>
                <w:color w:val="111827"/>
                <w:sz w:val="19"/>
                <w:szCs w:val="19"/>
              </w:rPr>
              <w:t xml:space="preserve">2. Confirm git log --oneline -20 shows commits from all four team members within the last 2 hours.</w:t>
            </w:r>
          </w:p>
          <w:p>
            <w:pPr>
              <w:spacing w:after="80"/>
            </w:pPr>
            <w:r>
              <w:rPr>
                <w:rFonts w:ascii="Consolas" w:cs="Consolas" w:eastAsia="Consolas" w:hAnsi="Consolas"/>
                <w:b w:val="false"/>
                <w:bCs w:val="false"/>
                <w:i w:val="false"/>
                <w:iCs w:val="false"/>
                <w:color w:val="111827"/>
                <w:sz w:val="19"/>
                <w:szCs w:val="19"/>
              </w:rPr>
              <w:t xml:space="preserve">3. Tag the release: git tag -a v1.0.0 -m 'GuardPay AI hackathon submission' &amp;&amp; git push origin main &amp;&amp; git push origin v1.0.0.</w:t>
            </w:r>
          </w:p>
          <w:p>
            <w:pPr>
              <w:spacing w:after="80"/>
            </w:pPr>
            <w:r>
              <w:rPr>
                <w:rFonts w:ascii="Consolas" w:cs="Consolas" w:eastAsia="Consolas" w:hAnsi="Consolas"/>
                <w:b w:val="false"/>
                <w:bCs w:val="false"/>
                <w:i w:val="false"/>
                <w:iCs w:val="false"/>
                <w:color w:val="111827"/>
                <w:sz w:val="19"/>
                <w:szCs w:val="19"/>
              </w:rPr>
              <w:t xml:space="preserve">4. Confirm the pushed main branch is clean (no stray debug files, no .env committed) and deployable — the README setup steps should work from a fresh clone.</w:t>
            </w:r>
          </w:p>
          <w:p>
            <w:pPr>
              <w:spacing w:after="80"/>
            </w:pPr>
            <w:r>
              <w:rPr>
                <w:rFonts w:ascii="Consolas" w:cs="Consolas" w:eastAsia="Consolas" w:hAnsi="Consolas"/>
                <w:b w:val="false"/>
                <w:bCs w:val="false"/>
                <w:i w:val="false"/>
                <w:iCs w:val="false"/>
                <w:color w:val="111827"/>
                <w:sz w:val="19"/>
                <w:szCs w:val="19"/>
              </w:rPr>
              <w:t xml:space="preserve"/>
            </w:r>
          </w:p>
          <w:p>
            <w:pPr>
              <w:spacing w:after="80"/>
            </w:pPr>
            <w:r>
              <w:rPr>
                <w:rFonts w:ascii="Consolas" w:cs="Consolas" w:eastAsia="Consolas" w:hAnsi="Consolas"/>
                <w:b w:val="false"/>
                <w:bCs w:val="false"/>
                <w:i w:val="false"/>
                <w:iCs w:val="false"/>
                <w:color w:val="111827"/>
                <w:sz w:val="19"/>
                <w:szCs w:val="19"/>
              </w:rPr>
              <w:t xml:space="preserve">Do not merge to main until every item in the Final Submission Checklist assigned to Shanteshwar is checked off.</w:t>
            </w:r>
          </w:p>
        </w:tc>
      </w:tr>
    </w:tbl>
    <w:p>
      <w:pPr>
        <w:spacing w:after="100" w:before="160"/>
      </w:pPr>
      <w:r>
        <w:rPr>
          <w:b/>
          <w:bCs/>
          <w:color w:val="047857"/>
          <w:sz w:val="22"/>
          <w:szCs w:val="22"/>
        </w:rPr>
        <w:t xml:space="preserve">✅ ⛳ FINAL VERIFICATION — FULL BACKEND SCOPE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0B981" w:color="auto" w:val="clear"/>
            <w:tcMar>
              <w:top w:type="dxa" w:w="100"/>
              <w:left w:type="dxa" w:w="120"/>
              <w:bottom w:type="dxa" w:w="100"/>
              <w:right w:type="dxa" w:w="120"/>
            </w:tcMar>
          </w:tcPr>
          <w:p>
            <w:r>
              <w:rPr>
                <w:b/>
                <w:bCs/>
                <w:color w:val="FFFFFF"/>
                <w:sz w:val="18"/>
                <w:szCs w:val="18"/>
              </w:rPr>
              <w:t xml:space="preserve">CHECK</w:t>
            </w:r>
          </w:p>
        </w:tc>
        <w:tc>
          <w:tcPr>
            <w:tcW w:type="dxa" w:w="3120"/>
            <w:shd w:fill="10B981" w:color="auto" w:val="clear"/>
            <w:tcMar>
              <w:top w:type="dxa" w:w="100"/>
              <w:left w:type="dxa" w:w="120"/>
              <w:bottom w:type="dxa" w:w="100"/>
              <w:right w:type="dxa" w:w="120"/>
            </w:tcMar>
          </w:tcPr>
          <w:p>
            <w:r>
              <w:rPr>
                <w:b/>
                <w:bCs/>
                <w:color w:val="FFFFFF"/>
                <w:sz w:val="18"/>
                <w:szCs w:val="18"/>
              </w:rPr>
              <w:t xml:space="preserve">HOW TO TEST</w:t>
            </w:r>
          </w:p>
        </w:tc>
        <w:tc>
          <w:tcPr>
            <w:tcW w:type="dxa" w:w="3120"/>
            <w:shd w:fill="10B981" w:color="auto" w:val="clear"/>
            <w:tcMar>
              <w:top w:type="dxa" w:w="100"/>
              <w:left w:type="dxa" w:w="120"/>
              <w:bottom w:type="dxa" w:w="100"/>
              <w:right w:type="dxa" w:w="120"/>
            </w:tcMar>
          </w:tcPr>
          <w:p>
            <w:r>
              <w:rPr>
                <w:b/>
                <w:bCs/>
                <w:color w:val="FFFFFF"/>
                <w:sz w:val="18"/>
                <w:szCs w:val="18"/>
              </w:rPr>
              <w:t xml:space="preserve">PASS IF</w:t>
            </w:r>
          </w:p>
        </w:tc>
      </w:tr>
      <w:tr>
        <w:tc>
          <w:tcPr>
            <w:tcW w:type="dxa" w:w="3120"/>
            <w:shd w:fill="ECFDF5" w:color="auto" w:val="clear"/>
            <w:tcMar>
              <w:top w:type="dxa" w:w="90"/>
              <w:left w:type="dxa" w:w="120"/>
              <w:bottom w:type="dxa" w:w="90"/>
              <w:right w:type="dxa" w:w="120"/>
            </w:tcMar>
            <w:vAlign w:val="center"/>
          </w:tcPr>
          <w:p>
            <w:r>
              <w:rPr>
                <w:sz w:val="18"/>
                <w:szCs w:val="18"/>
              </w:rPr>
              <w:t xml:space="preserve">All Phase 1 endpoints live</w:t>
            </w:r>
          </w:p>
        </w:tc>
        <w:tc>
          <w:tcPr>
            <w:tcW w:type="dxa" w:w="3120"/>
            <w:shd w:fill="ECFDF5" w:color="auto" w:val="clear"/>
            <w:tcMar>
              <w:top w:type="dxa" w:w="90"/>
              <w:left w:type="dxa" w:w="120"/>
              <w:bottom w:type="dxa" w:w="90"/>
              <w:right w:type="dxa" w:w="120"/>
            </w:tcMar>
            <w:vAlign w:val="center"/>
          </w:tcPr>
          <w:p>
            <w:r>
              <w:rPr>
                <w:sz w:val="18"/>
                <w:szCs w:val="18"/>
              </w:rPr>
              <w:t xml:space="preserve">smoke_test.py</w:t>
            </w:r>
          </w:p>
        </w:tc>
        <w:tc>
          <w:tcPr>
            <w:tcW w:type="dxa" w:w="3120"/>
            <w:shd w:fill="ECFDF5" w:color="auto" w:val="clear"/>
            <w:tcMar>
              <w:top w:type="dxa" w:w="90"/>
              <w:left w:type="dxa" w:w="120"/>
              <w:bottom w:type="dxa" w:w="90"/>
              <w:right w:type="dxa" w:w="120"/>
            </w:tcMar>
            <w:vAlign w:val="center"/>
          </w:tcPr>
          <w:p>
            <w:r>
              <w:rPr>
                <w:sz w:val="18"/>
                <w:szCs w:val="18"/>
              </w:rPr>
              <w:t xml:space="preserve">All PASS</w:t>
            </w:r>
          </w:p>
        </w:tc>
      </w:tr>
      <w:tr>
        <w:tc>
          <w:tcPr>
            <w:tcW w:type="dxa" w:w="3120"/>
            <w:shd w:fill="FFFFFF" w:color="auto" w:val="clear"/>
            <w:tcMar>
              <w:top w:type="dxa" w:w="90"/>
              <w:left w:type="dxa" w:w="120"/>
              <w:bottom w:type="dxa" w:w="90"/>
              <w:right w:type="dxa" w:w="120"/>
            </w:tcMar>
            <w:vAlign w:val="center"/>
          </w:tcPr>
          <w:p>
            <w:r>
              <w:rPr>
                <w:sz w:val="18"/>
                <w:szCs w:val="18"/>
              </w:rPr>
              <w:t xml:space="preserve">Risk endpoint uses real AI wiring</w:t>
            </w:r>
          </w:p>
        </w:tc>
        <w:tc>
          <w:tcPr>
            <w:tcW w:type="dxa" w:w="3120"/>
            <w:shd w:fill="FFFFFF" w:color="auto" w:val="clear"/>
            <w:tcMar>
              <w:top w:type="dxa" w:w="90"/>
              <w:left w:type="dxa" w:w="120"/>
              <w:bottom w:type="dxa" w:w="90"/>
              <w:right w:type="dxa" w:w="120"/>
            </w:tcMar>
            <w:vAlign w:val="center"/>
          </w:tcPr>
          <w:p>
            <w:r>
              <w:rPr>
                <w:sz w:val="18"/>
                <w:szCs w:val="18"/>
              </w:rPr>
              <w:t xml:space="preserve">e2e_scenarios.py</w:t>
            </w:r>
          </w:p>
        </w:tc>
        <w:tc>
          <w:tcPr>
            <w:tcW w:type="dxa" w:w="3120"/>
            <w:shd w:fill="FFFFFF" w:color="auto" w:val="clear"/>
            <w:tcMar>
              <w:top w:type="dxa" w:w="90"/>
              <w:left w:type="dxa" w:w="120"/>
              <w:bottom w:type="dxa" w:w="90"/>
              <w:right w:type="dxa" w:w="120"/>
            </w:tcMar>
            <w:vAlign w:val="center"/>
          </w:tcPr>
          <w:p>
            <w:r>
              <w:rPr>
                <w:sz w:val="18"/>
                <w:szCs w:val="18"/>
              </w:rPr>
              <w:t xml:space="preserve">A/B/C all correct tiers</w:t>
            </w:r>
          </w:p>
        </w:tc>
      </w:tr>
      <w:tr>
        <w:tc>
          <w:tcPr>
            <w:tcW w:type="dxa" w:w="3120"/>
            <w:shd w:fill="ECFDF5" w:color="auto" w:val="clear"/>
            <w:tcMar>
              <w:top w:type="dxa" w:w="90"/>
              <w:left w:type="dxa" w:w="120"/>
              <w:bottom w:type="dxa" w:w="90"/>
              <w:right w:type="dxa" w:w="120"/>
            </w:tcMar>
            <w:vAlign w:val="center"/>
          </w:tcPr>
          <w:p>
            <w:r>
              <w:rPr>
                <w:sz w:val="18"/>
                <w:szCs w:val="18"/>
              </w:rPr>
              <w:t xml:space="preserve">Twilio + Evidence + Bank Alert wired</w:t>
            </w:r>
          </w:p>
        </w:tc>
        <w:tc>
          <w:tcPr>
            <w:tcW w:type="dxa" w:w="3120"/>
            <w:shd w:fill="ECFDF5" w:color="auto" w:val="clear"/>
            <w:tcMar>
              <w:top w:type="dxa" w:w="90"/>
              <w:left w:type="dxa" w:w="120"/>
              <w:bottom w:type="dxa" w:w="90"/>
              <w:right w:type="dxa" w:w="120"/>
            </w:tcMar>
            <w:vAlign w:val="center"/>
          </w:tcPr>
          <w:p>
            <w:r>
              <w:rPr>
                <w:sz w:val="18"/>
                <w:szCs w:val="18"/>
              </w:rPr>
              <w:t xml:space="preserve">Scenario C manual run</w:t>
            </w:r>
          </w:p>
        </w:tc>
        <w:tc>
          <w:tcPr>
            <w:tcW w:type="dxa" w:w="3120"/>
            <w:shd w:fill="ECFDF5" w:color="auto" w:val="clear"/>
            <w:tcMar>
              <w:top w:type="dxa" w:w="90"/>
              <w:left w:type="dxa" w:w="120"/>
              <w:bottom w:type="dxa" w:w="90"/>
              <w:right w:type="dxa" w:w="120"/>
            </w:tcMar>
            <w:vAlign w:val="center"/>
          </w:tcPr>
          <w:p>
            <w:r>
              <w:rPr>
                <w:sz w:val="18"/>
                <w:szCs w:val="18"/>
              </w:rPr>
              <w:t xml:space="preserve">Call rings, evidence file written, bank alert 200</w:t>
            </w:r>
          </w:p>
        </w:tc>
      </w:tr>
      <w:tr>
        <w:tc>
          <w:tcPr>
            <w:tcW w:type="dxa" w:w="3120"/>
            <w:shd w:fill="FFFFFF" w:color="auto" w:val="clear"/>
            <w:tcMar>
              <w:top w:type="dxa" w:w="90"/>
              <w:left w:type="dxa" w:w="120"/>
              <w:bottom w:type="dxa" w:w="90"/>
              <w:right w:type="dxa" w:w="120"/>
            </w:tcMar>
            <w:vAlign w:val="center"/>
          </w:tcPr>
          <w:p>
            <w:r>
              <w:rPr>
                <w:sz w:val="18"/>
                <w:szCs w:val="18"/>
              </w:rPr>
              <w:t xml:space="preserve">pytest tests/ green</w:t>
            </w:r>
          </w:p>
        </w:tc>
        <w:tc>
          <w:tcPr>
            <w:tcW w:type="dxa" w:w="3120"/>
            <w:shd w:fill="FFFFFF" w:color="auto" w:val="clear"/>
            <w:tcMar>
              <w:top w:type="dxa" w:w="90"/>
              <w:left w:type="dxa" w:w="120"/>
              <w:bottom w:type="dxa" w:w="90"/>
              <w:right w:type="dxa" w:w="120"/>
            </w:tcMar>
            <w:vAlign w:val="center"/>
          </w:tcPr>
          <w:p>
            <w:r>
              <w:rPr>
                <w:sz w:val="18"/>
                <w:szCs w:val="18"/>
              </w:rPr>
              <w:t xml:space="preserve">pytest tests/ -v</w:t>
            </w:r>
          </w:p>
        </w:tc>
        <w:tc>
          <w:tcPr>
            <w:tcW w:type="dxa" w:w="3120"/>
            <w:shd w:fill="FFFFFF" w:color="auto" w:val="clear"/>
            <w:tcMar>
              <w:top w:type="dxa" w:w="90"/>
              <w:left w:type="dxa" w:w="120"/>
              <w:bottom w:type="dxa" w:w="90"/>
              <w:right w:type="dxa" w:w="120"/>
            </w:tcMar>
            <w:vAlign w:val="center"/>
          </w:tcPr>
          <w:p>
            <w:r>
              <w:rPr>
                <w:sz w:val="18"/>
                <w:szCs w:val="18"/>
              </w:rPr>
              <w:t xml:space="preserve">0 failures</w:t>
            </w:r>
          </w:p>
        </w:tc>
      </w:tr>
      <w:tr>
        <w:tc>
          <w:tcPr>
            <w:tcW w:type="dxa" w:w="3120"/>
            <w:shd w:fill="ECFDF5" w:color="auto" w:val="clear"/>
            <w:tcMar>
              <w:top w:type="dxa" w:w="90"/>
              <w:left w:type="dxa" w:w="120"/>
              <w:bottom w:type="dxa" w:w="90"/>
              <w:right w:type="dxa" w:w="120"/>
            </w:tcMar>
            <w:vAlign w:val="center"/>
          </w:tcPr>
          <w:p>
            <w:r>
              <w:rPr>
                <w:sz w:val="18"/>
                <w:szCs w:val="18"/>
              </w:rPr>
              <w:t xml:space="preserve">No secrets in source</w:t>
            </w:r>
          </w:p>
        </w:tc>
        <w:tc>
          <w:tcPr>
            <w:tcW w:type="dxa" w:w="3120"/>
            <w:shd w:fill="ECFDF5" w:color="auto" w:val="clear"/>
            <w:tcMar>
              <w:top w:type="dxa" w:w="90"/>
              <w:left w:type="dxa" w:w="120"/>
              <w:bottom w:type="dxa" w:w="90"/>
              <w:right w:type="dxa" w:w="120"/>
            </w:tcMar>
            <w:vAlign w:val="center"/>
          </w:tcPr>
          <w:p>
            <w:r>
              <w:rPr>
                <w:sz w:val="18"/>
                <w:szCs w:val="18"/>
              </w:rPr>
              <w:t xml:space="preserve">grep audit + git history review</w:t>
            </w:r>
          </w:p>
        </w:tc>
        <w:tc>
          <w:tcPr>
            <w:tcW w:type="dxa" w:w="3120"/>
            <w:shd w:fill="ECFDF5" w:color="auto" w:val="clear"/>
            <w:tcMar>
              <w:top w:type="dxa" w:w="90"/>
              <w:left w:type="dxa" w:w="120"/>
              <w:bottom w:type="dxa" w:w="90"/>
              <w:right w:type="dxa" w:w="120"/>
            </w:tcMar>
            <w:vAlign w:val="center"/>
          </w:tcPr>
          <w:p>
            <w:r>
              <w:rPr>
                <w:sz w:val="18"/>
                <w:szCs w:val="18"/>
              </w:rPr>
              <w:t xml:space="preserve">Clean</w:t>
            </w:r>
          </w:p>
        </w:tc>
      </w:tr>
      <w:tr>
        <w:tc>
          <w:tcPr>
            <w:tcW w:type="dxa" w:w="3120"/>
            <w:shd w:fill="FFFFFF" w:color="auto" w:val="clear"/>
            <w:tcMar>
              <w:top w:type="dxa" w:w="90"/>
              <w:left w:type="dxa" w:w="120"/>
              <w:bottom w:type="dxa" w:w="90"/>
              <w:right w:type="dxa" w:w="120"/>
            </w:tcMar>
            <w:vAlign w:val="center"/>
          </w:tcPr>
          <w:p>
            <w:r>
              <w:rPr>
                <w:sz w:val="18"/>
                <w:szCs w:val="18"/>
              </w:rPr>
              <w:t xml:space="preserve">main branch tagged v1.0.0</w:t>
            </w:r>
          </w:p>
        </w:tc>
        <w:tc>
          <w:tcPr>
            <w:tcW w:type="dxa" w:w="3120"/>
            <w:shd w:fill="FFFFFF" w:color="auto" w:val="clear"/>
            <w:tcMar>
              <w:top w:type="dxa" w:w="90"/>
              <w:left w:type="dxa" w:w="120"/>
              <w:bottom w:type="dxa" w:w="90"/>
              <w:right w:type="dxa" w:w="120"/>
            </w:tcMar>
            <w:vAlign w:val="center"/>
          </w:tcPr>
          <w:p>
            <w:r>
              <w:rPr>
                <w:sz w:val="18"/>
                <w:szCs w:val="18"/>
              </w:rPr>
              <w:t xml:space="preserve">git log --oneline --decorate</w:t>
            </w:r>
          </w:p>
        </w:tc>
        <w:tc>
          <w:tcPr>
            <w:tcW w:type="dxa" w:w="3120"/>
            <w:shd w:fill="FFFFFF" w:color="auto" w:val="clear"/>
            <w:tcMar>
              <w:top w:type="dxa" w:w="90"/>
              <w:left w:type="dxa" w:w="120"/>
              <w:bottom w:type="dxa" w:w="90"/>
              <w:right w:type="dxa" w:w="120"/>
            </w:tcMar>
            <w:vAlign w:val="center"/>
          </w:tcPr>
          <w:p>
            <w:r>
              <w:rPr>
                <w:sz w:val="18"/>
                <w:szCs w:val="18"/>
              </w:rPr>
              <w:t xml:space="preserve">Tag visible on main</w:t>
            </w:r>
          </w:p>
        </w:tc>
      </w:tr>
    </w:tbl>
    <w:p>
      <w:r>
        <w:br w:type="page"/>
      </w:r>
    </w:p>
    <w:p>
      <w:pPr>
        <w:pBdr>
          <w:bottom w:val="single" w:color="0EA5E9" w:sz="12" w:space="6"/>
        </w:pBdr>
        <w:spacing w:after="200" w:before="400"/>
      </w:pPr>
      <w:r>
        <w:rPr>
          <w:b/>
          <w:bCs/>
          <w:color w:val="0F172A"/>
          <w:sz w:val="30"/>
          <w:szCs w:val="30"/>
        </w:rPr>
        <w:t xml:space="preserve">BREAK-GLASS PROTOCOLS — IF THINGS GO WRONG</w:t>
      </w:r>
    </w:p>
    <w:p>
      <w:pPr>
        <w:spacing w:after="120"/>
      </w:pPr>
      <w:r>
        <w:rPr>
          <w:sz w:val="20"/>
          <w:szCs w:val="20"/>
        </w:rPr>
        <w:t xml:space="preserve">Pulled from the Master Playbook's Common Errors &amp; Fixes table, filtered to Shanteshwar's backend surface. If you're stuck longer than 20 minutes on any of these, commit the broken state, open a GitHub Issue with the error log, and move on — return to it during Phase 8.</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14"/>
        <w:gridCol w:w="2714"/>
        <w:gridCol w:w="3931"/>
      </w:tblGrid>
      <w:tr>
        <w:trPr>
          <w:tblHeader/>
        </w:trPr>
        <w:tc>
          <w:tcPr>
            <w:tcW w:type="dxa" w:w="2714"/>
            <w:shd w:fill="DC2626" w:color="auto" w:val="clear"/>
            <w:tcMar>
              <w:top w:type="dxa" w:w="100"/>
              <w:left w:type="dxa" w:w="120"/>
              <w:bottom w:type="dxa" w:w="100"/>
              <w:right w:type="dxa" w:w="120"/>
            </w:tcMar>
          </w:tcPr>
          <w:p>
            <w:r>
              <w:rPr>
                <w:b/>
                <w:bCs/>
                <w:color w:val="FFFFFF"/>
                <w:sz w:val="18"/>
                <w:szCs w:val="18"/>
              </w:rPr>
              <w:t xml:space="preserve">SYMPTOM</w:t>
            </w:r>
          </w:p>
        </w:tc>
        <w:tc>
          <w:tcPr>
            <w:tcW w:type="dxa" w:w="2714"/>
            <w:shd w:fill="DC2626" w:color="auto" w:val="clear"/>
            <w:tcMar>
              <w:top w:type="dxa" w:w="100"/>
              <w:left w:type="dxa" w:w="120"/>
              <w:bottom w:type="dxa" w:w="100"/>
              <w:right w:type="dxa" w:w="120"/>
            </w:tcMar>
          </w:tcPr>
          <w:p>
            <w:r>
              <w:rPr>
                <w:b/>
                <w:bCs/>
                <w:color w:val="FFFFFF"/>
                <w:sz w:val="18"/>
                <w:szCs w:val="18"/>
              </w:rPr>
              <w:t xml:space="preserve">LIKELY CAUSE</w:t>
            </w:r>
          </w:p>
        </w:tc>
        <w:tc>
          <w:tcPr>
            <w:tcW w:type="dxa" w:w="3931"/>
            <w:shd w:fill="DC2626" w:color="auto" w:val="clear"/>
            <w:tcMar>
              <w:top w:type="dxa" w:w="100"/>
              <w:left w:type="dxa" w:w="120"/>
              <w:bottom w:type="dxa" w:w="100"/>
              <w:right w:type="dxa" w:w="120"/>
            </w:tcMar>
          </w:tcPr>
          <w:p>
            <w:r>
              <w:rPr>
                <w:b/>
                <w:bCs/>
                <w:color w:val="FFFFFF"/>
                <w:sz w:val="18"/>
                <w:szCs w:val="18"/>
              </w:rPr>
              <w:t xml:space="preserve">FIX</w:t>
            </w:r>
          </w:p>
        </w:tc>
      </w:tr>
      <w:tr>
        <w:tc>
          <w:tcPr>
            <w:tcW w:type="dxa" w:w="2714"/>
            <w:shd w:fill="FEF2F2" w:color="auto" w:val="clear"/>
            <w:tcMar>
              <w:top w:type="dxa" w:w="90"/>
              <w:left w:type="dxa" w:w="120"/>
              <w:bottom w:type="dxa" w:w="90"/>
              <w:right w:type="dxa" w:w="120"/>
            </w:tcMar>
          </w:tcPr>
          <w:p>
            <w:r>
              <w:rPr>
                <w:sz w:val="18"/>
                <w:szCs w:val="18"/>
              </w:rPr>
              <w:t xml:space="preserve">Groq API returns 429 Rate Limit</w:t>
            </w:r>
          </w:p>
        </w:tc>
        <w:tc>
          <w:tcPr>
            <w:tcW w:type="dxa" w:w="2714"/>
            <w:shd w:fill="FEF2F2" w:color="auto" w:val="clear"/>
            <w:tcMar>
              <w:top w:type="dxa" w:w="90"/>
              <w:left w:type="dxa" w:w="120"/>
              <w:bottom w:type="dxa" w:w="90"/>
              <w:right w:type="dxa" w:w="120"/>
            </w:tcMar>
          </w:tcPr>
          <w:p>
            <w:r>
              <w:rPr>
                <w:sz w:val="18"/>
                <w:szCs w:val="18"/>
              </w:rPr>
              <w:t xml:space="preserve">Too many requests</w:t>
            </w:r>
          </w:p>
        </w:tc>
        <w:tc>
          <w:tcPr>
            <w:tcW w:type="dxa" w:w="3931"/>
            <w:shd w:fill="FEF2F2" w:color="auto" w:val="clear"/>
            <w:tcMar>
              <w:top w:type="dxa" w:w="90"/>
              <w:left w:type="dxa" w:w="120"/>
              <w:bottom w:type="dxa" w:w="90"/>
              <w:right w:type="dxa" w:w="120"/>
            </w:tcMar>
          </w:tcPr>
          <w:p>
            <w:r>
              <w:rPr>
                <w:sz w:val="18"/>
                <w:szCs w:val="18"/>
              </w:rPr>
              <w:t xml:space="preserve">Add exponential backoff: time.sleep(2**attempt). Fall back to the TF-IDF lexicon path while waiting.</w:t>
            </w:r>
          </w:p>
        </w:tc>
      </w:tr>
      <w:tr>
        <w:tc>
          <w:tcPr>
            <w:tcW w:type="dxa" w:w="2714"/>
            <w:shd w:fill="FFFFFF" w:color="auto" w:val="clear"/>
            <w:tcMar>
              <w:top w:type="dxa" w:w="90"/>
              <w:left w:type="dxa" w:w="120"/>
              <w:bottom w:type="dxa" w:w="90"/>
              <w:right w:type="dxa" w:w="120"/>
            </w:tcMar>
          </w:tcPr>
          <w:p>
            <w:r>
              <w:rPr>
                <w:sz w:val="18"/>
                <w:szCs w:val="18"/>
              </w:rPr>
              <w:t xml:space="preserve">WebSocket disconnects immediately</w:t>
            </w:r>
          </w:p>
        </w:tc>
        <w:tc>
          <w:tcPr>
            <w:tcW w:type="dxa" w:w="2714"/>
            <w:shd w:fill="FFFFFF" w:color="auto" w:val="clear"/>
            <w:tcMar>
              <w:top w:type="dxa" w:w="90"/>
              <w:left w:type="dxa" w:w="120"/>
              <w:bottom w:type="dxa" w:w="90"/>
              <w:right w:type="dxa" w:w="120"/>
            </w:tcMar>
          </w:tcPr>
          <w:p>
            <w:r>
              <w:rPr>
                <w:sz w:val="18"/>
                <w:szCs w:val="18"/>
              </w:rPr>
              <w:t xml:space="preserve">Missing CORS config on the WS route</w:t>
            </w:r>
          </w:p>
        </w:tc>
        <w:tc>
          <w:tcPr>
            <w:tcW w:type="dxa" w:w="3931"/>
            <w:shd w:fill="FFFFFF" w:color="auto" w:val="clear"/>
            <w:tcMar>
              <w:top w:type="dxa" w:w="90"/>
              <w:left w:type="dxa" w:w="120"/>
              <w:bottom w:type="dxa" w:w="90"/>
              <w:right w:type="dxa" w:w="120"/>
            </w:tcMar>
          </w:tcPr>
          <w:p>
            <w:r>
              <w:rPr>
                <w:sz w:val="18"/>
                <w:szCs w:val="18"/>
              </w:rPr>
              <w:t xml:space="preserve">Add allowed origins to the FastAPI WebSocket handler. Double-check ws:// vs wss://.</w:t>
            </w:r>
          </w:p>
        </w:tc>
      </w:tr>
      <w:tr>
        <w:tc>
          <w:tcPr>
            <w:tcW w:type="dxa" w:w="2714"/>
            <w:shd w:fill="FEF2F2" w:color="auto" w:val="clear"/>
            <w:tcMar>
              <w:top w:type="dxa" w:w="90"/>
              <w:left w:type="dxa" w:w="120"/>
              <w:bottom w:type="dxa" w:w="90"/>
              <w:right w:type="dxa" w:w="120"/>
            </w:tcMar>
          </w:tcPr>
          <w:p>
            <w:r>
              <w:rPr>
                <w:sz w:val="18"/>
                <w:szCs w:val="18"/>
              </w:rPr>
              <w:t xml:space="preserve">MongoDB connection refused</w:t>
            </w:r>
          </w:p>
        </w:tc>
        <w:tc>
          <w:tcPr>
            <w:tcW w:type="dxa" w:w="2714"/>
            <w:shd w:fill="FEF2F2" w:color="auto" w:val="clear"/>
            <w:tcMar>
              <w:top w:type="dxa" w:w="90"/>
              <w:left w:type="dxa" w:w="120"/>
              <w:bottom w:type="dxa" w:w="90"/>
              <w:right w:type="dxa" w:w="120"/>
            </w:tcMar>
          </w:tcPr>
          <w:p>
            <w:r>
              <w:rPr>
                <w:sz w:val="18"/>
                <w:szCs w:val="18"/>
              </w:rPr>
              <w:t xml:space="preserve">Wrong URI or DB not running</w:t>
            </w:r>
          </w:p>
        </w:tc>
        <w:tc>
          <w:tcPr>
            <w:tcW w:type="dxa" w:w="3931"/>
            <w:shd w:fill="FEF2F2" w:color="auto" w:val="clear"/>
            <w:tcMar>
              <w:top w:type="dxa" w:w="90"/>
              <w:left w:type="dxa" w:w="120"/>
              <w:bottom w:type="dxa" w:w="90"/>
              <w:right w:type="dxa" w:w="120"/>
            </w:tcMar>
          </w:tcPr>
          <w:p>
            <w:r>
              <w:rPr>
                <w:sz w:val="18"/>
                <w:szCs w:val="18"/>
              </w:rPr>
              <w:t xml:space="preserve">Use Supabase cloud as an immediate fallback. Update MONGO_URI in .env.</w:t>
            </w:r>
          </w:p>
        </w:tc>
      </w:tr>
      <w:tr>
        <w:tc>
          <w:tcPr>
            <w:tcW w:type="dxa" w:w="2714"/>
            <w:shd w:fill="FFFFFF" w:color="auto" w:val="clear"/>
            <w:tcMar>
              <w:top w:type="dxa" w:w="90"/>
              <w:left w:type="dxa" w:w="120"/>
              <w:bottom w:type="dxa" w:w="90"/>
              <w:right w:type="dxa" w:w="120"/>
            </w:tcMar>
          </w:tcPr>
          <w:p>
            <w:r>
              <w:rPr>
                <w:sz w:val="18"/>
                <w:szCs w:val="18"/>
              </w:rPr>
              <w:t xml:space="preserve">Twilio call not connecting</w:t>
            </w:r>
          </w:p>
        </w:tc>
        <w:tc>
          <w:tcPr>
            <w:tcW w:type="dxa" w:w="2714"/>
            <w:shd w:fill="FFFFFF" w:color="auto" w:val="clear"/>
            <w:tcMar>
              <w:top w:type="dxa" w:w="90"/>
              <w:left w:type="dxa" w:w="120"/>
              <w:bottom w:type="dxa" w:w="90"/>
              <w:right w:type="dxa" w:w="120"/>
            </w:tcMar>
          </w:tcPr>
          <w:p>
            <w:r>
              <w:rPr>
                <w:sz w:val="18"/>
                <w:szCs w:val="18"/>
              </w:rPr>
              <w:t xml:space="preserve">Phone number not verified</w:t>
            </w:r>
          </w:p>
        </w:tc>
        <w:tc>
          <w:tcPr>
            <w:tcW w:type="dxa" w:w="3931"/>
            <w:shd w:fill="FFFFFF" w:color="auto" w:val="clear"/>
            <w:tcMar>
              <w:top w:type="dxa" w:w="90"/>
              <w:left w:type="dxa" w:w="120"/>
              <w:bottom w:type="dxa" w:w="90"/>
              <w:right w:type="dxa" w:w="120"/>
            </w:tcMar>
          </w:tcPr>
          <w:p>
            <w:r>
              <w:rPr>
                <w:sz w:val="18"/>
                <w:szCs w:val="18"/>
              </w:rPr>
              <w:t xml:space="preserve">Use only a Twilio trial verified number. Check the dashboard for error logs.</w:t>
            </w:r>
          </w:p>
        </w:tc>
      </w:tr>
      <w:tr>
        <w:tc>
          <w:tcPr>
            <w:tcW w:type="dxa" w:w="2714"/>
            <w:shd w:fill="FEF2F2" w:color="auto" w:val="clear"/>
            <w:tcMar>
              <w:top w:type="dxa" w:w="90"/>
              <w:left w:type="dxa" w:w="120"/>
              <w:bottom w:type="dxa" w:w="90"/>
              <w:right w:type="dxa" w:w="120"/>
            </w:tcMar>
          </w:tcPr>
          <w:p>
            <w:r>
              <w:rPr>
                <w:sz w:val="18"/>
                <w:szCs w:val="18"/>
              </w:rPr>
              <w:t xml:space="preserve">AES-256 encrypt/decrypt mismatch</w:t>
            </w:r>
          </w:p>
        </w:tc>
        <w:tc>
          <w:tcPr>
            <w:tcW w:type="dxa" w:w="2714"/>
            <w:shd w:fill="FEF2F2" w:color="auto" w:val="clear"/>
            <w:tcMar>
              <w:top w:type="dxa" w:w="90"/>
              <w:left w:type="dxa" w:w="120"/>
              <w:bottom w:type="dxa" w:w="90"/>
              <w:right w:type="dxa" w:w="120"/>
            </w:tcMar>
          </w:tcPr>
          <w:p>
            <w:r>
              <w:rPr>
                <w:sz w:val="18"/>
                <w:szCs w:val="18"/>
              </w:rPr>
              <w:t xml:space="preserve">IV/nonce not stored with ciphertext</w:t>
            </w:r>
          </w:p>
        </w:tc>
        <w:tc>
          <w:tcPr>
            <w:tcW w:type="dxa" w:w="3931"/>
            <w:shd w:fill="FEF2F2" w:color="auto" w:val="clear"/>
            <w:tcMar>
              <w:top w:type="dxa" w:w="90"/>
              <w:left w:type="dxa" w:w="120"/>
              <w:bottom w:type="dxa" w:w="90"/>
              <w:right w:type="dxa" w:w="120"/>
            </w:tcMar>
          </w:tcPr>
          <w:p>
            <w:r>
              <w:rPr>
                <w:sz w:val="18"/>
                <w:szCs w:val="18"/>
              </w:rPr>
              <w:t xml:space="preserve">Store the nonce as the first 12 bytes of the .enc file (or 16, if you chose 16). Extract it before decryption.</w:t>
            </w:r>
          </w:p>
        </w:tc>
      </w:tr>
      <w:tr>
        <w:tc>
          <w:tcPr>
            <w:tcW w:type="dxa" w:w="2714"/>
            <w:shd w:fill="FFFFFF" w:color="auto" w:val="clear"/>
            <w:tcMar>
              <w:top w:type="dxa" w:w="90"/>
              <w:left w:type="dxa" w:w="120"/>
              <w:bottom w:type="dxa" w:w="90"/>
              <w:right w:type="dxa" w:w="120"/>
            </w:tcMar>
          </w:tcPr>
          <w:p>
            <w:r>
              <w:rPr>
                <w:sz w:val="18"/>
                <w:szCs w:val="18"/>
              </w:rPr>
              <w:t xml:space="preserve">Git push denied for a teammate</w:t>
            </w:r>
          </w:p>
        </w:tc>
        <w:tc>
          <w:tcPr>
            <w:tcW w:type="dxa" w:w="2714"/>
            <w:shd w:fill="FFFFFF" w:color="auto" w:val="clear"/>
            <w:tcMar>
              <w:top w:type="dxa" w:w="90"/>
              <w:left w:type="dxa" w:w="120"/>
              <w:bottom w:type="dxa" w:w="90"/>
              <w:right w:type="dxa" w:w="120"/>
            </w:tcMar>
          </w:tcPr>
          <w:p>
            <w:r>
              <w:rPr>
                <w:sz w:val="18"/>
                <w:szCs w:val="18"/>
              </w:rPr>
              <w:t xml:space="preserve">Not added as a collaborator</w:t>
            </w:r>
          </w:p>
        </w:tc>
        <w:tc>
          <w:tcPr>
            <w:tcW w:type="dxa" w:w="3931"/>
            <w:shd w:fill="FFFFFF" w:color="auto" w:val="clear"/>
            <w:tcMar>
              <w:top w:type="dxa" w:w="90"/>
              <w:left w:type="dxa" w:w="120"/>
              <w:bottom w:type="dxa" w:w="90"/>
              <w:right w:type="dxa" w:w="120"/>
            </w:tcMar>
          </w:tcPr>
          <w:p>
            <w:r>
              <w:rPr>
                <w:sz w:val="18"/>
                <w:szCs w:val="18"/>
              </w:rPr>
              <w:t xml:space="preserve">Settings → Collaborators → Add by GitHub username. They must accept the email invite.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8"/>
              <w:left w:val="single" w:color="EF4444" w:sz="24"/>
              <w:bottom w:val="single" w:color="EF4444" w:sz="8"/>
              <w:right w:val="single" w:color="EF4444" w:sz="8"/>
            </w:tcBorders>
            <w:shd w:fill="FEF2F2" w:color="auto" w:val="clear"/>
            <w:tcMar>
              <w:top w:type="dxa" w:w="160"/>
              <w:left w:type="dxa" w:w="220"/>
              <w:bottom w:type="dxa" w:w="160"/>
              <w:right w:type="dxa" w:w="220"/>
            </w:tcMar>
          </w:tcPr>
          <w:p>
            <w:pPr>
              <w:spacing w:after="100"/>
            </w:pPr>
            <w:r>
              <w:rPr>
                <w:b/>
                <w:bCs/>
                <w:color w:val="7F1D1D"/>
                <w:sz w:val="20"/>
                <w:szCs w:val="20"/>
              </w:rPr>
              <w:t xml:space="preserve">⚡ Scenario: risk-score endpoint exceeds 3s under load</w:t>
            </w:r>
          </w:p>
          <w:p>
            <w:pPr>
              <w:spacing w:after="80"/>
            </w:pPr>
            <w:r>
              <w:rPr>
                <w:b w:val="false"/>
                <w:bCs w:val="false"/>
                <w:i w:val="false"/>
                <w:iCs w:val="false"/>
                <w:color w:val="1F2937"/>
                <w:sz w:val="19"/>
                <w:szCs w:val="19"/>
              </w:rPr>
              <w:t xml:space="preserve">Confirm asyncio.gather() is actually being used (not sequential awaits). Profile with cProfile to find the slow module, then ask that module's owner to add a fast-path fallback (e.g. TF-IDF instead of a live Llama 3 call) while you keep the endpoint responsive.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8"/>
              <w:left w:val="single" w:color="EF4444" w:sz="24"/>
              <w:bottom w:val="single" w:color="EF4444" w:sz="8"/>
              <w:right w:val="single" w:color="EF4444" w:sz="8"/>
            </w:tcBorders>
            <w:shd w:fill="FEF2F2" w:color="auto" w:val="clear"/>
            <w:tcMar>
              <w:top w:type="dxa" w:w="160"/>
              <w:left w:type="dxa" w:w="220"/>
              <w:bottom w:type="dxa" w:w="160"/>
              <w:right w:type="dxa" w:w="220"/>
            </w:tcMar>
          </w:tcPr>
          <w:p>
            <w:pPr>
              <w:spacing w:after="100"/>
            </w:pPr>
            <w:r>
              <w:rPr>
                <w:b/>
                <w:bCs/>
                <w:color w:val="7F1D1D"/>
                <w:sz w:val="20"/>
                <w:szCs w:val="20"/>
              </w:rPr>
              <w:t xml:space="preserve">⚡ Scenario: evidence bundle key management questioned by evaluators</w:t>
            </w:r>
          </w:p>
          <w:p>
            <w:pPr>
              <w:spacing w:after="80"/>
            </w:pPr>
            <w:r>
              <w:rPr>
                <w:b w:val="false"/>
                <w:bCs w:val="false"/>
                <w:i w:val="false"/>
                <w:iCs w:val="false"/>
                <w:color w:val="1F2937"/>
                <w:sz w:val="19"/>
                <w:szCs w:val="19"/>
              </w:rPr>
              <w:t xml:space="preserve">Be ready to explain: the AES key is generated per-transaction, never persisted server-side in plaintext, and is returned once to the caller for client-side (Keychain/Keystore) storage — this is documented in a code comment in evidence_builder.py.</w:t>
            </w:r>
          </w:p>
        </w:tc>
      </w:tr>
    </w:tbl>
    <w:p>
      <w:r>
        <w:br w:type="page"/>
      </w:r>
    </w:p>
    <w:p>
      <w:pPr>
        <w:pBdr>
          <w:bottom w:val="single" w:color="0EA5E9" w:sz="12" w:space="6"/>
        </w:pBdr>
        <w:spacing w:after="200" w:before="400"/>
      </w:pPr>
      <w:r>
        <w:rPr>
          <w:b/>
          <w:bCs/>
          <w:color w:val="0F172A"/>
          <w:sz w:val="30"/>
          <w:szCs w:val="30"/>
        </w:rPr>
        <w:t xml:space="preserve">YOUR SPEAKING ROLE — DEMO REHEARSAL</w:t>
      </w:r>
    </w:p>
    <w:p>
      <w:pPr>
        <w:spacing w:after="120"/>
      </w:pPr>
      <w:r>
        <w:rPr>
          <w:sz w:val="20"/>
          <w:szCs w:val="20"/>
        </w:rPr>
        <w:t xml:space="preserve">Per the Master Playbook's demo script (Phase 11), you narrate the backend architecture during the live Scenario C (Red path) walkthrough. Rehearse once before 7:30 AM.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24"/>
              <w:bottom w:val="single" w:color="3B82F6" w:sz="8"/>
              <w:right w:val="single" w:color="3B82F6" w:sz="8"/>
            </w:tcBorders>
            <w:shd w:fill="EFF6FF" w:color="auto" w:val="clear"/>
            <w:tcMar>
              <w:top w:type="dxa" w:w="160"/>
              <w:left w:type="dxa" w:w="220"/>
              <w:bottom w:type="dxa" w:w="160"/>
              <w:right w:type="dxa" w:w="220"/>
            </w:tcMar>
          </w:tcPr>
          <w:p>
            <w:pPr>
              <w:spacing w:after="100"/>
            </w:pPr>
            <w:r>
              <w:rPr>
                <w:b/>
                <w:bCs/>
                <w:color w:val="1E3A8A"/>
                <w:sz w:val="20"/>
                <w:szCs w:val="20"/>
              </w:rPr>
              <w:t xml:space="preserve">🎤 SHANTESHWAR'S SPEAKING ROLE — ARCHITECTURE &amp; INTERVENTION</w:t>
            </w:r>
          </w:p>
          <w:p>
            <w:pPr>
              <w:spacing w:after="80"/>
            </w:pPr>
            <w:r>
              <w:rPr>
                <w:b w:val="false"/>
                <w:bCs w:val="false"/>
                <w:i/>
                <w:iCs/>
                <w:color w:val="1F2937"/>
                <w:sz w:val="19"/>
                <w:szCs w:val="19"/>
              </w:rPr>
              <w:t xml:space="preserve">While Scenario C runs, narrate:</w:t>
            </w:r>
          </w:p>
          <w:p>
            <w:pPr>
              <w:spacing w:after="80"/>
            </w:pPr>
            <w:r>
              <w:rPr>
                <w:b w:val="false"/>
                <w:bCs w:val="false"/>
                <w:i/>
                <w:iCs/>
                <w:color w:val="1F2937"/>
                <w:sz w:val="20"/>
                <w:szCs w:val="20"/>
              </w:rPr>
              <w:t xml:space="preserve">“This transaction just crossed a risk score of 90. The moment it did, three things happened on the backend in parallel: the payment authorisation screen locked, an encrypted evidence bundle was written — AES-256, never stored server-side in plaintext — and Twilio placed a real phone call to the trusted contact we registered. Whatever they press on that call — release or freeze — flows straight back through our webhook into the bank alert. This whole path, from risk score to phone ringing, is under three seconds.”</w:t>
            </w:r>
          </w:p>
          <w:p>
            <w:pPr>
              <w:spacing w:after="80"/>
            </w:pPr>
            <w:r>
              <w:rPr>
                <w:b w:val="false"/>
                <w:bCs w:val="false"/>
                <w:i w:val="false"/>
                <w:iCs w:val="false"/>
                <w:color w:val="1F2937"/>
                <w:sz w:val="19"/>
                <w:szCs w:val="19"/>
              </w:rPr>
              <w:t xml:space="preserve">Point to the terminal logs (risk score, evidence bundle write, Twilio call SID) as you speak, and to the phone screen when it rings.</w:t>
            </w:r>
          </w:p>
        </w:tc>
      </w:tr>
    </w:tbl>
    <w:p>
      <w:r>
        <w:br w:type="page"/>
      </w:r>
    </w:p>
    <w:p>
      <w:pPr>
        <w:pBdr>
          <w:bottom w:val="single" w:color="0EA5E9" w:sz="12" w:space="6"/>
        </w:pBdr>
        <w:spacing w:after="200" w:before="400"/>
      </w:pPr>
      <w:r>
        <w:rPr>
          <w:b/>
          <w:bCs/>
          <w:color w:val="0F172A"/>
          <w:sz w:val="30"/>
          <w:szCs w:val="30"/>
        </w:rPr>
        <w:t xml:space="preserve">MASTER GIT COMMIT CHECKLIST — SHANTESHWAR</w:t>
      </w:r>
    </w:p>
    <w:p>
      <w:pPr>
        <w:spacing w:after="120"/>
      </w:pPr>
      <w:r>
        <w:rPr>
          <w:sz w:val="20"/>
          <w:szCs w:val="20"/>
        </w:rPr>
        <w:t xml:space="preserve">Every commit point from this book, in order, for a final self-audit against git log.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24"/>
              <w:bottom w:val="single" w:color="3B82F6" w:sz="8"/>
              <w:right w:val="single" w:color="3B82F6" w:sz="8"/>
            </w:tcBorders>
            <w:shd w:fill="EFF6FF" w:color="auto" w:val="clear"/>
            <w:tcMar>
              <w:top w:type="dxa" w:w="160"/>
              <w:left w:type="dxa" w:w="220"/>
              <w:bottom w:type="dxa" w:w="160"/>
              <w:right w:type="dxa" w:w="220"/>
            </w:tcMar>
          </w:tcPr>
          <w:p>
            <w:pPr>
              <w:spacing w:after="100"/>
            </w:pPr>
            <w:r>
              <w:rPr>
                <w:b/>
                <w:bCs/>
                <w:color w:val="1E3A8A"/>
                <w:sz w:val="20"/>
                <w:szCs w:val="20"/>
              </w:rPr>
              <w:t xml:space="preserve">🔧 GIT COMMIT POINT(S)</w:t>
            </w:r>
          </w:p>
          <w:p>
            <w:pPr>
              <w:spacing w:after="80"/>
            </w:pPr>
            <w:r>
              <w:rPr>
                <w:rFonts w:ascii="Consolas" w:cs="Consolas" w:eastAsia="Consolas" w:hAnsi="Consolas"/>
                <w:b w:val="false"/>
                <w:bCs w:val="false"/>
                <w:i w:val="false"/>
                <w:iCs w:val="false"/>
                <w:color w:val="1E3A8A"/>
                <w:sz w:val="19"/>
                <w:szCs w:val="19"/>
              </w:rPr>
              <w:t xml:space="preserve">chore: init repo with folder structure and branch strategy</w:t>
            </w:r>
          </w:p>
          <w:p>
            <w:pPr>
              <w:spacing w:after="80"/>
            </w:pPr>
            <w:r>
              <w:rPr>
                <w:rFonts w:ascii="Consolas" w:cs="Consolas" w:eastAsia="Consolas" w:hAnsi="Consolas"/>
                <w:b w:val="false"/>
                <w:bCs w:val="false"/>
                <w:i w:val="false"/>
                <w:iCs w:val="false"/>
                <w:color w:val="1E3A8A"/>
                <w:sz w:val="19"/>
                <w:szCs w:val="19"/>
              </w:rPr>
              <w:t xml:space="preserve">feat(backend): define FastAPI app with health endpoint and CORS</w:t>
            </w:r>
          </w:p>
          <w:p>
            <w:pPr>
              <w:spacing w:after="80"/>
            </w:pPr>
            <w:r>
              <w:rPr>
                <w:rFonts w:ascii="Consolas" w:cs="Consolas" w:eastAsia="Consolas" w:hAnsi="Consolas"/>
                <w:b w:val="false"/>
                <w:bCs w:val="false"/>
                <w:i w:val="false"/>
                <w:iCs w:val="false"/>
                <w:color w:val="1E3A8A"/>
                <w:sz w:val="19"/>
                <w:szCs w:val="19"/>
              </w:rPr>
              <w:t xml:space="preserve">feat(backend): implement Pydantic schemas for all request/response models</w:t>
            </w:r>
          </w:p>
          <w:p>
            <w:pPr>
              <w:spacing w:after="80"/>
            </w:pPr>
            <w:r>
              <w:rPr>
                <w:rFonts w:ascii="Consolas" w:cs="Consolas" w:eastAsia="Consolas" w:hAnsi="Consolas"/>
                <w:b w:val="false"/>
                <w:bCs w:val="false"/>
                <w:i w:val="false"/>
                <w:iCs w:val="false"/>
                <w:color w:val="1E3A8A"/>
                <w:sz w:val="19"/>
                <w:szCs w:val="19"/>
              </w:rPr>
              <w:t xml:space="preserve">feat(db): set up MongoDB/Supabase connection and reputation schema</w:t>
            </w:r>
          </w:p>
          <w:p>
            <w:pPr>
              <w:spacing w:after="80"/>
            </w:pPr>
            <w:r>
              <w:rPr>
                <w:rFonts w:ascii="Consolas" w:cs="Consolas" w:eastAsia="Consolas" w:hAnsi="Consolas"/>
                <w:b w:val="false"/>
                <w:bCs w:val="false"/>
                <w:i w:val="false"/>
                <w:iCs w:val="false"/>
                <w:color w:val="1E3A8A"/>
                <w:sz w:val="19"/>
                <w:szCs w:val="19"/>
              </w:rPr>
              <w:t xml:space="preserve">feat(db): seed reputation DB with mock flagged UPI IDs</w:t>
            </w:r>
          </w:p>
          <w:p>
            <w:pPr>
              <w:spacing w:after="80"/>
            </w:pPr>
            <w:r>
              <w:rPr>
                <w:rFonts w:ascii="Consolas" w:cs="Consolas" w:eastAsia="Consolas" w:hAnsi="Consolas"/>
                <w:b w:val="false"/>
                <w:bCs w:val="false"/>
                <w:i w:val="false"/>
                <w:iCs w:val="false"/>
                <w:color w:val="1E3A8A"/>
                <w:sz w:val="19"/>
                <w:szCs w:val="19"/>
              </w:rPr>
              <w:t xml:space="preserve">feat(backend): implement Bloom filter beneficiary cache</w:t>
            </w:r>
          </w:p>
          <w:p>
            <w:pPr>
              <w:spacing w:after="80"/>
            </w:pPr>
            <w:r>
              <w:rPr>
                <w:rFonts w:ascii="Consolas" w:cs="Consolas" w:eastAsia="Consolas" w:hAnsi="Consolas"/>
                <w:b w:val="false"/>
                <w:bCs w:val="false"/>
                <w:i w:val="false"/>
                <w:iCs w:val="false"/>
                <w:color w:val="1E3A8A"/>
                <w:sz w:val="19"/>
                <w:szCs w:val="19"/>
              </w:rPr>
              <w:t xml:space="preserve">feat(backend): implement WebSocket audio stream receiver with 3s buffer</w:t>
            </w:r>
          </w:p>
          <w:p>
            <w:pPr>
              <w:spacing w:after="80"/>
            </w:pPr>
            <w:r>
              <w:rPr>
                <w:rFonts w:ascii="Consolas" w:cs="Consolas" w:eastAsia="Consolas" w:hAnsi="Consolas"/>
                <w:b w:val="false"/>
                <w:bCs w:val="false"/>
                <w:i w:val="false"/>
                <w:iCs w:val="false"/>
                <w:color w:val="1E3A8A"/>
                <w:sz w:val="19"/>
                <w:szCs w:val="19"/>
              </w:rPr>
              <w:t xml:space="preserve">feat(backend): expose POST /api/v1/risk-score endpoint</w:t>
            </w:r>
          </w:p>
          <w:p>
            <w:pPr>
              <w:spacing w:after="80"/>
            </w:pPr>
            <w:r>
              <w:rPr>
                <w:rFonts w:ascii="Consolas" w:cs="Consolas" w:eastAsia="Consolas" w:hAnsi="Consolas"/>
                <w:b w:val="false"/>
                <w:bCs w:val="false"/>
                <w:i w:val="false"/>
                <w:iCs w:val="false"/>
                <w:color w:val="1E3A8A"/>
                <w:sz w:val="19"/>
                <w:szCs w:val="19"/>
              </w:rPr>
              <w:t xml:space="preserve">feat(backend): wire all AI modules into risk-score endpoint with asyncio.gather</w:t>
            </w:r>
          </w:p>
          <w:p>
            <w:pPr>
              <w:spacing w:after="80"/>
            </w:pPr>
            <w:r>
              <w:rPr>
                <w:rFonts w:ascii="Consolas" w:cs="Consolas" w:eastAsia="Consolas" w:hAnsi="Consolas"/>
                <w:b w:val="false"/>
                <w:bCs w:val="false"/>
                <w:i w:val="false"/>
                <w:iCs w:val="false"/>
                <w:color w:val="1E3A8A"/>
                <w:sz w:val="19"/>
                <w:szCs w:val="19"/>
              </w:rPr>
              <w:t xml:space="preserve">feat(twilio): integrate Programmable Voice IVR for trusted contact call</w:t>
            </w:r>
          </w:p>
          <w:p>
            <w:pPr>
              <w:spacing w:after="80"/>
            </w:pPr>
            <w:r>
              <w:rPr>
                <w:rFonts w:ascii="Consolas" w:cs="Consolas" w:eastAsia="Consolas" w:hAnsi="Consolas"/>
                <w:b w:val="false"/>
                <w:bCs w:val="false"/>
                <w:i w:val="false"/>
                <w:iCs w:val="false"/>
                <w:color w:val="1E3A8A"/>
                <w:sz w:val="19"/>
                <w:szCs w:val="19"/>
              </w:rPr>
              <w:t xml:space="preserve">feat(twilio): implement DTMF webhook callback for IVR decision routing</w:t>
            </w:r>
          </w:p>
          <w:p>
            <w:pPr>
              <w:spacing w:after="80"/>
            </w:pPr>
            <w:r>
              <w:rPr>
                <w:rFonts w:ascii="Consolas" w:cs="Consolas" w:eastAsia="Consolas" w:hAnsi="Consolas"/>
                <w:b w:val="false"/>
                <w:bCs w:val="false"/>
                <w:i w:val="false"/>
                <w:iCs w:val="false"/>
                <w:color w:val="1E3A8A"/>
                <w:sz w:val="19"/>
                <w:szCs w:val="19"/>
              </w:rPr>
              <w:t xml:space="preserve">feat(evidence): AES-256-GCM encrypted evidence bundle builder</w:t>
            </w:r>
          </w:p>
          <w:p>
            <w:pPr>
              <w:spacing w:after="80"/>
            </w:pPr>
            <w:r>
              <w:rPr>
                <w:rFonts w:ascii="Consolas" w:cs="Consolas" w:eastAsia="Consolas" w:hAnsi="Consolas"/>
                <w:b w:val="false"/>
                <w:bCs w:val="false"/>
                <w:i w:val="false"/>
                <w:iCs w:val="false"/>
                <w:color w:val="1E3A8A"/>
                <w:sz w:val="19"/>
                <w:szCs w:val="19"/>
              </w:rPr>
              <w:t xml:space="preserve">feat(evidence): SHA-256 audio fingerprint hashing</w:t>
            </w:r>
          </w:p>
          <w:p>
            <w:pPr>
              <w:spacing w:after="80"/>
            </w:pPr>
            <w:r>
              <w:rPr>
                <w:rFonts w:ascii="Consolas" w:cs="Consolas" w:eastAsia="Consolas" w:hAnsi="Consolas"/>
                <w:b w:val="false"/>
                <w:bCs w:val="false"/>
                <w:i w:val="false"/>
                <w:iCs w:val="false"/>
                <w:color w:val="1E3A8A"/>
                <w:sz w:val="19"/>
                <w:szCs w:val="19"/>
              </w:rPr>
              <w:t xml:space="preserve">feat(bank-alert): mTLS JSON fraud alert to PSP endpoint with retry logic</w:t>
            </w:r>
          </w:p>
          <w:p>
            <w:pPr>
              <w:spacing w:after="80"/>
            </w:pPr>
            <w:r>
              <w:rPr>
                <w:rFonts w:ascii="Consolas" w:cs="Consolas" w:eastAsia="Consolas" w:hAnsi="Consolas"/>
                <w:b w:val="false"/>
                <w:bCs w:val="false"/>
                <w:i w:val="false"/>
                <w:iCs w:val="false"/>
                <w:color w:val="1E3A8A"/>
                <w:sz w:val="19"/>
                <w:szCs w:val="19"/>
              </w:rPr>
              <w:t xml:space="preserve">feat(feedback): Supabase feedback capture and threshold recalibration script</w:t>
            </w:r>
          </w:p>
          <w:p>
            <w:pPr>
              <w:spacing w:after="80"/>
            </w:pPr>
            <w:r>
              <w:rPr>
                <w:rFonts w:ascii="Consolas" w:cs="Consolas" w:eastAsia="Consolas" w:hAnsi="Consolas"/>
                <w:b w:val="false"/>
                <w:bCs w:val="false"/>
                <w:i w:val="false"/>
                <w:iCs w:val="false"/>
                <w:color w:val="1E3A8A"/>
                <w:sz w:val="19"/>
                <w:szCs w:val="19"/>
              </w:rPr>
              <w:t xml:space="preserve">feat(feedback): false-positive monitoring dashboard endpoint</w:t>
            </w:r>
          </w:p>
          <w:p>
            <w:pPr>
              <w:spacing w:after="80"/>
            </w:pPr>
            <w:r>
              <w:rPr>
                <w:rFonts w:ascii="Consolas" w:cs="Consolas" w:eastAsia="Consolas" w:hAnsi="Consolas"/>
                <w:b w:val="false"/>
                <w:bCs w:val="false"/>
                <w:i w:val="false"/>
                <w:iCs w:val="false"/>
                <w:color w:val="1E3A8A"/>
                <w:sz w:val="19"/>
                <w:szCs w:val="19"/>
              </w:rPr>
              <w:t xml:space="preserve">chore: merge all feature branches into dev</w:t>
            </w:r>
          </w:p>
          <w:p>
            <w:pPr>
              <w:spacing w:after="80"/>
            </w:pPr>
            <w:r>
              <w:rPr>
                <w:rFonts w:ascii="Consolas" w:cs="Consolas" w:eastAsia="Consolas" w:hAnsi="Consolas"/>
                <w:b w:val="false"/>
                <w:bCs w:val="false"/>
                <w:i w:val="false"/>
                <w:iCs w:val="false"/>
                <w:color w:val="1E3A8A"/>
                <w:sz w:val="19"/>
                <w:szCs w:val="19"/>
              </w:rPr>
              <w:t xml:space="preserve">chore: integrate all modules, full end-to-end smoke test passing</w:t>
            </w:r>
          </w:p>
          <w:p>
            <w:pPr>
              <w:spacing w:after="80"/>
            </w:pPr>
            <w:r>
              <w:rPr>
                <w:rFonts w:ascii="Consolas" w:cs="Consolas" w:eastAsia="Consolas" w:hAnsi="Consolas"/>
                <w:b w:val="false"/>
                <w:bCs w:val="false"/>
                <w:i w:val="false"/>
                <w:iCs w:val="false"/>
                <w:color w:val="1E3A8A"/>
                <w:sz w:val="19"/>
                <w:szCs w:val="19"/>
              </w:rPr>
              <w:t xml:space="preserve">fix(integration): resolve all import and environment variable issues</w:t>
            </w:r>
          </w:p>
          <w:p>
            <w:pPr>
              <w:spacing w:after="80"/>
            </w:pPr>
            <w:r>
              <w:rPr>
                <w:rFonts w:ascii="Consolas" w:cs="Consolas" w:eastAsia="Consolas" w:hAnsi="Consolas"/>
                <w:b w:val="false"/>
                <w:bCs w:val="false"/>
                <w:i w:val="false"/>
                <w:iCs w:val="false"/>
                <w:color w:val="1E3A8A"/>
                <w:sz w:val="19"/>
                <w:szCs w:val="19"/>
              </w:rPr>
              <w:t xml:space="preserve">test: add end-to-end scenario test scripts for all three demo paths</w:t>
            </w:r>
          </w:p>
          <w:p>
            <w:pPr>
              <w:spacing w:after="80"/>
            </w:pPr>
            <w:r>
              <w:rPr>
                <w:rFonts w:ascii="Consolas" w:cs="Consolas" w:eastAsia="Consolas" w:hAnsi="Consolas"/>
                <w:b w:val="false"/>
                <w:bCs w:val="false"/>
                <w:i w:val="false"/>
                <w:iCs w:val="false"/>
                <w:color w:val="1E3A8A"/>
                <w:sz w:val="19"/>
                <w:szCs w:val="19"/>
              </w:rPr>
              <w:t xml:space="preserve">test: complete unit test suite for all backend modules</w:t>
            </w:r>
          </w:p>
          <w:p>
            <w:pPr>
              <w:spacing w:after="80"/>
            </w:pPr>
            <w:r>
              <w:rPr>
                <w:rFonts w:ascii="Consolas" w:cs="Consolas" w:eastAsia="Consolas" w:hAnsi="Consolas"/>
                <w:b w:val="false"/>
                <w:bCs w:val="false"/>
                <w:i w:val="false"/>
                <w:iCs w:val="false"/>
                <w:color w:val="1E3A8A"/>
                <w:sz w:val="19"/>
                <w:szCs w:val="19"/>
              </w:rPr>
              <w:t xml:space="preserve">docs: final README with setup instructions and demo walkthrough</w:t>
            </w:r>
          </w:p>
          <w:p>
            <w:pPr>
              <w:spacing w:after="80"/>
            </w:pPr>
            <w:r>
              <w:rPr>
                <w:rFonts w:ascii="Consolas" w:cs="Consolas" w:eastAsia="Consolas" w:hAnsi="Consolas"/>
                <w:b w:val="false"/>
                <w:bCs w:val="false"/>
                <w:i w:val="false"/>
                <w:iCs w:val="false"/>
                <w:color w:val="1E3A8A"/>
                <w:sz w:val="19"/>
                <w:szCs w:val="19"/>
              </w:rPr>
              <w:t xml:space="preserve">chore: merge dev to main for final submission</w:t>
            </w:r>
          </w:p>
          <w:p>
            <w:pPr>
              <w:spacing w:after="80"/>
            </w:pPr>
            <w:r>
              <w:rPr>
                <w:rFonts w:ascii="Consolas" w:cs="Consolas" w:eastAsia="Consolas" w:hAnsi="Consolas"/>
                <w:b w:val="false"/>
                <w:bCs w:val="false"/>
                <w:i w:val="false"/>
                <w:iCs w:val="false"/>
                <w:color w:val="1E3A8A"/>
                <w:sz w:val="19"/>
                <w:szCs w:val="19"/>
              </w:rPr>
              <w:t xml:space="preserve">chore: tag v1.0.0 release</w:t>
            </w:r>
          </w:p>
        </w:tc>
      </w:tr>
    </w:tbl>
    <w:p>
      <w:pPr>
        <w:spacing w:before="300"/>
      </w:pPr>
    </w:p>
    <w:p>
      <w:pPr>
        <w:pBdr>
          <w:top w:val="single" w:color="CBD5E1" w:sz="6" w:space="12"/>
        </w:pBdr>
        <w:spacing w:before="200"/>
        <w:jc w:val="center"/>
      </w:pPr>
      <w:r>
        <w:rPr>
          <w:b/>
          <w:bCs/>
          <w:color w:val="0F172A"/>
          <w:sz w:val="20"/>
          <w:szCs w:val="20"/>
        </w:rPr>
        <w:t xml:space="preserve">SHANTESHWAR · BACKEND LEAD · TEAM GUARDPAY · GUARDPAY AI</w:t>
      </w:r>
    </w:p>
    <w:p>
      <w:pPr>
        <w:spacing w:after="200"/>
        <w:jc w:val="center"/>
      </w:pPr>
      <w:r>
        <w:rPr>
          <w:i/>
          <w:iCs/>
          <w:color w:val="6B7280"/>
          <w:sz w:val="18"/>
          <w:szCs w:val="18"/>
        </w:rPr>
        <w:t xml:space="preserve">17 atomic prompts · 5 checkpoints · Phase 0 (10:00 AM) → Phase 12 (10:00 AM) · Full-day backend coverage</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2026-08-19T05:31:54.629Z</dcterms:created>
  <dcterms:modified xsi:type="dcterms:W3CDTF">2026-08-19T05:31:54.640Z</dcterms:modified>
</cp:coreProperties>
</file>

<file path=docProps/custom.xml><?xml version="1.0" encoding="utf-8"?>
<Properties xmlns="http://schemas.openxmlformats.org/officeDocument/2006/custom-properties" xmlns:vt="http://schemas.openxmlformats.org/officeDocument/2006/docPropsVTypes"/>
</file>