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4F72"/>
          <w:sz w:val="34"/>
        </w:rPr>
        <w:t>LAPORAN AKHIR SIMULASI MANUFAKTUR &amp; KEUANGAN</w:t>
      </w:r>
    </w:p>
    <w:p>
      <w:pPr>
        <w:spacing w:after="240"/>
      </w:pPr>
      <w:r>
        <w:rPr>
          <w:rFonts w:ascii="Arial" w:hAnsi="Arial"/>
          <w:i/>
          <w:color w:val="78909C"/>
          <w:sz w:val="21"/>
        </w:rPr>
        <w:t>PT Shanti Manufaktur Mandiri — Hasil Evaluasi End-to-End ERPNext (Tahap 1 s.d. 7)</w:t>
      </w:r>
    </w:p>
    <w:p>
      <w:pPr>
        <w:spacing w:after="240"/>
      </w:pPr>
      <w:r>
        <w:rPr>
          <w:color w:val="C8C8C8"/>
        </w:rPr>
        <w:t>――――――――――――――――――――――――――――――――――――――――――――――――</w:t>
      </w:r>
    </w:p>
    <w:p>
      <w:pPr>
        <w:pStyle w:val="Heading1"/>
      </w:pPr>
      <w:r>
        <w:rPr>
          <w:color w:val="1B4F72"/>
        </w:rPr>
        <w:t>1. RINGKASAN HASIL SIMULASI BISNIS</w:t>
      </w:r>
    </w:p>
    <w:p>
      <w:r>
        <w:t>Simulasi praktik manufaktur ERPNext untuk PT Shanti Manufaktur Mandiri telah berhasil diselesaikan secara utuh dari Tahap 1 hingga Tahap 7 tanpa kendala. Seluruh siklus bisnis—mulai dari pendirian entitas, input data master, resep BOM, pembelian bahan baku, pengerjaan di lantai pabrik, hingga penjualan dan pencatatan kas—telah tervalidasi secara akurat pada Buku Besar Akuntansi (General Ledger) dan Kartu Stok (Stock Ledger).</w:t>
      </w:r>
    </w:p>
    <w:p>
      <w:pPr>
        <w:pStyle w:val="Heading1"/>
      </w:pPr>
      <w:r>
        <w:rPr>
          <w:color w:val="1B4F72"/>
        </w:rPr>
        <w:t>2. LAPORAN LABA RUGI (PROFIT AND LOSS STATEMENT)</w:t>
      </w:r>
    </w:p>
    <w:tbl>
      <w:tblPr>
        <w:tblW w:type="auto" w:w="0"/>
        <w:jc w:val="center"/>
        <w:tblLook w:firstColumn="1" w:firstRow="1" w:lastColumn="0" w:lastRow="0" w:noHBand="0" w:noVBand="1" w:val="04A0"/>
      </w:tblPr>
      <w:tblGrid>
        <w:gridCol w:w="2257"/>
        <w:gridCol w:w="2257"/>
        <w:gridCol w:w="2257"/>
        <w:gridCol w:w="2257"/>
      </w:tblGrid>
      <w:tr>
        <w:tc>
          <w:tcPr>
            <w:tcW w:type="dxa" w:w="2257"/>
            <w:shd w:fill="1B4F72"/>
            <w:tcMar>
              <w:top w:w="100" w:type="dxa"/>
              <w:bottom w:w="100" w:type="dxa"/>
              <w:left w:w="120" w:type="dxa"/>
              <w:right w:w="120" w:type="dxa"/>
            </w:tcMar>
          </w:tcPr>
          <w:p>
            <w:pPr>
              <w:spacing w:before="60" w:after="60"/>
            </w:pPr>
            <w:r>
              <w:rPr>
                <w:b/>
                <w:color w:val="FFFFFF"/>
                <w:sz w:val="18"/>
              </w:rPr>
              <w:t>Komponen Keuangan</w:t>
            </w:r>
          </w:p>
        </w:tc>
        <w:tc>
          <w:tcPr>
            <w:tcW w:type="dxa" w:w="2257"/>
            <w:shd w:fill="1B4F72"/>
            <w:tcMar>
              <w:top w:w="100" w:type="dxa"/>
              <w:bottom w:w="100" w:type="dxa"/>
              <w:left w:w="120" w:type="dxa"/>
              <w:right w:w="120" w:type="dxa"/>
            </w:tcMar>
          </w:tcPr>
          <w:p>
            <w:pPr>
              <w:spacing w:before="60" w:after="60"/>
            </w:pPr>
            <w:r>
              <w:rPr>
                <w:b/>
                <w:color w:val="FFFFFF"/>
                <w:sz w:val="18"/>
              </w:rPr>
              <w:t>Akun Terkait</w:t>
            </w:r>
          </w:p>
        </w:tc>
        <w:tc>
          <w:tcPr>
            <w:tcW w:type="dxa" w:w="2257"/>
            <w:shd w:fill="1B4F72"/>
            <w:tcMar>
              <w:top w:w="100" w:type="dxa"/>
              <w:bottom w:w="100" w:type="dxa"/>
              <w:left w:w="120" w:type="dxa"/>
              <w:right w:w="120" w:type="dxa"/>
            </w:tcMar>
          </w:tcPr>
          <w:p>
            <w:pPr>
              <w:spacing w:before="60" w:after="60"/>
            </w:pPr>
            <w:r>
              <w:rPr>
                <w:b/>
                <w:color w:val="FFFFFF"/>
                <w:sz w:val="18"/>
              </w:rPr>
              <w:t>Nilai (IDR)</w:t>
            </w:r>
          </w:p>
        </w:tc>
        <w:tc>
          <w:tcPr>
            <w:tcW w:type="dxa" w:w="2257"/>
            <w:shd w:fill="1B4F72"/>
            <w:tcMar>
              <w:top w:w="100" w:type="dxa"/>
              <w:bottom w:w="100" w:type="dxa"/>
              <w:left w:w="120" w:type="dxa"/>
              <w:right w:w="120" w:type="dxa"/>
            </w:tcMar>
          </w:tcPr>
          <w:p>
            <w:pPr>
              <w:spacing w:before="60" w:after="60"/>
            </w:pPr>
            <w:r>
              <w:rPr>
                <w:b/>
                <w:color w:val="FFFFFF"/>
                <w:sz w:val="18"/>
              </w:rPr>
              <w:t>Keterangan</w:t>
            </w:r>
          </w:p>
        </w:tc>
      </w:tr>
      <w:tr>
        <w:tc>
          <w:tcPr>
            <w:tcW w:type="dxa" w:w="2257"/>
            <w:shd w:fill="F9EBEA"/>
            <w:tcMar>
              <w:top w:w="100" w:type="dxa"/>
              <w:bottom w:w="100" w:type="dxa"/>
              <w:left w:w="120" w:type="dxa"/>
              <w:right w:w="120" w:type="dxa"/>
            </w:tcMar>
          </w:tcPr>
          <w:p>
            <w:pPr>
              <w:spacing w:before="60" w:after="60"/>
            </w:pPr>
            <w:r>
              <w:rPr>
                <w:sz w:val="18"/>
              </w:rPr>
              <w:t>Pendapatan Penjualan</w:t>
            </w:r>
          </w:p>
        </w:tc>
        <w:tc>
          <w:tcPr>
            <w:tcW w:type="dxa" w:w="2257"/>
            <w:shd w:fill="F9EBEA"/>
            <w:tcMar>
              <w:top w:w="100" w:type="dxa"/>
              <w:bottom w:w="100" w:type="dxa"/>
              <w:left w:w="120" w:type="dxa"/>
              <w:right w:w="120" w:type="dxa"/>
            </w:tcMar>
          </w:tcPr>
          <w:p>
            <w:pPr>
              <w:spacing w:before="60" w:after="60"/>
            </w:pPr>
            <w:r>
              <w:rPr>
                <w:sz w:val="18"/>
              </w:rPr>
              <w:t>Sales - SHANTI</w:t>
            </w:r>
          </w:p>
        </w:tc>
        <w:tc>
          <w:tcPr>
            <w:tcW w:type="dxa" w:w="2257"/>
            <w:shd w:fill="F9EBEA"/>
            <w:tcMar>
              <w:top w:w="100" w:type="dxa"/>
              <w:bottom w:w="100" w:type="dxa"/>
              <w:left w:w="120" w:type="dxa"/>
              <w:right w:w="120" w:type="dxa"/>
            </w:tcMar>
          </w:tcPr>
          <w:p>
            <w:pPr>
              <w:spacing w:before="60" w:after="60"/>
            </w:pPr>
            <w:r>
              <w:rPr>
                <w:sz w:val="18"/>
              </w:rPr>
              <w:t>Rp 3.750.000</w:t>
            </w:r>
          </w:p>
        </w:tc>
        <w:tc>
          <w:tcPr>
            <w:tcW w:type="dxa" w:w="2257"/>
            <w:shd w:fill="F9EBEA"/>
            <w:tcMar>
              <w:top w:w="100" w:type="dxa"/>
              <w:bottom w:w="100" w:type="dxa"/>
              <w:left w:w="120" w:type="dxa"/>
              <w:right w:w="120" w:type="dxa"/>
            </w:tcMar>
          </w:tcPr>
          <w:p>
            <w:pPr>
              <w:spacing w:before="60" w:after="60"/>
            </w:pPr>
            <w:r>
              <w:rPr>
                <w:sz w:val="18"/>
              </w:rPr>
              <w:t>Penjualan 5 Unit Meja @ Rp 750.000</w:t>
            </w:r>
          </w:p>
        </w:tc>
      </w:tr>
      <w:tr>
        <w:tc>
          <w:tcPr>
            <w:tcW w:type="dxa" w:w="2257"/>
            <w:shd w:fill="FFFFFF"/>
            <w:tcMar>
              <w:top w:w="100" w:type="dxa"/>
              <w:bottom w:w="100" w:type="dxa"/>
              <w:left w:w="120" w:type="dxa"/>
              <w:right w:w="120" w:type="dxa"/>
            </w:tcMar>
          </w:tcPr>
          <w:p>
            <w:pPr>
              <w:spacing w:before="60" w:after="60"/>
            </w:pPr>
            <w:r>
              <w:rPr>
                <w:sz w:val="18"/>
              </w:rPr>
              <w:t>Beban Pokok Penjualan (HPP / COGS)</w:t>
            </w:r>
          </w:p>
        </w:tc>
        <w:tc>
          <w:tcPr>
            <w:tcW w:type="dxa" w:w="2257"/>
            <w:shd w:fill="FFFFFF"/>
            <w:tcMar>
              <w:top w:w="100" w:type="dxa"/>
              <w:bottom w:w="100" w:type="dxa"/>
              <w:left w:w="120" w:type="dxa"/>
              <w:right w:w="120" w:type="dxa"/>
            </w:tcMar>
          </w:tcPr>
          <w:p>
            <w:pPr>
              <w:spacing w:before="60" w:after="60"/>
            </w:pPr>
            <w:r>
              <w:rPr>
                <w:sz w:val="18"/>
              </w:rPr>
              <w:t>Cost of Goods Sold - SHANTI</w:t>
            </w:r>
          </w:p>
        </w:tc>
        <w:tc>
          <w:tcPr>
            <w:tcW w:type="dxa" w:w="2257"/>
            <w:shd w:fill="FFFFFF"/>
            <w:tcMar>
              <w:top w:w="100" w:type="dxa"/>
              <w:bottom w:w="100" w:type="dxa"/>
              <w:left w:w="120" w:type="dxa"/>
              <w:right w:w="120" w:type="dxa"/>
            </w:tcMar>
          </w:tcPr>
          <w:p>
            <w:pPr>
              <w:spacing w:before="60" w:after="60"/>
            </w:pPr>
            <w:r>
              <w:rPr>
                <w:sz w:val="18"/>
              </w:rPr>
              <w:t>Rp 1.302.500</w:t>
            </w:r>
          </w:p>
        </w:tc>
        <w:tc>
          <w:tcPr>
            <w:tcW w:type="dxa" w:w="2257"/>
            <w:shd w:fill="FFFFFF"/>
            <w:tcMar>
              <w:top w:w="100" w:type="dxa"/>
              <w:bottom w:w="100" w:type="dxa"/>
              <w:left w:w="120" w:type="dxa"/>
              <w:right w:w="120" w:type="dxa"/>
            </w:tcMar>
          </w:tcPr>
          <w:p>
            <w:pPr>
              <w:spacing w:before="60" w:after="60"/>
            </w:pPr>
            <w:r>
              <w:rPr>
                <w:sz w:val="18"/>
              </w:rPr>
              <w:t>Biaya Bahan &amp; Operasi 5 Unit Meja</w:t>
            </w:r>
          </w:p>
        </w:tc>
      </w:tr>
      <w:tr>
        <w:tc>
          <w:tcPr>
            <w:tcW w:type="dxa" w:w="2257"/>
            <w:shd w:fill="D4EFDF"/>
            <w:tcMar>
              <w:top w:w="100" w:type="dxa"/>
              <w:bottom w:w="100" w:type="dxa"/>
              <w:left w:w="120" w:type="dxa"/>
              <w:right w:w="120" w:type="dxa"/>
            </w:tcMar>
          </w:tcPr>
          <w:p>
            <w:pPr>
              <w:spacing w:before="60" w:after="60"/>
            </w:pPr>
            <w:r>
              <w:rPr>
                <w:b/>
                <w:color w:val="117864"/>
                <w:sz w:val="18"/>
              </w:rPr>
              <w:t>LABA KOTOR (GROSS PROFIT)</w:t>
            </w:r>
          </w:p>
        </w:tc>
        <w:tc>
          <w:tcPr>
            <w:tcW w:type="dxa" w:w="2257"/>
            <w:shd w:fill="D4EFDF"/>
            <w:tcMar>
              <w:top w:w="100" w:type="dxa"/>
              <w:bottom w:w="100" w:type="dxa"/>
              <w:left w:w="120" w:type="dxa"/>
              <w:right w:w="120" w:type="dxa"/>
            </w:tcMar>
          </w:tcPr>
          <w:p>
            <w:pPr>
              <w:spacing w:before="60" w:after="60"/>
            </w:pPr>
            <w:r>
              <w:rPr>
                <w:b/>
                <w:color w:val="117864"/>
                <w:sz w:val="18"/>
              </w:rPr>
              <w:t>Net Margin 65.3%</w:t>
            </w:r>
          </w:p>
        </w:tc>
        <w:tc>
          <w:tcPr>
            <w:tcW w:type="dxa" w:w="2257"/>
            <w:shd w:fill="D4EFDF"/>
            <w:tcMar>
              <w:top w:w="100" w:type="dxa"/>
              <w:bottom w:w="100" w:type="dxa"/>
              <w:left w:w="120" w:type="dxa"/>
              <w:right w:w="120" w:type="dxa"/>
            </w:tcMar>
          </w:tcPr>
          <w:p>
            <w:pPr>
              <w:spacing w:before="60" w:after="60"/>
            </w:pPr>
            <w:r>
              <w:rPr>
                <w:b/>
                <w:color w:val="117864"/>
                <w:sz w:val="18"/>
              </w:rPr>
              <w:t>Rp 2.447.500</w:t>
            </w:r>
          </w:p>
        </w:tc>
        <w:tc>
          <w:tcPr>
            <w:tcW w:type="dxa" w:w="2257"/>
            <w:shd w:fill="D4EFDF"/>
            <w:tcMar>
              <w:top w:w="100" w:type="dxa"/>
              <w:bottom w:w="100" w:type="dxa"/>
              <w:left w:w="120" w:type="dxa"/>
              <w:right w:w="120" w:type="dxa"/>
            </w:tcMar>
          </w:tcPr>
          <w:p>
            <w:pPr>
              <w:spacing w:before="60" w:after="60"/>
            </w:pPr>
            <w:r>
              <w:rPr>
                <w:b/>
                <w:color w:val="117864"/>
                <w:sz w:val="18"/>
              </w:rPr>
              <w:t>Surplus Margin Penjualan</w:t>
            </w:r>
          </w:p>
        </w:tc>
      </w:tr>
    </w:tbl>
    <w:p>
      <w:pPr>
        <w:spacing w:after="200"/>
      </w:pPr>
    </w:p>
    <w:p>
      <w:pPr>
        <w:pStyle w:val="Heading1"/>
      </w:pPr>
      <w:r>
        <w:rPr>
          <w:color w:val="1B4F72"/>
        </w:rPr>
        <w:t>3. POSISI KEUANGAN &amp; KAS PERUSAHAAN</w:t>
      </w:r>
    </w:p>
    <w:tbl>
      <w:tblPr>
        <w:tblW w:type="auto" w:w="0"/>
        <w:jc w:val="center"/>
        <w:tblLook w:firstColumn="1" w:firstRow="1" w:lastColumn="0" w:lastRow="0" w:noHBand="0" w:noVBand="1" w:val="04A0"/>
      </w:tblPr>
      <w:tblGrid>
        <w:gridCol w:w="2257"/>
        <w:gridCol w:w="2257"/>
        <w:gridCol w:w="2257"/>
        <w:gridCol w:w="2257"/>
      </w:tblGrid>
      <w:tr>
        <w:tc>
          <w:tcPr>
            <w:tcW w:type="dxa" w:w="2257"/>
            <w:shd w:fill="2874A6"/>
            <w:tcMar>
              <w:top w:w="100" w:type="dxa"/>
              <w:bottom w:w="100" w:type="dxa"/>
              <w:left w:w="120" w:type="dxa"/>
              <w:right w:w="120" w:type="dxa"/>
            </w:tcMar>
          </w:tcPr>
          <w:p>
            <w:pPr>
              <w:spacing w:before="60" w:after="60"/>
            </w:pPr>
            <w:r>
              <w:rPr>
                <w:b/>
                <w:color w:val="FFFFFF"/>
                <w:sz w:val="18"/>
              </w:rPr>
              <w:t>Pos Neraca</w:t>
            </w:r>
          </w:p>
        </w:tc>
        <w:tc>
          <w:tcPr>
            <w:tcW w:type="dxa" w:w="2257"/>
            <w:shd w:fill="2874A6"/>
            <w:tcMar>
              <w:top w:w="100" w:type="dxa"/>
              <w:bottom w:w="100" w:type="dxa"/>
              <w:left w:w="120" w:type="dxa"/>
              <w:right w:w="120" w:type="dxa"/>
            </w:tcMar>
          </w:tcPr>
          <w:p>
            <w:pPr>
              <w:spacing w:before="60" w:after="60"/>
            </w:pPr>
            <w:r>
              <w:rPr>
                <w:b/>
                <w:color w:val="FFFFFF"/>
                <w:sz w:val="18"/>
              </w:rPr>
              <w:t>Nama Akun</w:t>
            </w:r>
          </w:p>
        </w:tc>
        <w:tc>
          <w:tcPr>
            <w:tcW w:type="dxa" w:w="2257"/>
            <w:shd w:fill="2874A6"/>
            <w:tcMar>
              <w:top w:w="100" w:type="dxa"/>
              <w:bottom w:w="100" w:type="dxa"/>
              <w:left w:w="120" w:type="dxa"/>
              <w:right w:w="120" w:type="dxa"/>
            </w:tcMar>
          </w:tcPr>
          <w:p>
            <w:pPr>
              <w:spacing w:before="60" w:after="60"/>
            </w:pPr>
            <w:r>
              <w:rPr>
                <w:b/>
                <w:color w:val="FFFFFF"/>
                <w:sz w:val="18"/>
              </w:rPr>
              <w:t>Saldo Akhir (IDR)</w:t>
            </w:r>
          </w:p>
        </w:tc>
        <w:tc>
          <w:tcPr>
            <w:tcW w:type="dxa" w:w="2257"/>
            <w:shd w:fill="2874A6"/>
            <w:tcMar>
              <w:top w:w="100" w:type="dxa"/>
              <w:bottom w:w="100" w:type="dxa"/>
              <w:left w:w="120" w:type="dxa"/>
              <w:right w:w="120" w:type="dxa"/>
            </w:tcMar>
          </w:tcPr>
          <w:p>
            <w:pPr>
              <w:spacing w:before="60" w:after="60"/>
            </w:pPr>
            <w:r>
              <w:rPr>
                <w:b/>
                <w:color w:val="FFFFFF"/>
                <w:sz w:val="18"/>
              </w:rPr>
              <w:t>Status</w:t>
            </w:r>
          </w:p>
        </w:tc>
      </w:tr>
      <w:tr>
        <w:tc>
          <w:tcPr>
            <w:tcW w:type="dxa" w:w="2257"/>
            <w:shd w:fill="F8F9FA"/>
            <w:tcMar>
              <w:top w:w="100" w:type="dxa"/>
              <w:bottom w:w="100" w:type="dxa"/>
              <w:left w:w="120" w:type="dxa"/>
              <w:right w:w="120" w:type="dxa"/>
            </w:tcMar>
          </w:tcPr>
          <w:p>
            <w:pPr>
              <w:spacing w:before="60" w:after="60"/>
            </w:pPr>
            <w:r>
              <w:rPr>
                <w:sz w:val="18"/>
              </w:rPr>
              <w:t>Kas di Tangan</w:t>
            </w:r>
          </w:p>
        </w:tc>
        <w:tc>
          <w:tcPr>
            <w:tcW w:type="dxa" w:w="2257"/>
            <w:shd w:fill="F8F9FA"/>
            <w:tcMar>
              <w:top w:w="100" w:type="dxa"/>
              <w:bottom w:w="100" w:type="dxa"/>
              <w:left w:w="120" w:type="dxa"/>
              <w:right w:w="120" w:type="dxa"/>
            </w:tcMar>
          </w:tcPr>
          <w:p>
            <w:pPr>
              <w:spacing w:before="60" w:after="60"/>
            </w:pPr>
            <w:r>
              <w:rPr>
                <w:sz w:val="18"/>
              </w:rPr>
              <w:t>Cash - SHANTI</w:t>
            </w:r>
          </w:p>
        </w:tc>
        <w:tc>
          <w:tcPr>
            <w:tcW w:type="dxa" w:w="2257"/>
            <w:shd w:fill="F8F9FA"/>
            <w:tcMar>
              <w:top w:w="100" w:type="dxa"/>
              <w:bottom w:w="100" w:type="dxa"/>
              <w:left w:w="120" w:type="dxa"/>
              <w:right w:w="120" w:type="dxa"/>
            </w:tcMar>
          </w:tcPr>
          <w:p>
            <w:pPr>
              <w:spacing w:before="60" w:after="60"/>
            </w:pPr>
            <w:r>
              <w:rPr>
                <w:sz w:val="18"/>
              </w:rPr>
              <w:t>Rp 3.750.000</w:t>
            </w:r>
          </w:p>
        </w:tc>
        <w:tc>
          <w:tcPr>
            <w:tcW w:type="dxa" w:w="2257"/>
            <w:shd w:fill="F8F9FA"/>
            <w:tcMar>
              <w:top w:w="100" w:type="dxa"/>
              <w:bottom w:w="100" w:type="dxa"/>
              <w:left w:w="120" w:type="dxa"/>
              <w:right w:w="120" w:type="dxa"/>
            </w:tcMar>
          </w:tcPr>
          <w:p>
            <w:pPr>
              <w:spacing w:before="60" w:after="60"/>
            </w:pPr>
            <w:r>
              <w:rPr>
                <w:sz w:val="18"/>
              </w:rPr>
              <w:t>Lunas Diterima dari Pelanggan</w:t>
            </w:r>
          </w:p>
        </w:tc>
      </w:tr>
      <w:tr>
        <w:tc>
          <w:tcPr>
            <w:tcW w:type="dxa" w:w="2257"/>
            <w:shd w:fill="FFFFFF"/>
            <w:tcMar>
              <w:top w:w="100" w:type="dxa"/>
              <w:bottom w:w="100" w:type="dxa"/>
              <w:left w:w="120" w:type="dxa"/>
              <w:right w:w="120" w:type="dxa"/>
            </w:tcMar>
          </w:tcPr>
          <w:p>
            <w:pPr>
              <w:spacing w:before="60" w:after="60"/>
            </w:pPr>
            <w:r>
              <w:rPr>
                <w:sz w:val="18"/>
              </w:rPr>
              <w:t>Persediaan Barang Jadi (FG)</w:t>
            </w:r>
          </w:p>
        </w:tc>
        <w:tc>
          <w:tcPr>
            <w:tcW w:type="dxa" w:w="2257"/>
            <w:shd w:fill="FFFFFF"/>
            <w:tcMar>
              <w:top w:w="100" w:type="dxa"/>
              <w:bottom w:w="100" w:type="dxa"/>
              <w:left w:w="120" w:type="dxa"/>
              <w:right w:w="120" w:type="dxa"/>
            </w:tcMar>
          </w:tcPr>
          <w:p>
            <w:pPr>
              <w:spacing w:before="60" w:after="60"/>
            </w:pPr>
            <w:r>
              <w:rPr>
                <w:sz w:val="18"/>
              </w:rPr>
              <w:t>Stock In Hand (Meja)</w:t>
            </w:r>
          </w:p>
        </w:tc>
        <w:tc>
          <w:tcPr>
            <w:tcW w:type="dxa" w:w="2257"/>
            <w:shd w:fill="FFFFFF"/>
            <w:tcMar>
              <w:top w:w="100" w:type="dxa"/>
              <w:bottom w:w="100" w:type="dxa"/>
              <w:left w:w="120" w:type="dxa"/>
              <w:right w:w="120" w:type="dxa"/>
            </w:tcMar>
          </w:tcPr>
          <w:p>
            <w:pPr>
              <w:spacing w:before="60" w:after="60"/>
            </w:pPr>
            <w:r>
              <w:rPr>
                <w:sz w:val="18"/>
              </w:rPr>
              <w:t>Rp 1.302.500</w:t>
            </w:r>
          </w:p>
        </w:tc>
        <w:tc>
          <w:tcPr>
            <w:tcW w:type="dxa" w:w="2257"/>
            <w:shd w:fill="FFFFFF"/>
            <w:tcMar>
              <w:top w:w="100" w:type="dxa"/>
              <w:bottom w:w="100" w:type="dxa"/>
              <w:left w:w="120" w:type="dxa"/>
              <w:right w:w="120" w:type="dxa"/>
            </w:tcMar>
          </w:tcPr>
          <w:p>
            <w:pPr>
              <w:spacing w:before="60" w:after="60"/>
            </w:pPr>
            <w:r>
              <w:rPr>
                <w:sz w:val="18"/>
              </w:rPr>
              <w:t>5 Unit Meja Tersisa di Gudang</w:t>
            </w:r>
          </w:p>
        </w:tc>
      </w:tr>
      <w:tr>
        <w:tc>
          <w:tcPr>
            <w:tcW w:type="dxa" w:w="2257"/>
            <w:shd w:fill="F8F9FA"/>
            <w:tcMar>
              <w:top w:w="100" w:type="dxa"/>
              <w:bottom w:w="100" w:type="dxa"/>
              <w:left w:w="120" w:type="dxa"/>
              <w:right w:w="120" w:type="dxa"/>
            </w:tcMar>
          </w:tcPr>
          <w:p>
            <w:pPr>
              <w:spacing w:before="60" w:after="60"/>
            </w:pPr>
            <w:r>
              <w:rPr>
                <w:sz w:val="18"/>
              </w:rPr>
              <w:t>Persediaan Bahan Baku (RM)</w:t>
            </w:r>
          </w:p>
        </w:tc>
        <w:tc>
          <w:tcPr>
            <w:tcW w:type="dxa" w:w="2257"/>
            <w:shd w:fill="F8F9FA"/>
            <w:tcMar>
              <w:top w:w="100" w:type="dxa"/>
              <w:bottom w:w="100" w:type="dxa"/>
              <w:left w:w="120" w:type="dxa"/>
              <w:right w:w="120" w:type="dxa"/>
            </w:tcMar>
          </w:tcPr>
          <w:p>
            <w:pPr>
              <w:spacing w:before="60" w:after="60"/>
            </w:pPr>
            <w:r>
              <w:rPr>
                <w:sz w:val="18"/>
              </w:rPr>
              <w:t>Stock In Hand (Bahan)</w:t>
            </w:r>
          </w:p>
        </w:tc>
        <w:tc>
          <w:tcPr>
            <w:tcW w:type="dxa" w:w="2257"/>
            <w:shd w:fill="F8F9FA"/>
            <w:tcMar>
              <w:top w:w="100" w:type="dxa"/>
              <w:bottom w:w="100" w:type="dxa"/>
              <w:left w:w="120" w:type="dxa"/>
              <w:right w:w="120" w:type="dxa"/>
            </w:tcMar>
          </w:tcPr>
          <w:p>
            <w:pPr>
              <w:spacing w:before="60" w:after="60"/>
            </w:pPr>
            <w:r>
              <w:rPr>
                <w:sz w:val="18"/>
              </w:rPr>
              <w:t>Rp 725.000</w:t>
            </w:r>
          </w:p>
        </w:tc>
        <w:tc>
          <w:tcPr>
            <w:tcW w:type="dxa" w:w="2257"/>
            <w:shd w:fill="F8F9FA"/>
            <w:tcMar>
              <w:top w:w="100" w:type="dxa"/>
              <w:bottom w:w="100" w:type="dxa"/>
              <w:left w:w="120" w:type="dxa"/>
              <w:right w:w="120" w:type="dxa"/>
            </w:tcMar>
          </w:tcPr>
          <w:p>
            <w:pPr>
              <w:spacing w:before="60" w:after="60"/>
            </w:pPr>
            <w:r>
              <w:rPr>
                <w:sz w:val="18"/>
              </w:rPr>
              <w:t>Sisa Kayu, Besi, Sekrup, Cat, Lem</w:t>
            </w:r>
          </w:p>
        </w:tc>
      </w:tr>
      <w:tr>
        <w:tc>
          <w:tcPr>
            <w:tcW w:type="dxa" w:w="2257"/>
            <w:shd w:fill="D6EAF8"/>
            <w:tcMar>
              <w:top w:w="100" w:type="dxa"/>
              <w:bottom w:w="100" w:type="dxa"/>
              <w:left w:w="120" w:type="dxa"/>
              <w:right w:w="120" w:type="dxa"/>
            </w:tcMar>
          </w:tcPr>
          <w:p>
            <w:pPr>
              <w:spacing w:before="60" w:after="60"/>
            </w:pPr>
            <w:r>
              <w:rPr>
                <w:b/>
                <w:color w:val="154360"/>
                <w:sz w:val="18"/>
              </w:rPr>
              <w:t>TOTAL ASET LANCAR</w:t>
            </w:r>
          </w:p>
        </w:tc>
        <w:tc>
          <w:tcPr>
            <w:tcW w:type="dxa" w:w="2257"/>
            <w:shd w:fill="D6EAF8"/>
            <w:tcMar>
              <w:top w:w="100" w:type="dxa"/>
              <w:bottom w:w="100" w:type="dxa"/>
              <w:left w:w="120" w:type="dxa"/>
              <w:right w:w="120" w:type="dxa"/>
            </w:tcMar>
          </w:tcPr>
          <w:p>
            <w:pPr>
              <w:spacing w:before="60" w:after="60"/>
            </w:pPr>
            <w:r>
              <w:rPr>
                <w:b/>
                <w:color w:val="154360"/>
                <w:sz w:val="18"/>
              </w:rPr>
              <w:t>Total Likuiditas &amp; Aset</w:t>
            </w:r>
          </w:p>
        </w:tc>
        <w:tc>
          <w:tcPr>
            <w:tcW w:type="dxa" w:w="2257"/>
            <w:shd w:fill="D6EAF8"/>
            <w:tcMar>
              <w:top w:w="100" w:type="dxa"/>
              <w:bottom w:w="100" w:type="dxa"/>
              <w:left w:w="120" w:type="dxa"/>
              <w:right w:w="120" w:type="dxa"/>
            </w:tcMar>
          </w:tcPr>
          <w:p>
            <w:pPr>
              <w:spacing w:before="60" w:after="60"/>
            </w:pPr>
            <w:r>
              <w:rPr>
                <w:b/>
                <w:color w:val="154360"/>
                <w:sz w:val="18"/>
              </w:rPr>
              <w:t>Rp 5.777.500</w:t>
            </w:r>
          </w:p>
        </w:tc>
        <w:tc>
          <w:tcPr>
            <w:tcW w:type="dxa" w:w="2257"/>
            <w:shd w:fill="D6EAF8"/>
            <w:tcMar>
              <w:top w:w="100" w:type="dxa"/>
              <w:bottom w:w="100" w:type="dxa"/>
              <w:left w:w="120" w:type="dxa"/>
              <w:right w:w="120" w:type="dxa"/>
            </w:tcMar>
          </w:tcPr>
          <w:p>
            <w:pPr>
              <w:spacing w:before="60" w:after="60"/>
            </w:pPr>
            <w:r>
              <w:rPr>
                <w:b/>
                <w:color w:val="154360"/>
                <w:sz w:val="18"/>
              </w:rPr>
              <w:t>Aktiva Bersih Perusahaan</w:t>
            </w:r>
          </w:p>
        </w:tc>
      </w:tr>
      <w:tr>
        <w:tc>
          <w:tcPr>
            <w:tcW w:type="dxa" w:w="2257"/>
            <w:shd w:fill="F8F9FA"/>
            <w:tcMar>
              <w:top w:w="100" w:type="dxa"/>
              <w:bottom w:w="100" w:type="dxa"/>
              <w:left w:w="120" w:type="dxa"/>
              <w:right w:w="120" w:type="dxa"/>
            </w:tcMar>
          </w:tcPr>
          <w:p>
            <w:pPr>
              <w:spacing w:before="60" w:after="60"/>
            </w:pPr>
            <w:r>
              <w:rPr>
                <w:sz w:val="18"/>
              </w:rPr>
              <w:t>Hutang Dagang Supplier</w:t>
            </w:r>
          </w:p>
        </w:tc>
        <w:tc>
          <w:tcPr>
            <w:tcW w:type="dxa" w:w="2257"/>
            <w:shd w:fill="F8F9FA"/>
            <w:tcMar>
              <w:top w:w="100" w:type="dxa"/>
              <w:bottom w:w="100" w:type="dxa"/>
              <w:left w:w="120" w:type="dxa"/>
              <w:right w:w="120" w:type="dxa"/>
            </w:tcMar>
          </w:tcPr>
          <w:p>
            <w:pPr>
              <w:spacing w:before="60" w:after="60"/>
            </w:pPr>
            <w:r>
              <w:rPr>
                <w:sz w:val="18"/>
              </w:rPr>
              <w:t>Creditors - SHANTI</w:t>
            </w:r>
          </w:p>
        </w:tc>
        <w:tc>
          <w:tcPr>
            <w:tcW w:type="dxa" w:w="2257"/>
            <w:shd w:fill="F8F9FA"/>
            <w:tcMar>
              <w:top w:w="100" w:type="dxa"/>
              <w:bottom w:w="100" w:type="dxa"/>
              <w:left w:w="120" w:type="dxa"/>
              <w:right w:w="120" w:type="dxa"/>
            </w:tcMar>
          </w:tcPr>
          <w:p>
            <w:pPr>
              <w:spacing w:before="60" w:after="60"/>
            </w:pPr>
            <w:r>
              <w:rPr>
                <w:sz w:val="18"/>
              </w:rPr>
              <w:t>Rp 2.480.000</w:t>
            </w:r>
          </w:p>
        </w:tc>
        <w:tc>
          <w:tcPr>
            <w:tcW w:type="dxa" w:w="2257"/>
            <w:shd w:fill="F8F9FA"/>
            <w:tcMar>
              <w:top w:w="100" w:type="dxa"/>
              <w:bottom w:w="100" w:type="dxa"/>
              <w:left w:w="120" w:type="dxa"/>
              <w:right w:w="120" w:type="dxa"/>
            </w:tcMar>
          </w:tcPr>
          <w:p>
            <w:pPr>
              <w:spacing w:before="60" w:after="60"/>
            </w:pPr>
            <w:r>
              <w:rPr>
                <w:sz w:val="18"/>
              </w:rPr>
              <w:t>Kewajiban Pembelian Bahan Baku</w:t>
            </w:r>
          </w:p>
        </w:tc>
      </w:tr>
      <w:tr>
        <w:tc>
          <w:tcPr>
            <w:tcW w:type="dxa" w:w="2257"/>
            <w:shd w:fill="FFFFFF"/>
            <w:tcMar>
              <w:top w:w="100" w:type="dxa"/>
              <w:bottom w:w="100" w:type="dxa"/>
              <w:left w:w="120" w:type="dxa"/>
              <w:right w:w="120" w:type="dxa"/>
            </w:tcMar>
          </w:tcPr>
          <w:p>
            <w:pPr>
              <w:spacing w:before="60" w:after="60"/>
            </w:pPr>
            <w:r>
              <w:rPr>
                <w:sz w:val="18"/>
              </w:rPr>
              <w:t>Laba Berjalan (Ekuitas)</w:t>
            </w:r>
          </w:p>
        </w:tc>
        <w:tc>
          <w:tcPr>
            <w:tcW w:type="dxa" w:w="2257"/>
            <w:shd w:fill="FFFFFF"/>
            <w:tcMar>
              <w:top w:w="100" w:type="dxa"/>
              <w:bottom w:w="100" w:type="dxa"/>
              <w:left w:w="120" w:type="dxa"/>
              <w:right w:w="120" w:type="dxa"/>
            </w:tcMar>
          </w:tcPr>
          <w:p>
            <w:pPr>
              <w:spacing w:before="60" w:after="60"/>
            </w:pPr>
            <w:r>
              <w:rPr>
                <w:sz w:val="18"/>
              </w:rPr>
              <w:t>Retained Earnings</w:t>
            </w:r>
          </w:p>
        </w:tc>
        <w:tc>
          <w:tcPr>
            <w:tcW w:type="dxa" w:w="2257"/>
            <w:shd w:fill="FFFFFF"/>
            <w:tcMar>
              <w:top w:w="100" w:type="dxa"/>
              <w:bottom w:w="100" w:type="dxa"/>
              <w:left w:w="120" w:type="dxa"/>
              <w:right w:w="120" w:type="dxa"/>
            </w:tcMar>
          </w:tcPr>
          <w:p>
            <w:pPr>
              <w:spacing w:before="60" w:after="60"/>
            </w:pPr>
            <w:r>
              <w:rPr>
                <w:sz w:val="18"/>
              </w:rPr>
              <w:t>Rp 2.447.500</w:t>
            </w:r>
          </w:p>
        </w:tc>
        <w:tc>
          <w:tcPr>
            <w:tcW w:type="dxa" w:w="2257"/>
            <w:shd w:fill="FFFFFF"/>
            <w:tcMar>
              <w:top w:w="100" w:type="dxa"/>
              <w:bottom w:w="100" w:type="dxa"/>
              <w:left w:w="120" w:type="dxa"/>
              <w:right w:w="120" w:type="dxa"/>
            </w:tcMar>
          </w:tcPr>
          <w:p>
            <w:pPr>
              <w:spacing w:before="60" w:after="60"/>
            </w:pPr>
            <w:r>
              <w:rPr>
                <w:sz w:val="18"/>
              </w:rPr>
              <w:t>Laba Bersih Operasional</w:t>
            </w:r>
          </w:p>
        </w:tc>
      </w:tr>
    </w:tbl>
    <w:p>
      <w:pPr>
        <w:spacing w:after="200"/>
      </w:pPr>
    </w:p>
    <w:p>
      <w:pPr>
        <w:pStyle w:val="Heading1"/>
      </w:pPr>
      <w:r>
        <w:rPr>
          <w:color w:val="1B4F72"/>
        </w:rPr>
        <w:t>4. LAPORAN SALDO FISIK PERSEDIAAN AKHIR (STOCK BALANCE)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17864"/>
            <w:tcMar>
              <w:top w:w="100" w:type="dxa"/>
              <w:bottom w:w="100" w:type="dxa"/>
              <w:left w:w="100" w:type="dxa"/>
              <w:right w:w="100" w:type="dxa"/>
            </w:tcMar>
          </w:tcPr>
          <w:p>
            <w:pPr>
              <w:spacing w:before="60" w:after="60"/>
            </w:pPr>
            <w:r>
              <w:rPr>
                <w:b/>
                <w:color w:val="FFFFFF"/>
                <w:sz w:val="17"/>
              </w:rPr>
              <w:t>Lokasi Gudang</w:t>
            </w:r>
          </w:p>
        </w:tc>
        <w:tc>
          <w:tcPr>
            <w:tcW w:type="dxa" w:w="1505"/>
            <w:shd w:fill="117864"/>
            <w:tcMar>
              <w:top w:w="100" w:type="dxa"/>
              <w:bottom w:w="100" w:type="dxa"/>
              <w:left w:w="100" w:type="dxa"/>
              <w:right w:w="100" w:type="dxa"/>
            </w:tcMar>
          </w:tcPr>
          <w:p>
            <w:pPr>
              <w:spacing w:before="60" w:after="60"/>
            </w:pPr>
            <w:r>
              <w:rPr>
                <w:b/>
                <w:color w:val="FFFFFF"/>
                <w:sz w:val="17"/>
              </w:rPr>
              <w:t>Kode Item</w:t>
            </w:r>
          </w:p>
        </w:tc>
        <w:tc>
          <w:tcPr>
            <w:tcW w:type="dxa" w:w="1505"/>
            <w:shd w:fill="117864"/>
            <w:tcMar>
              <w:top w:w="100" w:type="dxa"/>
              <w:bottom w:w="100" w:type="dxa"/>
              <w:left w:w="100" w:type="dxa"/>
              <w:right w:w="100" w:type="dxa"/>
            </w:tcMar>
          </w:tcPr>
          <w:p>
            <w:pPr>
              <w:spacing w:before="60" w:after="60"/>
            </w:pPr>
            <w:r>
              <w:rPr>
                <w:b/>
                <w:color w:val="FFFFFF"/>
                <w:sz w:val="17"/>
              </w:rPr>
              <w:t>Nama Barang</w:t>
            </w:r>
          </w:p>
        </w:tc>
        <w:tc>
          <w:tcPr>
            <w:tcW w:type="dxa" w:w="1505"/>
            <w:shd w:fill="117864"/>
            <w:tcMar>
              <w:top w:w="100" w:type="dxa"/>
              <w:bottom w:w="100" w:type="dxa"/>
              <w:left w:w="100" w:type="dxa"/>
              <w:right w:w="100" w:type="dxa"/>
            </w:tcMar>
          </w:tcPr>
          <w:p>
            <w:pPr>
              <w:spacing w:before="60" w:after="60"/>
            </w:pPr>
            <w:r>
              <w:rPr>
                <w:b/>
                <w:color w:val="FFFFFF"/>
                <w:sz w:val="17"/>
              </w:rPr>
              <w:t>Saldo Akhir</w:t>
            </w:r>
          </w:p>
        </w:tc>
        <w:tc>
          <w:tcPr>
            <w:tcW w:type="dxa" w:w="1505"/>
            <w:shd w:fill="117864"/>
            <w:tcMar>
              <w:top w:w="100" w:type="dxa"/>
              <w:bottom w:w="100" w:type="dxa"/>
              <w:left w:w="100" w:type="dxa"/>
              <w:right w:w="100" w:type="dxa"/>
            </w:tcMar>
          </w:tcPr>
          <w:p>
            <w:pPr>
              <w:spacing w:before="60" w:after="60"/>
            </w:pPr>
            <w:r>
              <w:rPr>
                <w:b/>
                <w:color w:val="FFFFFF"/>
                <w:sz w:val="17"/>
              </w:rPr>
              <w:t>Satuan</w:t>
            </w:r>
          </w:p>
        </w:tc>
        <w:tc>
          <w:tcPr>
            <w:tcW w:type="dxa" w:w="1505"/>
            <w:shd w:fill="117864"/>
            <w:tcMar>
              <w:top w:w="100" w:type="dxa"/>
              <w:bottom w:w="100" w:type="dxa"/>
              <w:left w:w="100" w:type="dxa"/>
              <w:right w:w="100" w:type="dxa"/>
            </w:tcMar>
          </w:tcPr>
          <w:p>
            <w:pPr>
              <w:spacing w:before="60" w:after="60"/>
            </w:pPr>
            <w:r>
              <w:rPr>
                <w:b/>
                <w:color w:val="FFFFFF"/>
                <w:sz w:val="17"/>
              </w:rPr>
              <w:t>Total Nilai (IDR)</w:t>
            </w:r>
          </w:p>
        </w:tc>
      </w:tr>
      <w:tr>
        <w:tc>
          <w:tcPr>
            <w:tcW w:type="dxa" w:w="1505"/>
            <w:shd w:fill="E8F8F5"/>
            <w:tcMar>
              <w:top w:w="100" w:type="dxa"/>
              <w:bottom w:w="100" w:type="dxa"/>
              <w:left w:w="100" w:type="dxa"/>
              <w:right w:w="100" w:type="dxa"/>
            </w:tcMar>
          </w:tcPr>
          <w:p>
            <w:pPr>
              <w:spacing w:before="60" w:after="60"/>
            </w:pPr>
            <w:r>
              <w:rPr>
                <w:sz w:val="17"/>
              </w:rPr>
              <w:t>Gudang Barang Jadi</w:t>
            </w:r>
          </w:p>
        </w:tc>
        <w:tc>
          <w:tcPr>
            <w:tcW w:type="dxa" w:w="1505"/>
            <w:shd w:fill="E8F8F5"/>
            <w:tcMar>
              <w:top w:w="100" w:type="dxa"/>
              <w:bottom w:w="100" w:type="dxa"/>
              <w:left w:w="100" w:type="dxa"/>
              <w:right w:w="100" w:type="dxa"/>
            </w:tcMar>
          </w:tcPr>
          <w:p>
            <w:pPr>
              <w:spacing w:before="60" w:after="60"/>
            </w:pPr>
            <w:r>
              <w:rPr>
                <w:sz w:val="17"/>
              </w:rPr>
              <w:t>FG-MB-001</w:t>
            </w:r>
          </w:p>
        </w:tc>
        <w:tc>
          <w:tcPr>
            <w:tcW w:type="dxa" w:w="1505"/>
            <w:shd w:fill="E8F8F5"/>
            <w:tcMar>
              <w:top w:w="100" w:type="dxa"/>
              <w:bottom w:w="100" w:type="dxa"/>
              <w:left w:w="100" w:type="dxa"/>
              <w:right w:w="100" w:type="dxa"/>
            </w:tcMar>
          </w:tcPr>
          <w:p>
            <w:pPr>
              <w:spacing w:before="60" w:after="60"/>
            </w:pPr>
            <w:r>
              <w:rPr>
                <w:sz w:val="17"/>
              </w:rPr>
              <w:t>Meja Belajar Shanti Minimalis</w:t>
            </w:r>
          </w:p>
        </w:tc>
        <w:tc>
          <w:tcPr>
            <w:tcW w:type="dxa" w:w="1505"/>
            <w:shd w:fill="E8F8F5"/>
            <w:tcMar>
              <w:top w:w="100" w:type="dxa"/>
              <w:bottom w:w="100" w:type="dxa"/>
              <w:left w:w="100" w:type="dxa"/>
              <w:right w:w="100" w:type="dxa"/>
            </w:tcMar>
          </w:tcPr>
          <w:p>
            <w:pPr>
              <w:spacing w:before="60" w:after="60"/>
            </w:pPr>
            <w:r>
              <w:rPr>
                <w:sz w:val="17"/>
              </w:rPr>
              <w:t>5.0</w:t>
            </w:r>
          </w:p>
        </w:tc>
        <w:tc>
          <w:tcPr>
            <w:tcW w:type="dxa" w:w="1505"/>
            <w:shd w:fill="E8F8F5"/>
            <w:tcMar>
              <w:top w:w="100" w:type="dxa"/>
              <w:bottom w:w="100" w:type="dxa"/>
              <w:left w:w="100" w:type="dxa"/>
              <w:right w:w="100" w:type="dxa"/>
            </w:tcMar>
          </w:tcPr>
          <w:p>
            <w:pPr>
              <w:spacing w:before="60" w:after="60"/>
            </w:pPr>
            <w:r>
              <w:rPr>
                <w:sz w:val="17"/>
              </w:rPr>
              <w:t>Nos (Unit)</w:t>
            </w:r>
          </w:p>
        </w:tc>
        <w:tc>
          <w:tcPr>
            <w:tcW w:type="dxa" w:w="1505"/>
            <w:shd w:fill="E8F8F5"/>
            <w:tcMar>
              <w:top w:w="100" w:type="dxa"/>
              <w:bottom w:w="100" w:type="dxa"/>
              <w:left w:w="100" w:type="dxa"/>
              <w:right w:w="100" w:type="dxa"/>
            </w:tcMar>
          </w:tcPr>
          <w:p>
            <w:pPr>
              <w:spacing w:before="60" w:after="60"/>
            </w:pPr>
            <w:r>
              <w:rPr>
                <w:sz w:val="17"/>
              </w:rPr>
              <w:t>Rp 1.302.500</w:t>
            </w:r>
          </w:p>
        </w:tc>
      </w:tr>
      <w:tr>
        <w:tc>
          <w:tcPr>
            <w:tcW w:type="dxa" w:w="1505"/>
            <w:shd w:fill="FFFFFF"/>
            <w:tcMar>
              <w:top w:w="100" w:type="dxa"/>
              <w:bottom w:w="100" w:type="dxa"/>
              <w:left w:w="100" w:type="dxa"/>
              <w:right w:w="100" w:type="dxa"/>
            </w:tcMar>
          </w:tcPr>
          <w:p>
            <w:pPr>
              <w:spacing w:before="60" w:after="60"/>
            </w:pPr>
            <w:r>
              <w:rPr>
                <w:sz w:val="17"/>
              </w:rPr>
              <w:t>Gudang Bahan Baku</w:t>
            </w:r>
          </w:p>
        </w:tc>
        <w:tc>
          <w:tcPr>
            <w:tcW w:type="dxa" w:w="1505"/>
            <w:shd w:fill="FFFFFF"/>
            <w:tcMar>
              <w:top w:w="100" w:type="dxa"/>
              <w:bottom w:w="100" w:type="dxa"/>
              <w:left w:w="100" w:type="dxa"/>
              <w:right w:w="100" w:type="dxa"/>
            </w:tcMar>
          </w:tcPr>
          <w:p>
            <w:pPr>
              <w:spacing w:before="60" w:after="60"/>
            </w:pPr>
            <w:r>
              <w:rPr>
                <w:sz w:val="17"/>
              </w:rPr>
              <w:t>RM-KY-001</w:t>
            </w:r>
          </w:p>
        </w:tc>
        <w:tc>
          <w:tcPr>
            <w:tcW w:type="dxa" w:w="1505"/>
            <w:shd w:fill="FFFFFF"/>
            <w:tcMar>
              <w:top w:w="100" w:type="dxa"/>
              <w:bottom w:w="100" w:type="dxa"/>
              <w:left w:w="100" w:type="dxa"/>
              <w:right w:w="100" w:type="dxa"/>
            </w:tcMar>
          </w:tcPr>
          <w:p>
            <w:pPr>
              <w:spacing w:before="60" w:after="60"/>
            </w:pPr>
            <w:r>
              <w:rPr>
                <w:sz w:val="17"/>
              </w:rPr>
              <w:t>Papan Kayu Mahoni 100x50 cm</w:t>
            </w:r>
          </w:p>
        </w:tc>
        <w:tc>
          <w:tcPr>
            <w:tcW w:type="dxa" w:w="1505"/>
            <w:shd w:fill="FFFFFF"/>
            <w:tcMar>
              <w:top w:w="100" w:type="dxa"/>
              <w:bottom w:w="100" w:type="dxa"/>
              <w:left w:w="100" w:type="dxa"/>
              <w:right w:w="100" w:type="dxa"/>
            </w:tcMar>
          </w:tcPr>
          <w:p>
            <w:pPr>
              <w:spacing w:before="60" w:after="60"/>
            </w:pPr>
            <w:r>
              <w:rPr>
                <w:sz w:val="17"/>
              </w:rPr>
              <w:t>5.0</w:t>
            </w:r>
          </w:p>
        </w:tc>
        <w:tc>
          <w:tcPr>
            <w:tcW w:type="dxa" w:w="1505"/>
            <w:shd w:fill="FFFFFF"/>
            <w:tcMar>
              <w:top w:w="100" w:type="dxa"/>
              <w:bottom w:w="100" w:type="dxa"/>
              <w:left w:w="100" w:type="dxa"/>
              <w:right w:w="100" w:type="dxa"/>
            </w:tcMar>
          </w:tcPr>
          <w:p>
            <w:pPr>
              <w:spacing w:before="60" w:after="60"/>
            </w:pPr>
            <w:r>
              <w:rPr>
                <w:sz w:val="17"/>
              </w:rPr>
              <w:t>Nos (Lembar)</w:t>
            </w:r>
          </w:p>
        </w:tc>
        <w:tc>
          <w:tcPr>
            <w:tcW w:type="dxa" w:w="1505"/>
            <w:shd w:fill="FFFFFF"/>
            <w:tcMar>
              <w:top w:w="100" w:type="dxa"/>
              <w:bottom w:w="100" w:type="dxa"/>
              <w:left w:w="100" w:type="dxa"/>
              <w:right w:w="100" w:type="dxa"/>
            </w:tcMar>
          </w:tcPr>
          <w:p>
            <w:pPr>
              <w:spacing w:before="60" w:after="60"/>
            </w:pPr>
            <w:r>
              <w:rPr>
                <w:sz w:val="17"/>
              </w:rPr>
              <w:t>Rp 225.000</w:t>
            </w:r>
          </w:p>
        </w:tc>
      </w:tr>
      <w:tr>
        <w:tc>
          <w:tcPr>
            <w:tcW w:type="dxa" w:w="1505"/>
            <w:shd w:fill="E8F8F5"/>
            <w:tcMar>
              <w:top w:w="100" w:type="dxa"/>
              <w:bottom w:w="100" w:type="dxa"/>
              <w:left w:w="100" w:type="dxa"/>
              <w:right w:w="100" w:type="dxa"/>
            </w:tcMar>
          </w:tcPr>
          <w:p>
            <w:pPr>
              <w:spacing w:before="60" w:after="60"/>
            </w:pPr>
            <w:r>
              <w:rPr>
                <w:sz w:val="17"/>
              </w:rPr>
              <w:t>Gudang Bahan Baku</w:t>
            </w:r>
          </w:p>
        </w:tc>
        <w:tc>
          <w:tcPr>
            <w:tcW w:type="dxa" w:w="1505"/>
            <w:shd w:fill="E8F8F5"/>
            <w:tcMar>
              <w:top w:w="100" w:type="dxa"/>
              <w:bottom w:w="100" w:type="dxa"/>
              <w:left w:w="100" w:type="dxa"/>
              <w:right w:w="100" w:type="dxa"/>
            </w:tcMar>
          </w:tcPr>
          <w:p>
            <w:pPr>
              <w:spacing w:before="60" w:after="60"/>
            </w:pPr>
            <w:r>
              <w:rPr>
                <w:sz w:val="17"/>
              </w:rPr>
              <w:t>RM-BS-001</w:t>
            </w:r>
          </w:p>
        </w:tc>
        <w:tc>
          <w:tcPr>
            <w:tcW w:type="dxa" w:w="1505"/>
            <w:shd w:fill="E8F8F5"/>
            <w:tcMar>
              <w:top w:w="100" w:type="dxa"/>
              <w:bottom w:w="100" w:type="dxa"/>
              <w:left w:w="100" w:type="dxa"/>
              <w:right w:w="100" w:type="dxa"/>
            </w:tcMar>
          </w:tcPr>
          <w:p>
            <w:pPr>
              <w:spacing w:before="60" w:after="60"/>
            </w:pPr>
            <w:r>
              <w:rPr>
                <w:sz w:val="17"/>
              </w:rPr>
              <w:t>Pipa Besi Hollow 4x4 cm (6M)</w:t>
            </w:r>
          </w:p>
        </w:tc>
        <w:tc>
          <w:tcPr>
            <w:tcW w:type="dxa" w:w="1505"/>
            <w:shd w:fill="E8F8F5"/>
            <w:tcMar>
              <w:top w:w="100" w:type="dxa"/>
              <w:bottom w:w="100" w:type="dxa"/>
              <w:left w:w="100" w:type="dxa"/>
              <w:right w:w="100" w:type="dxa"/>
            </w:tcMar>
          </w:tcPr>
          <w:p>
            <w:pPr>
              <w:spacing w:before="60" w:after="60"/>
            </w:pPr>
            <w:r>
              <w:rPr>
                <w:sz w:val="17"/>
              </w:rPr>
              <w:t>5.0</w:t>
            </w:r>
          </w:p>
        </w:tc>
        <w:tc>
          <w:tcPr>
            <w:tcW w:type="dxa" w:w="1505"/>
            <w:shd w:fill="E8F8F5"/>
            <w:tcMar>
              <w:top w:w="100" w:type="dxa"/>
              <w:bottom w:w="100" w:type="dxa"/>
              <w:left w:w="100" w:type="dxa"/>
              <w:right w:w="100" w:type="dxa"/>
            </w:tcMar>
          </w:tcPr>
          <w:p>
            <w:pPr>
              <w:spacing w:before="60" w:after="60"/>
            </w:pPr>
            <w:r>
              <w:rPr>
                <w:sz w:val="17"/>
              </w:rPr>
              <w:t>Meter</w:t>
            </w:r>
          </w:p>
        </w:tc>
        <w:tc>
          <w:tcPr>
            <w:tcW w:type="dxa" w:w="1505"/>
            <w:shd w:fill="E8F8F5"/>
            <w:tcMar>
              <w:top w:w="100" w:type="dxa"/>
              <w:bottom w:w="100" w:type="dxa"/>
              <w:left w:w="100" w:type="dxa"/>
              <w:right w:w="100" w:type="dxa"/>
            </w:tcMar>
          </w:tcPr>
          <w:p>
            <w:pPr>
              <w:spacing w:before="60" w:after="60"/>
            </w:pPr>
            <w:r>
              <w:rPr>
                <w:sz w:val="17"/>
              </w:rPr>
              <w:t>Rp 300.000</w:t>
            </w:r>
          </w:p>
        </w:tc>
      </w:tr>
      <w:tr>
        <w:tc>
          <w:tcPr>
            <w:tcW w:type="dxa" w:w="1505"/>
            <w:shd w:fill="FFFFFF"/>
            <w:tcMar>
              <w:top w:w="100" w:type="dxa"/>
              <w:bottom w:w="100" w:type="dxa"/>
              <w:left w:w="100" w:type="dxa"/>
              <w:right w:w="100" w:type="dxa"/>
            </w:tcMar>
          </w:tcPr>
          <w:p>
            <w:pPr>
              <w:spacing w:before="60" w:after="60"/>
            </w:pPr>
            <w:r>
              <w:rPr>
                <w:sz w:val="17"/>
              </w:rPr>
              <w:t>Gudang Bahan Baku</w:t>
            </w:r>
          </w:p>
        </w:tc>
        <w:tc>
          <w:tcPr>
            <w:tcW w:type="dxa" w:w="1505"/>
            <w:shd w:fill="FFFFFF"/>
            <w:tcMar>
              <w:top w:w="100" w:type="dxa"/>
              <w:bottom w:w="100" w:type="dxa"/>
              <w:left w:w="100" w:type="dxa"/>
              <w:right w:w="100" w:type="dxa"/>
            </w:tcMar>
          </w:tcPr>
          <w:p>
            <w:pPr>
              <w:spacing w:before="60" w:after="60"/>
            </w:pPr>
            <w:r>
              <w:rPr>
                <w:sz w:val="17"/>
              </w:rPr>
              <w:t>RM-SK-001</w:t>
            </w:r>
          </w:p>
        </w:tc>
        <w:tc>
          <w:tcPr>
            <w:tcW w:type="dxa" w:w="1505"/>
            <w:shd w:fill="FFFFFF"/>
            <w:tcMar>
              <w:top w:w="100" w:type="dxa"/>
              <w:bottom w:w="100" w:type="dxa"/>
              <w:left w:w="100" w:type="dxa"/>
              <w:right w:w="100" w:type="dxa"/>
            </w:tcMar>
          </w:tcPr>
          <w:p>
            <w:pPr>
              <w:spacing w:before="60" w:after="60"/>
            </w:pPr>
            <w:r>
              <w:rPr>
                <w:sz w:val="17"/>
              </w:rPr>
              <w:t>Sekrup Kayu 2 Inch (Pack 50)</w:t>
            </w:r>
          </w:p>
        </w:tc>
        <w:tc>
          <w:tcPr>
            <w:tcW w:type="dxa" w:w="1505"/>
            <w:shd w:fill="FFFFFF"/>
            <w:tcMar>
              <w:top w:w="100" w:type="dxa"/>
              <w:bottom w:w="100" w:type="dxa"/>
              <w:left w:w="100" w:type="dxa"/>
              <w:right w:w="100" w:type="dxa"/>
            </w:tcMar>
          </w:tcPr>
          <w:p>
            <w:pPr>
              <w:spacing w:before="60" w:after="60"/>
            </w:pPr>
            <w:r>
              <w:rPr>
                <w:sz w:val="17"/>
              </w:rPr>
              <w:t>3.0</w:t>
            </w:r>
          </w:p>
        </w:tc>
        <w:tc>
          <w:tcPr>
            <w:tcW w:type="dxa" w:w="1505"/>
            <w:shd w:fill="FFFFFF"/>
            <w:tcMar>
              <w:top w:w="100" w:type="dxa"/>
              <w:bottom w:w="100" w:type="dxa"/>
              <w:left w:w="100" w:type="dxa"/>
              <w:right w:w="100" w:type="dxa"/>
            </w:tcMar>
          </w:tcPr>
          <w:p>
            <w:pPr>
              <w:spacing w:before="60" w:after="60"/>
            </w:pPr>
            <w:r>
              <w:rPr>
                <w:sz w:val="17"/>
              </w:rPr>
              <w:t>Box</w:t>
            </w:r>
          </w:p>
        </w:tc>
        <w:tc>
          <w:tcPr>
            <w:tcW w:type="dxa" w:w="1505"/>
            <w:shd w:fill="FFFFFF"/>
            <w:tcMar>
              <w:top w:w="100" w:type="dxa"/>
              <w:bottom w:w="100" w:type="dxa"/>
              <w:left w:w="100" w:type="dxa"/>
              <w:right w:w="100" w:type="dxa"/>
            </w:tcMar>
          </w:tcPr>
          <w:p>
            <w:pPr>
              <w:spacing w:before="60" w:after="60"/>
            </w:pPr>
            <w:r>
              <w:rPr>
                <w:sz w:val="17"/>
              </w:rPr>
              <w:t>Rp 45.000</w:t>
            </w:r>
          </w:p>
        </w:tc>
      </w:tr>
      <w:tr>
        <w:tc>
          <w:tcPr>
            <w:tcW w:type="dxa" w:w="1505"/>
            <w:shd w:fill="E8F8F5"/>
            <w:tcMar>
              <w:top w:w="100" w:type="dxa"/>
              <w:bottom w:w="100" w:type="dxa"/>
              <w:left w:w="100" w:type="dxa"/>
              <w:right w:w="100" w:type="dxa"/>
            </w:tcMar>
          </w:tcPr>
          <w:p>
            <w:pPr>
              <w:spacing w:before="60" w:after="60"/>
            </w:pPr>
            <w:r>
              <w:rPr>
                <w:sz w:val="17"/>
              </w:rPr>
              <w:t>Gudang Bahan Baku</w:t>
            </w:r>
          </w:p>
        </w:tc>
        <w:tc>
          <w:tcPr>
            <w:tcW w:type="dxa" w:w="1505"/>
            <w:shd w:fill="E8F8F5"/>
            <w:tcMar>
              <w:top w:w="100" w:type="dxa"/>
              <w:bottom w:w="100" w:type="dxa"/>
              <w:left w:w="100" w:type="dxa"/>
              <w:right w:w="100" w:type="dxa"/>
            </w:tcMar>
          </w:tcPr>
          <w:p>
            <w:pPr>
              <w:spacing w:before="60" w:after="60"/>
            </w:pPr>
            <w:r>
              <w:rPr>
                <w:sz w:val="17"/>
              </w:rPr>
              <w:t>RM-LM-001</w:t>
            </w:r>
          </w:p>
        </w:tc>
        <w:tc>
          <w:tcPr>
            <w:tcW w:type="dxa" w:w="1505"/>
            <w:shd w:fill="E8F8F5"/>
            <w:tcMar>
              <w:top w:w="100" w:type="dxa"/>
              <w:bottom w:w="100" w:type="dxa"/>
              <w:left w:w="100" w:type="dxa"/>
              <w:right w:w="100" w:type="dxa"/>
            </w:tcMar>
          </w:tcPr>
          <w:p>
            <w:pPr>
              <w:spacing w:before="60" w:after="60"/>
            </w:pPr>
            <w:r>
              <w:rPr>
                <w:sz w:val="17"/>
              </w:rPr>
              <w:t>Lem Kayu PVAc 500g</w:t>
            </w:r>
          </w:p>
        </w:tc>
        <w:tc>
          <w:tcPr>
            <w:tcW w:type="dxa" w:w="1505"/>
            <w:shd w:fill="E8F8F5"/>
            <w:tcMar>
              <w:top w:w="100" w:type="dxa"/>
              <w:bottom w:w="100" w:type="dxa"/>
              <w:left w:w="100" w:type="dxa"/>
              <w:right w:w="100" w:type="dxa"/>
            </w:tcMar>
          </w:tcPr>
          <w:p>
            <w:pPr>
              <w:spacing w:before="60" w:after="60"/>
            </w:pPr>
            <w:r>
              <w:rPr>
                <w:sz w:val="17"/>
              </w:rPr>
              <w:t>2.5</w:t>
            </w:r>
          </w:p>
        </w:tc>
        <w:tc>
          <w:tcPr>
            <w:tcW w:type="dxa" w:w="1505"/>
            <w:shd w:fill="E8F8F5"/>
            <w:tcMar>
              <w:top w:w="100" w:type="dxa"/>
              <w:bottom w:w="100" w:type="dxa"/>
              <w:left w:w="100" w:type="dxa"/>
              <w:right w:w="100" w:type="dxa"/>
            </w:tcMar>
          </w:tcPr>
          <w:p>
            <w:pPr>
              <w:spacing w:before="60" w:after="60"/>
            </w:pPr>
            <w:r>
              <w:rPr>
                <w:sz w:val="17"/>
              </w:rPr>
              <w:t>Nos (Botol)</w:t>
            </w:r>
          </w:p>
        </w:tc>
        <w:tc>
          <w:tcPr>
            <w:tcW w:type="dxa" w:w="1505"/>
            <w:shd w:fill="E8F8F5"/>
            <w:tcMar>
              <w:top w:w="100" w:type="dxa"/>
              <w:bottom w:w="100" w:type="dxa"/>
              <w:left w:w="100" w:type="dxa"/>
              <w:right w:w="100" w:type="dxa"/>
            </w:tcMar>
          </w:tcPr>
          <w:p>
            <w:pPr>
              <w:spacing w:before="60" w:after="60"/>
            </w:pPr>
            <w:r>
              <w:rPr>
                <w:sz w:val="17"/>
              </w:rPr>
              <w:t>Rp 55.000</w:t>
            </w:r>
          </w:p>
        </w:tc>
      </w:tr>
      <w:tr>
        <w:tc>
          <w:tcPr>
            <w:tcW w:type="dxa" w:w="1505"/>
            <w:shd w:fill="FFFFFF"/>
            <w:tcMar>
              <w:top w:w="100" w:type="dxa"/>
              <w:bottom w:w="100" w:type="dxa"/>
              <w:left w:w="100" w:type="dxa"/>
              <w:right w:w="100" w:type="dxa"/>
            </w:tcMar>
          </w:tcPr>
          <w:p>
            <w:pPr>
              <w:spacing w:before="60" w:after="60"/>
            </w:pPr>
            <w:r>
              <w:rPr>
                <w:sz w:val="17"/>
              </w:rPr>
              <w:t>Gudang Bahan Baku</w:t>
            </w:r>
          </w:p>
        </w:tc>
        <w:tc>
          <w:tcPr>
            <w:tcW w:type="dxa" w:w="1505"/>
            <w:shd w:fill="FFFFFF"/>
            <w:tcMar>
              <w:top w:w="100" w:type="dxa"/>
              <w:bottom w:w="100" w:type="dxa"/>
              <w:left w:w="100" w:type="dxa"/>
              <w:right w:w="100" w:type="dxa"/>
            </w:tcMar>
          </w:tcPr>
          <w:p>
            <w:pPr>
              <w:spacing w:before="60" w:after="60"/>
            </w:pPr>
            <w:r>
              <w:rPr>
                <w:sz w:val="17"/>
              </w:rPr>
              <w:t>RM-VR-001</w:t>
            </w:r>
          </w:p>
        </w:tc>
        <w:tc>
          <w:tcPr>
            <w:tcW w:type="dxa" w:w="1505"/>
            <w:shd w:fill="FFFFFF"/>
            <w:tcMar>
              <w:top w:w="100" w:type="dxa"/>
              <w:bottom w:w="100" w:type="dxa"/>
              <w:left w:w="100" w:type="dxa"/>
              <w:right w:w="100" w:type="dxa"/>
            </w:tcMar>
          </w:tcPr>
          <w:p>
            <w:pPr>
              <w:spacing w:before="60" w:after="60"/>
            </w:pPr>
            <w:r>
              <w:rPr>
                <w:sz w:val="17"/>
              </w:rPr>
              <w:t>Cat Vernis Polyurethane 1L</w:t>
            </w:r>
          </w:p>
        </w:tc>
        <w:tc>
          <w:tcPr>
            <w:tcW w:type="dxa" w:w="1505"/>
            <w:shd w:fill="FFFFFF"/>
            <w:tcMar>
              <w:top w:w="100" w:type="dxa"/>
              <w:bottom w:w="100" w:type="dxa"/>
              <w:left w:w="100" w:type="dxa"/>
              <w:right w:w="100" w:type="dxa"/>
            </w:tcMar>
          </w:tcPr>
          <w:p>
            <w:pPr>
              <w:spacing w:before="60" w:after="60"/>
            </w:pPr>
            <w:r>
              <w:rPr>
                <w:sz w:val="17"/>
              </w:rPr>
              <w:t>1.0</w:t>
            </w:r>
          </w:p>
        </w:tc>
        <w:tc>
          <w:tcPr>
            <w:tcW w:type="dxa" w:w="1505"/>
            <w:shd w:fill="FFFFFF"/>
            <w:tcMar>
              <w:top w:w="100" w:type="dxa"/>
              <w:bottom w:w="100" w:type="dxa"/>
              <w:left w:w="100" w:type="dxa"/>
              <w:right w:w="100" w:type="dxa"/>
            </w:tcMar>
          </w:tcPr>
          <w:p>
            <w:pPr>
              <w:spacing w:before="60" w:after="60"/>
            </w:pPr>
            <w:r>
              <w:rPr>
                <w:sz w:val="17"/>
              </w:rPr>
              <w:t>Nos (Kaleng)</w:t>
            </w:r>
          </w:p>
        </w:tc>
        <w:tc>
          <w:tcPr>
            <w:tcW w:type="dxa" w:w="1505"/>
            <w:shd w:fill="FFFFFF"/>
            <w:tcMar>
              <w:top w:w="100" w:type="dxa"/>
              <w:bottom w:w="100" w:type="dxa"/>
              <w:left w:w="100" w:type="dxa"/>
              <w:right w:w="100" w:type="dxa"/>
            </w:tcMar>
          </w:tcPr>
          <w:p>
            <w:pPr>
              <w:spacing w:before="60" w:after="60"/>
            </w:pPr>
            <w:r>
              <w:rPr>
                <w:sz w:val="17"/>
              </w:rPr>
              <w:t>Rp 70.000</w:t>
            </w:r>
          </w:p>
        </w:tc>
      </w:tr>
      <w:tr>
        <w:tc>
          <w:tcPr>
            <w:tcW w:type="dxa" w:w="1505"/>
            <w:shd w:fill="E8F8F5"/>
            <w:tcMar>
              <w:top w:w="100" w:type="dxa"/>
              <w:bottom w:w="100" w:type="dxa"/>
              <w:left w:w="100" w:type="dxa"/>
              <w:right w:w="100" w:type="dxa"/>
            </w:tcMar>
          </w:tcPr>
          <w:p>
            <w:pPr>
              <w:spacing w:before="60" w:after="60"/>
            </w:pPr>
            <w:r>
              <w:rPr>
                <w:sz w:val="17"/>
              </w:rPr>
              <w:t>Gudang Bahan Baku</w:t>
            </w:r>
          </w:p>
        </w:tc>
        <w:tc>
          <w:tcPr>
            <w:tcW w:type="dxa" w:w="1505"/>
            <w:shd w:fill="E8F8F5"/>
            <w:tcMar>
              <w:top w:w="100" w:type="dxa"/>
              <w:bottom w:w="100" w:type="dxa"/>
              <w:left w:w="100" w:type="dxa"/>
              <w:right w:w="100" w:type="dxa"/>
            </w:tcMar>
          </w:tcPr>
          <w:p>
            <w:pPr>
              <w:spacing w:before="60" w:after="60"/>
            </w:pPr>
            <w:r>
              <w:rPr>
                <w:sz w:val="17"/>
              </w:rPr>
              <w:t>RM-AP-001</w:t>
            </w:r>
          </w:p>
        </w:tc>
        <w:tc>
          <w:tcPr>
            <w:tcW w:type="dxa" w:w="1505"/>
            <w:shd w:fill="E8F8F5"/>
            <w:tcMar>
              <w:top w:w="100" w:type="dxa"/>
              <w:bottom w:w="100" w:type="dxa"/>
              <w:left w:w="100" w:type="dxa"/>
              <w:right w:w="100" w:type="dxa"/>
            </w:tcMar>
          </w:tcPr>
          <w:p>
            <w:pPr>
              <w:spacing w:before="60" w:after="60"/>
            </w:pPr>
            <w:r>
              <w:rPr>
                <w:sz w:val="17"/>
              </w:rPr>
              <w:t>Amplas Kayu Grid 120</w:t>
            </w:r>
          </w:p>
        </w:tc>
        <w:tc>
          <w:tcPr>
            <w:tcW w:type="dxa" w:w="1505"/>
            <w:shd w:fill="E8F8F5"/>
            <w:tcMar>
              <w:top w:w="100" w:type="dxa"/>
              <w:bottom w:w="100" w:type="dxa"/>
              <w:left w:w="100" w:type="dxa"/>
              <w:right w:w="100" w:type="dxa"/>
            </w:tcMar>
          </w:tcPr>
          <w:p>
            <w:pPr>
              <w:spacing w:before="60" w:after="60"/>
            </w:pPr>
            <w:r>
              <w:rPr>
                <w:sz w:val="17"/>
              </w:rPr>
              <w:t>5.0</w:t>
            </w:r>
          </w:p>
        </w:tc>
        <w:tc>
          <w:tcPr>
            <w:tcW w:type="dxa" w:w="1505"/>
            <w:shd w:fill="E8F8F5"/>
            <w:tcMar>
              <w:top w:w="100" w:type="dxa"/>
              <w:bottom w:w="100" w:type="dxa"/>
              <w:left w:w="100" w:type="dxa"/>
              <w:right w:w="100" w:type="dxa"/>
            </w:tcMar>
          </w:tcPr>
          <w:p>
            <w:pPr>
              <w:spacing w:before="60" w:after="60"/>
            </w:pPr>
            <w:r>
              <w:rPr>
                <w:sz w:val="17"/>
              </w:rPr>
              <w:t>Nos (Lembar)</w:t>
            </w:r>
          </w:p>
        </w:tc>
        <w:tc>
          <w:tcPr>
            <w:tcW w:type="dxa" w:w="1505"/>
            <w:shd w:fill="E8F8F5"/>
            <w:tcMar>
              <w:top w:w="100" w:type="dxa"/>
              <w:bottom w:w="100" w:type="dxa"/>
              <w:left w:w="100" w:type="dxa"/>
              <w:right w:w="100" w:type="dxa"/>
            </w:tcMar>
          </w:tcPr>
          <w:p>
            <w:pPr>
              <w:spacing w:before="60" w:after="60"/>
            </w:pPr>
            <w:r>
              <w:rPr>
                <w:sz w:val="17"/>
              </w:rPr>
              <w:t>Rp 30.000</w:t>
            </w:r>
          </w:p>
        </w:tc>
      </w:tr>
      <w:tr>
        <w:tc>
          <w:tcPr>
            <w:tcW w:type="dxa" w:w="1505"/>
            <w:shd w:fill="FFFFFF"/>
            <w:tcMar>
              <w:top w:w="100" w:type="dxa"/>
              <w:bottom w:w="100" w:type="dxa"/>
              <w:left w:w="100" w:type="dxa"/>
              <w:right w:w="100" w:type="dxa"/>
            </w:tcMar>
          </w:tcPr>
          <w:p>
            <w:pPr>
              <w:spacing w:before="60" w:after="60"/>
            </w:pPr>
            <w:r>
              <w:rPr>
                <w:sz w:val="17"/>
              </w:rPr>
              <w:t>Gudang WIP (Pabrik)</w:t>
            </w:r>
          </w:p>
        </w:tc>
        <w:tc>
          <w:tcPr>
            <w:tcW w:type="dxa" w:w="1505"/>
            <w:shd w:fill="FFFFFF"/>
            <w:tcMar>
              <w:top w:w="100" w:type="dxa"/>
              <w:bottom w:w="100" w:type="dxa"/>
              <w:left w:w="100" w:type="dxa"/>
              <w:right w:w="100" w:type="dxa"/>
            </w:tcMar>
          </w:tcPr>
          <w:p>
            <w:pPr>
              <w:spacing w:before="60" w:after="60"/>
            </w:pPr>
            <w:r>
              <w:rPr>
                <w:sz w:val="17"/>
              </w:rPr>
              <w:t>-</w:t>
            </w:r>
          </w:p>
        </w:tc>
        <w:tc>
          <w:tcPr>
            <w:tcW w:type="dxa" w:w="1505"/>
            <w:shd w:fill="FFFFFF"/>
            <w:tcMar>
              <w:top w:w="100" w:type="dxa"/>
              <w:bottom w:w="100" w:type="dxa"/>
              <w:left w:w="100" w:type="dxa"/>
              <w:right w:w="100" w:type="dxa"/>
            </w:tcMar>
          </w:tcPr>
          <w:p>
            <w:pPr>
              <w:spacing w:before="60" w:after="60"/>
            </w:pPr>
            <w:r>
              <w:rPr>
                <w:sz w:val="17"/>
              </w:rPr>
              <w:t>Lantai Produksi (Habis Terpakai)</w:t>
            </w:r>
          </w:p>
        </w:tc>
        <w:tc>
          <w:tcPr>
            <w:tcW w:type="dxa" w:w="1505"/>
            <w:shd w:fill="FFFFFF"/>
            <w:tcMar>
              <w:top w:w="100" w:type="dxa"/>
              <w:bottom w:w="100" w:type="dxa"/>
              <w:left w:w="100" w:type="dxa"/>
              <w:right w:w="100" w:type="dxa"/>
            </w:tcMar>
          </w:tcPr>
          <w:p>
            <w:pPr>
              <w:spacing w:before="60" w:after="60"/>
            </w:pPr>
            <w:r>
              <w:rPr>
                <w:sz w:val="17"/>
              </w:rPr>
              <w:t>0.0</w:t>
            </w:r>
          </w:p>
        </w:tc>
        <w:tc>
          <w:tcPr>
            <w:tcW w:type="dxa" w:w="1505"/>
            <w:shd w:fill="FFFFFF"/>
            <w:tcMar>
              <w:top w:w="100" w:type="dxa"/>
              <w:bottom w:w="100" w:type="dxa"/>
              <w:left w:w="100" w:type="dxa"/>
              <w:right w:w="100" w:type="dxa"/>
            </w:tcMar>
          </w:tcPr>
          <w:p>
            <w:pPr>
              <w:spacing w:before="60" w:after="60"/>
            </w:pPr>
            <w:r>
              <w:rPr>
                <w:sz w:val="17"/>
              </w:rPr>
              <w:t>-</w:t>
            </w:r>
          </w:p>
        </w:tc>
        <w:tc>
          <w:tcPr>
            <w:tcW w:type="dxa" w:w="1505"/>
            <w:shd w:fill="FFFFFF"/>
            <w:tcMar>
              <w:top w:w="100" w:type="dxa"/>
              <w:bottom w:w="100" w:type="dxa"/>
              <w:left w:w="100" w:type="dxa"/>
              <w:right w:w="100" w:type="dxa"/>
            </w:tcMar>
          </w:tcPr>
          <w:p>
            <w:pPr>
              <w:spacing w:before="60" w:after="60"/>
            </w:pPr>
            <w:r>
              <w:rPr>
                <w:sz w:val="17"/>
              </w:rPr>
              <w:t>Rp 0</w:t>
            </w:r>
          </w:p>
        </w:tc>
      </w:tr>
    </w:tbl>
    <w:p>
      <w:pPr>
        <w:spacing w:before="320"/>
      </w:pPr>
      <w:r>
        <w:rPr>
          <w:i/>
          <w:color w:val="787878"/>
          <w:sz w:val="19"/>
        </w:rPr>
        <w:t>Dokumen ini dihasilkan secara otomatis dari basis data transaksi riil ERPNext PT Shanti Manufaktur Mandiri sebagai bukti kelulusan seluruh tahapan simulasi praktik.</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