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5276"/>
          <w:sz w:val="40"/>
        </w:rPr>
        <w:t>PANDUAN TUTORIAL &amp; SKEMA PELAKSANAAN</w:t>
        <w:br/>
        <w:t>STUDI KASUS MANUFAKTUR ERPNEXT</w:t>
      </w:r>
    </w:p>
    <w:p>
      <w:pPr>
        <w:spacing w:after="360"/>
        <w:jc w:val="center"/>
      </w:pPr>
      <w:r>
        <w:rPr>
          <w:rFonts w:ascii="Calibri" w:hAnsi="Calibri"/>
          <w:color w:val="7F8C8D"/>
          <w:sz w:val="22"/>
        </w:rPr>
        <w:t>Pedoman Operasional End-to-End: Master Data, Procure-to-Pay, Work Order, Order-to-Cash, dan Audit Keuangan</w:t>
        <w:br/>
        <w:t>Berdasarkan Chart of Accounts Manufaktur Standar</w:t>
      </w:r>
    </w:p>
    <w:tbl>
      <w:tblPr>
        <w:tblW w:type="auto" w:w="0"/>
        <w:jc w:val="center"/>
        <w:tblLook w:firstColumn="1" w:firstRow="1" w:lastColumn="0" w:lastRow="0" w:noHBand="0" w:noVBand="1" w:val="04A0"/>
      </w:tblPr>
      <w:tblGrid>
        <w:gridCol w:w="4680"/>
        <w:gridCol w:w="4680"/>
      </w:tblGrid>
      <w:tr>
        <w:tc>
          <w:tcPr>
            <w:tcW w:type="dxa" w:w="4680"/>
            <w:shd w:fill="F2F4F4"/>
            <w:tcMar>
              <w:top w:w="80" w:type="dxa"/>
              <w:bottom w:w="80" w:type="dxa"/>
              <w:left w:w="120" w:type="dxa"/>
              <w:right w:w="120" w:type="dxa"/>
            </w:tcMar>
          </w:tcPr>
          <w:p>
            <w:pPr>
              <w:spacing w:after="40"/>
            </w:pPr>
            <w:r>
              <w:rPr>
                <w:b/>
                <w:color w:val="2C3E50"/>
                <w:sz w:val="19"/>
              </w:rPr>
              <w:t xml:space="preserve">Entitas Perusahaan: </w:t>
            </w:r>
            <w:r>
              <w:rPr>
                <w:color w:val="1A5276"/>
                <w:sz w:val="19"/>
              </w:rPr>
              <w:t>PT Shanti Manufaktur Mandiri (SHANTI)</w:t>
            </w:r>
          </w:p>
        </w:tc>
        <w:tc>
          <w:tcPr>
            <w:tcW w:type="dxa" w:w="4680"/>
            <w:shd w:fill="F2F4F4"/>
            <w:tcMar>
              <w:top w:w="80" w:type="dxa"/>
              <w:bottom w:w="80" w:type="dxa"/>
              <w:left w:w="120" w:type="dxa"/>
              <w:right w:w="120" w:type="dxa"/>
            </w:tcMar>
          </w:tcPr>
          <w:p>
            <w:pPr>
              <w:spacing w:after="40"/>
            </w:pPr>
            <w:r>
              <w:rPr>
                <w:b/>
                <w:color w:val="2C3E50"/>
                <w:sz w:val="19"/>
              </w:rPr>
              <w:t xml:space="preserve">Sistem ERP: </w:t>
            </w:r>
            <w:r>
              <w:rPr>
                <w:color w:val="1A5276"/>
                <w:sz w:val="19"/>
              </w:rPr>
              <w:t>ERPNext v16.34.2 (Frappe Framework)</w:t>
            </w:r>
          </w:p>
        </w:tc>
      </w:tr>
      <w:tr>
        <w:tc>
          <w:tcPr>
            <w:tcW w:type="dxa" w:w="4680"/>
            <w:shd w:fill="F2F4F4"/>
            <w:tcMar>
              <w:top w:w="80" w:type="dxa"/>
              <w:bottom w:w="80" w:type="dxa"/>
              <w:left w:w="120" w:type="dxa"/>
              <w:right w:w="120" w:type="dxa"/>
            </w:tcMar>
          </w:tcPr>
          <w:p>
            <w:pPr>
              <w:spacing w:after="40"/>
            </w:pPr>
            <w:r>
              <w:rPr>
                <w:b/>
                <w:color w:val="2C3E50"/>
                <w:sz w:val="19"/>
              </w:rPr>
              <w:t xml:space="preserve">Modul Diuji: </w:t>
            </w:r>
            <w:r>
              <w:rPr>
                <w:color w:val="1A5276"/>
                <w:sz w:val="19"/>
              </w:rPr>
              <w:t>Stock, Manufacturing, Buying, Selling, Accounting</w:t>
            </w:r>
          </w:p>
        </w:tc>
        <w:tc>
          <w:tcPr>
            <w:tcW w:type="dxa" w:w="4680"/>
            <w:shd w:fill="F2F4F4"/>
            <w:tcMar>
              <w:top w:w="80" w:type="dxa"/>
              <w:bottom w:w="80" w:type="dxa"/>
              <w:left w:w="120" w:type="dxa"/>
              <w:right w:w="120" w:type="dxa"/>
            </w:tcMar>
          </w:tcPr>
          <w:p>
            <w:pPr>
              <w:spacing w:after="40"/>
            </w:pPr>
            <w:r>
              <w:rPr>
                <w:b/>
                <w:color w:val="2C3E50"/>
                <w:sz w:val="19"/>
              </w:rPr>
              <w:t xml:space="preserve">Status Penyelesaian: </w:t>
            </w:r>
            <w:r>
              <w:rPr>
                <w:color w:val="1A5276"/>
                <w:sz w:val="19"/>
              </w:rPr>
              <w:t>100% Tuntas &amp; Terverifikasi di Database</w:t>
            </w:r>
          </w:p>
        </w:tc>
      </w:tr>
    </w:tbl>
    <w:p>
      <w:pPr>
        <w:spacing w:after="240"/>
      </w:pPr>
    </w:p>
    <w:p>
      <w:pPr>
        <w:spacing w:before="320" w:after="120"/>
      </w:pPr>
      <w:r>
        <w:rPr>
          <w:rFonts w:ascii="Calibri" w:hAnsi="Calibri"/>
          <w:b/>
          <w:color w:val="1A5276"/>
          <w:sz w:val="28"/>
        </w:rPr>
        <w:t>BAB 1: ARSITEKTUR &amp; SKEMA ALUR TRANSAKSI MANUFAKTUR</w:t>
      </w:r>
    </w:p>
    <w:p>
      <w:pPr>
        <w:spacing w:after="80" w:line="276" w:lineRule="auto"/>
      </w:pPr>
      <w:r>
        <w:rPr>
          <w:rFonts w:ascii="Calibri" w:hAnsi="Calibri"/>
          <w:color w:val="2C3E50"/>
          <w:sz w:val="20"/>
        </w:rPr>
        <w:t>Praktek operasional pada studi kasus ini mencakup integrasi penuh lintas departemen yang menghubungkan 5 modul inti ERPNext. Setiap dokumen transaksi fisik secara otomatis menghasilkan jurnal pembukuan berpasangan (double-entry bookkeeping) pada akun persediaan perpetual (perpetual inventory).</w:t>
      </w:r>
    </w:p>
    <w:p>
      <w:pPr>
        <w:spacing w:before="200" w:after="80"/>
      </w:pPr>
      <w:r>
        <w:rPr>
          <w:rFonts w:ascii="Calibri" w:hAnsi="Calibri"/>
          <w:b/>
          <w:color w:val="2E86C1"/>
          <w:sz w:val="23"/>
        </w:rPr>
        <w:t>1.1 Skema Eksekusi End-to-End</w:t>
      </w:r>
    </w:p>
    <w:p>
      <w:pPr>
        <w:spacing w:after="80" w:line="276" w:lineRule="auto"/>
      </w:pPr>
      <w:r>
        <w:rPr>
          <w:rFonts w:ascii="Calibri" w:hAnsi="Calibri"/>
          <w:color w:val="2C3E50"/>
          <w:sz w:val="20"/>
        </w:rPr>
        <w:t>Alur pengerjaan soal latihan dilaksanakan melalui urutan hierarki logis berikut:</w:t>
      </w:r>
    </w:p>
    <w:p>
      <w:pPr>
        <w:spacing w:after="80" w:line="276" w:lineRule="auto"/>
      </w:pPr>
      <w:r>
        <w:rPr>
          <w:rFonts w:ascii="Calibri" w:hAnsi="Calibri"/>
          <w:color w:val="2C3E50"/>
          <w:sz w:val="20"/>
        </w:rPr>
        <w:t>1. Master Data &amp; BOM: Pendaftaran UOM, Bahan Baku, Barang Jadi, Workstation, dan Formula Resep Produksi (BOM).</w:t>
        <w:br/>
        <w:t>2. Procure-to-Pay (P2P): Pengadaan bahan baku dari Pemasok, penerimaan fisik di gudang, pengakuan utang dagang, dan pelunasan kas/bank.</w:t>
        <w:br/>
        <w:t>3. Manufacturing Work Order: Penerbitan perintah kerja pabrik, transfer material ke lini produksi (WIP), pencatatan jam kerja operator (Job Card), dan pengesahan hasil produksi ke gudang barang jadi.</w:t>
        <w:br/>
        <w:t>4. Order-to-Cash (O2C): Pemesanan oleh pelanggan, penerbitan surat jalan (Delivery Note) yang memicu pembebanan HPP, penerbitan faktur pajak penjualan, dan penerimaan pelunasan kas.</w:t>
        <w:br/>
        <w:t>5. Financial &amp; Inventory Audit: Rekonsiliasi kartu stok fisik (Stock Ledger) terhadap saldo buku besar persediaan (General Ledger) dan evaluasi margin laba kotor.</w:t>
      </w:r>
    </w:p>
    <w:p>
      <w:pPr>
        <w:spacing w:before="320" w:after="120"/>
      </w:pPr>
      <w:r>
        <w:rPr>
          <w:rFonts w:ascii="Calibri" w:hAnsi="Calibri"/>
          <w:b/>
          <w:color w:val="1A5276"/>
          <w:sz w:val="28"/>
        </w:rPr>
        <w:t>BAB 2: TUTORIAL PENGERJAAN SOAL 1 (MASTER DATA &amp; BOM)</w:t>
      </w:r>
    </w:p>
    <w:p>
      <w:pPr>
        <w:spacing w:after="80" w:line="276" w:lineRule="auto"/>
      </w:pPr>
      <w:r>
        <w:rPr>
          <w:rFonts w:ascii="Calibri" w:hAnsi="Calibri"/>
          <w:color w:val="2C3E50"/>
          <w:sz w:val="20"/>
        </w:rPr>
        <w:t>Tujuan Soal 1: Menyiapkan master item, satuan ukuran khusus, pusat kerja pabrik, dan menetapkan Bill of Materials (BOM) standar sebagai acuan kalkulasi HPP produk Meja Kayu Minimalis (FG-MEJA-01).</w:t>
      </w:r>
    </w:p>
    <w:p>
      <w:pPr>
        <w:spacing w:before="200" w:after="80"/>
      </w:pPr>
      <w:r>
        <w:rPr>
          <w:rFonts w:ascii="Calibri" w:hAnsi="Calibri"/>
          <w:b/>
          <w:color w:val="2E86C1"/>
          <w:sz w:val="23"/>
        </w:rPr>
        <w:t>2.1 Langkah-Langkah di UI ERPNext:</w:t>
      </w:r>
    </w:p>
    <w:p>
      <w:pPr>
        <w:spacing w:after="80" w:line="276" w:lineRule="auto"/>
      </w:pPr>
      <w:r>
        <w:rPr>
          <w:rFonts w:ascii="Calibri" w:hAnsi="Calibri"/>
          <w:color w:val="2C3E50"/>
          <w:sz w:val="20"/>
        </w:rPr>
        <w:t>1. Mendaftarkan Satuan UOM Baru 'Kaleng':</w:t>
        <w:br/>
        <w:t xml:space="preserve">   • Buka Awesomebar ➔ Ketik 'UOM List' ➔ Klik 'Add UOM'.</w:t>
        <w:br/>
        <w:t xml:space="preserve">   • Isi UOM Name: Kaleng, nonaktifkan Must be Whole Number agar mendukung pecahan ➔ Klik Save.</w:t>
        <w:br/>
        <w:t>2. Membuat Kategori Barang 'Finished Goods':</w:t>
        <w:br/>
        <w:t xml:space="preserve">   • Buka Awesomebar ➔ Ketik 'Item Group List' ➔ Klik 'Add Item Group'.</w:t>
        <w:br/>
        <w:t xml:space="preserve">   • Isi Item Group Name: Finished Goods, Parent: All Item Groups ➔ Klik Save.</w:t>
        <w:br/>
        <w:t>3. Membuat Master Item Bahan Baku &amp; Barang Jadi (Stock &gt; Item):</w:t>
        <w:br/>
        <w:t xml:space="preserve">   • Item 1: RM-KAYU-01 | Nama: Kayu Jati Board 200x20x3cm | Group: Raw Material | UOM: Unit | Valuasi: Rp 150.000 | Default Gudang: Gudang Bahan Baku - SHANTI.</w:t>
        <w:br/>
        <w:t xml:space="preserve">   • Item 2: RM-CAT-01 | Nama: Cat Finishing Wood Gloss | Group: Raw Material | UOM: Kaleng | Valuasi: Rp 50.000 | Default Gudang: Gudang Bahan Baku - SHANTI.</w:t>
        <w:br/>
        <w:t xml:space="preserve">   • Item 3: FG-MEJA-01 | Nama: Meja Kayu Minimalis | Group: Finished Goods | UOM: Unit | Harga Jual Standar: Rp 750.000 | Default Gudang: Gudang Barang Jadi - SHANTI.</w:t>
        <w:br/>
        <w:t>4. Membuat Workstation &amp; Operation:</w:t>
        <w:br/>
        <w:t xml:space="preserve">   • Manufacturing &gt; Workstation ➔ Tambah 'Workstation Perakitan &amp; Finishing' dengan Hour Rate = Rp 100.000.</w:t>
        <w:br/>
        <w:t xml:space="preserve">   • Manufacturing &gt; Operation ➔ Tambah 'Perakitan &amp; Finishing Meja' terhubung ke Workstation di atas.</w:t>
        <w:br/>
        <w:t>5. Menerbitkan Bill of Materials (BOM-FG-MEJA-01-001):</w:t>
        <w:br/>
        <w:t xml:space="preserve">   • Buka Manufacturing &gt; Bill of Materials ➔ Klik 'Add BOM'.</w:t>
        <w:br/>
        <w:t xml:space="preserve">   • Item: FG-MEJA-01, Quantity: 1 Unit, Centang 'With Operations'.</w:t>
        <w:br/>
        <w:t xml:space="preserve">   • Pada tabel Items: Masukkan 2 Unit RM-KAYU-01 (@ Rp 150.000) dan 1 Kaleng RM-CAT-01 (@ Rp 50.000).</w:t>
        <w:br/>
        <w:t xml:space="preserve">   • Pada tabel Operations: Pilih Operasi Perakitan &amp; Finishing, durasi 60 Menit (Biaya Rp 100.000).</w:t>
        <w:br/>
        <w:t xml:space="preserve">   • Klik Save ➔ Klik Submit.</w:t>
      </w:r>
    </w:p>
    <w:tbl>
      <w:tblPr>
        <w:tblW w:type="auto" w:w="0"/>
        <w:jc w:val="center"/>
        <w:tblLook w:firstColumn="1" w:firstRow="1" w:lastColumn="0" w:lastRow="0" w:noHBand="0" w:noVBand="1" w:val="04A0"/>
      </w:tblPr>
      <w:tblGrid>
        <w:gridCol w:w="9360"/>
      </w:tblGrid>
      <w:tr>
        <w:tc>
          <w:tcPr>
            <w:tcW w:type="dxa" w:w="9360"/>
            <w:shd w:fill="EBF5FB"/>
            <w:tcMar>
              <w:top w:w="100" w:type="dxa"/>
              <w:bottom w:w="100" w:type="dxa"/>
              <w:left w:w="150" w:type="dxa"/>
              <w:right w:w="150" w:type="dxa"/>
            </w:tcMar>
          </w:tcPr>
          <w:p>
            <w:pPr>
              <w:spacing w:after="80"/>
            </w:pPr>
            <w:r>
              <w:rPr>
                <w:b/>
                <w:color w:val="1A5276"/>
                <w:sz w:val="20"/>
              </w:rPr>
              <w:t>📌 Hasil Evaluasi Soal 1</w:t>
              <w:br/>
            </w:r>
          </w:p>
          <w:p>
            <w:pPr>
              <w:spacing w:after="40"/>
            </w:pPr>
            <w:r>
              <w:rPr>
                <w:color w:val="2C3E50"/>
                <w:sz w:val="19"/>
              </w:rPr>
              <w:t>Nomor Dokumen BOM: BOM-FG-MEJA-01-001 (Aktif &amp; Default)</w:t>
            </w:r>
          </w:p>
          <w:p>
            <w:pPr>
              <w:spacing w:after="40"/>
            </w:pPr>
            <w:r>
              <w:rPr>
                <w:color w:val="2C3E50"/>
                <w:sz w:val="19"/>
              </w:rPr>
              <w:t>Biaya Bahan Baku Standar: Rp 300.000 (Kayu) + Rp 50.000 (Cat) = Rp 350.000</w:t>
            </w:r>
          </w:p>
          <w:p>
            <w:pPr>
              <w:spacing w:after="40"/>
            </w:pPr>
            <w:r>
              <w:rPr>
                <w:color w:val="2C3E50"/>
                <w:sz w:val="19"/>
              </w:rPr>
              <w:t>Biaya Operasi Pabrik: Rp 100.000 (1 Jam Tenaga Kerja &amp; Overhead)</w:t>
            </w:r>
          </w:p>
          <w:p>
            <w:pPr>
              <w:spacing w:after="40"/>
            </w:pPr>
            <w:r>
              <w:rPr>
                <w:color w:val="2C3E50"/>
                <w:sz w:val="19"/>
              </w:rPr>
              <w:t>Total Estimasi HPP Standar: Rp 450.000 / unit</w:t>
            </w:r>
          </w:p>
        </w:tc>
      </w:tr>
    </w:tbl>
    <w:p>
      <w:pPr>
        <w:spacing w:before="320" w:after="120"/>
      </w:pPr>
      <w:r>
        <w:rPr>
          <w:rFonts w:ascii="Calibri" w:hAnsi="Calibri"/>
          <w:b/>
          <w:color w:val="1A5276"/>
          <w:sz w:val="28"/>
        </w:rPr>
        <w:t>BAB 3: TUTORIAL PENGERJAAN SOAL 2 (SIKLUS PROCURE-TO-PAY)</w:t>
      </w:r>
    </w:p>
    <w:p>
      <w:pPr>
        <w:spacing w:after="80" w:line="276" w:lineRule="auto"/>
      </w:pPr>
      <w:r>
        <w:rPr>
          <w:rFonts w:ascii="Calibri" w:hAnsi="Calibri"/>
          <w:color w:val="2C3E50"/>
          <w:sz w:val="20"/>
        </w:rPr>
        <w:t>Tujuan Soal 2: Mensimulasikan pengadaan bahan baku secara kredit dari PT Kayu Utama, pengakuan utang usaha beserta PPN Masukan 11%, dan penyelesaian pelunasan melalui transfer bank.</w:t>
      </w:r>
    </w:p>
    <w:p>
      <w:pPr>
        <w:spacing w:before="200" w:after="80"/>
      </w:pPr>
      <w:r>
        <w:rPr>
          <w:rFonts w:ascii="Calibri" w:hAnsi="Calibri"/>
          <w:b/>
          <w:color w:val="2E86C1"/>
          <w:sz w:val="23"/>
        </w:rPr>
        <w:t>3.1 Langkah-Langkah di UI ERPNext:</w:t>
      </w:r>
    </w:p>
    <w:p>
      <w:pPr>
        <w:spacing w:after="80" w:line="276" w:lineRule="auto"/>
      </w:pPr>
      <w:r>
        <w:rPr>
          <w:rFonts w:ascii="Calibri" w:hAnsi="Calibri"/>
          <w:color w:val="2C3E50"/>
          <w:sz w:val="20"/>
        </w:rPr>
        <w:t>1. Mendaftarkan Supplier Baru:</w:t>
        <w:br/>
        <w:t xml:space="preserve">   • Buka Buying &gt; Supplier ➔ Klik 'Add Supplier' ➔ Supplier Name: PT Kayu Utama, Group: Local ➔ Klik Save.</w:t>
        <w:br/>
        <w:t>2. Menerbitkan Purchase Order (PUR-ORD-2026-00004):</w:t>
        <w:br/>
        <w:t xml:space="preserve">   • Buying &gt; Purchase Order ➔ Klik 'Add Purchase Order'.</w:t>
        <w:br/>
        <w:t xml:space="preserve">   • Supplier: PT Kayu Utama, Target Gudang: Gudang Bahan Baku - SHANTI.</w:t>
        <w:br/>
        <w:t xml:space="preserve">   • Input item: 100 Unit RM-KAYU-01 (@ Rp 150.000 = Rp 15.000.000) &amp; 50 Kaleng RM-CAT-01 (@ Rp 50.000 = Rp 2.500.000).</w:t>
        <w:br/>
        <w:t xml:space="preserve">   • Pilih Taxes: Purchase Tax - SHANTI (PPN Masukan 11% = Rp 1.925.000). Total = Rp 19.425.000.</w:t>
        <w:br/>
        <w:t xml:space="preserve">   • Klik Save ➔ Klik Submit.</w:t>
        <w:br/>
        <w:t>3. Menerbitkan Penerimaan Barang Fisik (Purchase Receipt: MAT-PRE-2026-00004):</w:t>
        <w:br/>
        <w:t xml:space="preserve">   • Dari halaman Purchase Order di atas, klik tombol 'Create' di pojok kanan atas ➔ Pilih 'Receipt'.</w:t>
        <w:br/>
        <w:t xml:space="preserve">   • Verifikasi kuantitas masuk ➔ Klik Save ➔ Klik Submit.</w:t>
        <w:br/>
        <w:t>4. Menerbitkan Tagihan Pemasok (Purchase Invoice: ACC-PINV-2026-00004):</w:t>
        <w:br/>
        <w:t xml:space="preserve">   • Dari Purchase Order atau Purchase Receipt, klik 'Create' ➔ Pilih 'Invoice'.</w:t>
        <w:br/>
        <w:t xml:space="preserve">   • Verifikasi nominal utang Rp 19.425.000 (Termasuk PPN Masukan) ➔ Klik Save ➔ Klik Submit.</w:t>
        <w:br/>
        <w:t>5. Memproses Pembayaran ke Pemasok (Payment Entry: ACC-PAY-2026-00002):</w:t>
        <w:br/>
        <w:t xml:space="preserve">   • Dari Purchase Invoice, klik 'Create' ➔ Pilih 'Payment'.</w:t>
        <w:br/>
        <w:t xml:space="preserve">   • Mode of Payment: Bank, Akun Pembayar: 1121 - Bank BCA Utama - SHANTI, Akun Penerima: 2111 - Hutang Dagang Pemasok Lokal.</w:t>
        <w:br/>
        <w:t xml:space="preserve">   • Masukkan Nomor Referensi: TRF-KAYU-01 ➔ Klik Save ➔ Klik Submit.</w:t>
      </w:r>
    </w:p>
    <w:p>
      <w:pPr>
        <w:spacing w:before="200" w:after="80"/>
      </w:pPr>
      <w:r>
        <w:rPr>
          <w:rFonts w:ascii="Calibri" w:hAnsi="Calibri"/>
          <w:b/>
          <w:color w:val="2E86C1"/>
          <w:sz w:val="23"/>
        </w:rPr>
        <w:t>3.2 Analisis Jurnal Akuntansi Otomatis (General Ledger Soal 2):</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Mar>
              <w:top w:w="80" w:type="dxa"/>
              <w:bottom w:w="80" w:type="dxa"/>
              <w:left w:w="100" w:type="dxa"/>
              <w:right w:w="100" w:type="dxa"/>
            </w:tcMar>
          </w:tcPr>
          <w:p>
            <w:r>
              <w:rPr>
                <w:b/>
                <w:color w:val="FFFFFF"/>
                <w:sz w:val="18"/>
              </w:rPr>
              <w:t>Tahap Transaksi</w:t>
            </w:r>
          </w:p>
        </w:tc>
        <w:tc>
          <w:tcPr>
            <w:tcW w:type="dxa" w:w="1872"/>
            <w:shd w:fill="1A5276"/>
            <w:tcMar>
              <w:top w:w="80" w:type="dxa"/>
              <w:bottom w:w="80" w:type="dxa"/>
              <w:left w:w="100" w:type="dxa"/>
              <w:right w:w="100" w:type="dxa"/>
            </w:tcMar>
          </w:tcPr>
          <w:p>
            <w:r>
              <w:rPr>
                <w:b/>
                <w:color w:val="FFFFFF"/>
                <w:sz w:val="18"/>
              </w:rPr>
              <w:t>Kode &amp; Nama Akun</w:t>
            </w:r>
          </w:p>
        </w:tc>
        <w:tc>
          <w:tcPr>
            <w:tcW w:type="dxa" w:w="1872"/>
            <w:shd w:fill="1A5276"/>
            <w:tcMar>
              <w:top w:w="80" w:type="dxa"/>
              <w:bottom w:w="80" w:type="dxa"/>
              <w:left w:w="100" w:type="dxa"/>
              <w:right w:w="100" w:type="dxa"/>
            </w:tcMar>
          </w:tcPr>
          <w:p>
            <w:r>
              <w:rPr>
                <w:b/>
                <w:color w:val="FFFFFF"/>
                <w:sz w:val="18"/>
              </w:rPr>
              <w:t>Debit (Rp)</w:t>
            </w:r>
          </w:p>
        </w:tc>
        <w:tc>
          <w:tcPr>
            <w:tcW w:type="dxa" w:w="1872"/>
            <w:shd w:fill="1A5276"/>
            <w:tcMar>
              <w:top w:w="80" w:type="dxa"/>
              <w:bottom w:w="80" w:type="dxa"/>
              <w:left w:w="100" w:type="dxa"/>
              <w:right w:w="100" w:type="dxa"/>
            </w:tcMar>
          </w:tcPr>
          <w:p>
            <w:r>
              <w:rPr>
                <w:b/>
                <w:color w:val="FFFFFF"/>
                <w:sz w:val="18"/>
              </w:rPr>
              <w:t>Kredit (Rp)</w:t>
            </w:r>
          </w:p>
        </w:tc>
        <w:tc>
          <w:tcPr>
            <w:tcW w:type="dxa" w:w="1872"/>
            <w:shd w:fill="1A5276"/>
            <w:tcMar>
              <w:top w:w="80" w:type="dxa"/>
              <w:bottom w:w="80" w:type="dxa"/>
              <w:left w:w="100" w:type="dxa"/>
              <w:right w:w="100" w:type="dxa"/>
            </w:tcMar>
          </w:tcPr>
          <w:p>
            <w:r>
              <w:rPr>
                <w:b/>
                <w:color w:val="FFFFFF"/>
                <w:sz w:val="18"/>
              </w:rPr>
              <w:t>Keterangan Posisi</w:t>
            </w:r>
          </w:p>
        </w:tc>
      </w:tr>
      <w:tr>
        <w:tc>
          <w:tcPr>
            <w:tcW w:type="dxa" w:w="1872"/>
            <w:tcMar>
              <w:top w:w="60" w:type="dxa"/>
              <w:bottom w:w="60" w:type="dxa"/>
              <w:left w:w="80" w:type="dxa"/>
              <w:right w:w="80" w:type="dxa"/>
            </w:tcMar>
            <w:shd w:fill="F8F9F9"/>
          </w:tcPr>
          <w:p>
            <w:pPr>
              <w:spacing w:after="40"/>
            </w:pPr>
            <w:r>
              <w:rPr>
                <w:color w:val="2C3E50"/>
                <w:sz w:val="17"/>
              </w:rPr>
              <w:t>Purchase Receipt</w:t>
            </w:r>
          </w:p>
        </w:tc>
        <w:tc>
          <w:tcPr>
            <w:tcW w:type="dxa" w:w="1872"/>
            <w:tcMar>
              <w:top w:w="60" w:type="dxa"/>
              <w:bottom w:w="60" w:type="dxa"/>
              <w:left w:w="80" w:type="dxa"/>
              <w:right w:w="80" w:type="dxa"/>
            </w:tcMar>
            <w:shd w:fill="F8F9F9"/>
          </w:tcPr>
          <w:p>
            <w:pPr>
              <w:spacing w:after="40"/>
            </w:pPr>
            <w:r>
              <w:rPr>
                <w:color w:val="2C3E50"/>
                <w:sz w:val="17"/>
              </w:rPr>
              <w:t>1141 - Persediaan Bahan Baku (Raw Material)</w:t>
              <w:br/>
              <w:t>1147 - Stock Received But Not Billed</w:t>
            </w:r>
          </w:p>
        </w:tc>
        <w:tc>
          <w:tcPr>
            <w:tcW w:type="dxa" w:w="1872"/>
            <w:tcMar>
              <w:top w:w="60" w:type="dxa"/>
              <w:bottom w:w="60" w:type="dxa"/>
              <w:left w:w="80" w:type="dxa"/>
              <w:right w:w="80" w:type="dxa"/>
            </w:tcMar>
            <w:shd w:fill="F8F9F9"/>
          </w:tcPr>
          <w:p>
            <w:pPr>
              <w:spacing w:after="40"/>
            </w:pPr>
            <w:r>
              <w:rPr>
                <w:color w:val="2C3E50"/>
                <w:sz w:val="17"/>
              </w:rPr>
              <w:t>17.500.000</w:t>
              <w:br/>
              <w:t>-</w:t>
            </w:r>
          </w:p>
        </w:tc>
        <w:tc>
          <w:tcPr>
            <w:tcW w:type="dxa" w:w="1872"/>
            <w:tcMar>
              <w:top w:w="60" w:type="dxa"/>
              <w:bottom w:w="60" w:type="dxa"/>
              <w:left w:w="80" w:type="dxa"/>
              <w:right w:w="80" w:type="dxa"/>
            </w:tcMar>
            <w:shd w:fill="F8F9F9"/>
          </w:tcPr>
          <w:p>
            <w:pPr>
              <w:spacing w:after="40"/>
            </w:pPr>
            <w:r>
              <w:rPr>
                <w:color w:val="2C3E50"/>
                <w:sz w:val="17"/>
              </w:rPr>
              <w:t>-</w:t>
              <w:br/>
              <w:t>17.500.000</w:t>
            </w:r>
          </w:p>
        </w:tc>
        <w:tc>
          <w:tcPr>
            <w:tcW w:type="dxa" w:w="1872"/>
            <w:tcMar>
              <w:top w:w="60" w:type="dxa"/>
              <w:bottom w:w="60" w:type="dxa"/>
              <w:left w:w="80" w:type="dxa"/>
              <w:right w:w="80" w:type="dxa"/>
            </w:tcMar>
            <w:shd w:fill="F8F9F9"/>
          </w:tcPr>
          <w:p>
            <w:pPr>
              <w:spacing w:after="40"/>
            </w:pPr>
            <w:r>
              <w:rPr>
                <w:color w:val="2C3E50"/>
                <w:sz w:val="17"/>
              </w:rPr>
              <w:t>Stok bahan baku bertambah</w:t>
              <w:br/>
              <w:t>Kewajiban kliring sementara</w:t>
            </w:r>
          </w:p>
        </w:tc>
      </w:tr>
      <w:tr>
        <w:tc>
          <w:tcPr>
            <w:tcW w:type="dxa" w:w="1872"/>
            <w:tcMar>
              <w:top w:w="60" w:type="dxa"/>
              <w:bottom w:w="60" w:type="dxa"/>
              <w:left w:w="80" w:type="dxa"/>
              <w:right w:w="80" w:type="dxa"/>
            </w:tcMar>
            <w:shd w:fill="FFFFFF"/>
          </w:tcPr>
          <w:p>
            <w:pPr>
              <w:spacing w:after="40"/>
            </w:pPr>
            <w:r>
              <w:rPr>
                <w:color w:val="2C3E50"/>
                <w:sz w:val="17"/>
              </w:rPr>
              <w:t>Purchase Invoice</w:t>
            </w:r>
          </w:p>
        </w:tc>
        <w:tc>
          <w:tcPr>
            <w:tcW w:type="dxa" w:w="1872"/>
            <w:tcMar>
              <w:top w:w="60" w:type="dxa"/>
              <w:bottom w:w="60" w:type="dxa"/>
              <w:left w:w="80" w:type="dxa"/>
              <w:right w:w="80" w:type="dxa"/>
            </w:tcMar>
            <w:shd w:fill="FFFFFF"/>
          </w:tcPr>
          <w:p>
            <w:pPr>
              <w:spacing w:after="40"/>
            </w:pPr>
            <w:r>
              <w:rPr>
                <w:color w:val="2C3E50"/>
                <w:sz w:val="17"/>
              </w:rPr>
              <w:t>1147 - Stock Received But Not Billed</w:t>
              <w:br/>
              <w:t>1161 - PPN Masukan (Input VAT)</w:t>
              <w:br/>
              <w:t>2111 - Hutang Dagang Pemasok Lokal</w:t>
            </w:r>
          </w:p>
        </w:tc>
        <w:tc>
          <w:tcPr>
            <w:tcW w:type="dxa" w:w="1872"/>
            <w:tcMar>
              <w:top w:w="60" w:type="dxa"/>
              <w:bottom w:w="60" w:type="dxa"/>
              <w:left w:w="80" w:type="dxa"/>
              <w:right w:w="80" w:type="dxa"/>
            </w:tcMar>
            <w:shd w:fill="FFFFFF"/>
          </w:tcPr>
          <w:p>
            <w:pPr>
              <w:spacing w:after="40"/>
            </w:pPr>
            <w:r>
              <w:rPr>
                <w:color w:val="2C3E50"/>
                <w:sz w:val="17"/>
              </w:rPr>
              <w:t>17.500.000</w:t>
              <w:br/>
              <w:t>1.925.000</w:t>
              <w:br/>
              <w:t>-</w:t>
            </w:r>
          </w:p>
        </w:tc>
        <w:tc>
          <w:tcPr>
            <w:tcW w:type="dxa" w:w="1872"/>
            <w:tcMar>
              <w:top w:w="60" w:type="dxa"/>
              <w:bottom w:w="60" w:type="dxa"/>
              <w:left w:w="80" w:type="dxa"/>
              <w:right w:w="80" w:type="dxa"/>
            </w:tcMar>
            <w:shd w:fill="FFFFFF"/>
          </w:tcPr>
          <w:p>
            <w:pPr>
              <w:spacing w:after="40"/>
            </w:pPr>
            <w:r>
              <w:rPr>
                <w:color w:val="2C3E50"/>
                <w:sz w:val="17"/>
              </w:rPr>
              <w:t>--</w:t>
              <w:br/>
              <w:t>19.425.000</w:t>
            </w:r>
          </w:p>
        </w:tc>
        <w:tc>
          <w:tcPr>
            <w:tcW w:type="dxa" w:w="1872"/>
            <w:tcMar>
              <w:top w:w="60" w:type="dxa"/>
              <w:bottom w:w="60" w:type="dxa"/>
              <w:left w:w="80" w:type="dxa"/>
              <w:right w:w="80" w:type="dxa"/>
            </w:tcMar>
            <w:shd w:fill="FFFFFF"/>
          </w:tcPr>
          <w:p>
            <w:pPr>
              <w:spacing w:after="40"/>
            </w:pPr>
            <w:r>
              <w:rPr>
                <w:color w:val="2C3E50"/>
                <w:sz w:val="17"/>
              </w:rPr>
              <w:t>Kliring penerimaan ditutup</w:t>
              <w:br/>
              <w:t>Pajak masukan diakui</w:t>
              <w:br/>
              <w:t>Hutang dagang definitif diakui</w:t>
            </w:r>
          </w:p>
        </w:tc>
      </w:tr>
      <w:tr>
        <w:tc>
          <w:tcPr>
            <w:tcW w:type="dxa" w:w="1872"/>
            <w:tcMar>
              <w:top w:w="60" w:type="dxa"/>
              <w:bottom w:w="60" w:type="dxa"/>
              <w:left w:w="80" w:type="dxa"/>
              <w:right w:w="80" w:type="dxa"/>
            </w:tcMar>
            <w:shd w:fill="F8F9F9"/>
          </w:tcPr>
          <w:p>
            <w:pPr>
              <w:spacing w:after="40"/>
            </w:pPr>
            <w:r>
              <w:rPr>
                <w:color w:val="2C3E50"/>
                <w:sz w:val="17"/>
              </w:rPr>
              <w:t>Payment Entry</w:t>
            </w:r>
          </w:p>
        </w:tc>
        <w:tc>
          <w:tcPr>
            <w:tcW w:type="dxa" w:w="1872"/>
            <w:tcMar>
              <w:top w:w="60" w:type="dxa"/>
              <w:bottom w:w="60" w:type="dxa"/>
              <w:left w:w="80" w:type="dxa"/>
              <w:right w:w="80" w:type="dxa"/>
            </w:tcMar>
            <w:shd w:fill="F8F9F9"/>
          </w:tcPr>
          <w:p>
            <w:pPr>
              <w:spacing w:after="40"/>
            </w:pPr>
            <w:r>
              <w:rPr>
                <w:color w:val="2C3E50"/>
                <w:sz w:val="17"/>
              </w:rPr>
              <w:t>2111 - Hutang Dagang Pemasok Lokal</w:t>
              <w:br/>
              <w:t>1121 - Bank BCA Utama - SHANTI</w:t>
            </w:r>
          </w:p>
        </w:tc>
        <w:tc>
          <w:tcPr>
            <w:tcW w:type="dxa" w:w="1872"/>
            <w:tcMar>
              <w:top w:w="60" w:type="dxa"/>
              <w:bottom w:w="60" w:type="dxa"/>
              <w:left w:w="80" w:type="dxa"/>
              <w:right w:w="80" w:type="dxa"/>
            </w:tcMar>
            <w:shd w:fill="F8F9F9"/>
          </w:tcPr>
          <w:p>
            <w:pPr>
              <w:spacing w:after="40"/>
            </w:pPr>
            <w:r>
              <w:rPr>
                <w:color w:val="2C3E50"/>
                <w:sz w:val="17"/>
              </w:rPr>
              <w:t>19.425.000</w:t>
              <w:br/>
              <w:t>-</w:t>
            </w:r>
          </w:p>
        </w:tc>
        <w:tc>
          <w:tcPr>
            <w:tcW w:type="dxa" w:w="1872"/>
            <w:tcMar>
              <w:top w:w="60" w:type="dxa"/>
              <w:bottom w:w="60" w:type="dxa"/>
              <w:left w:w="80" w:type="dxa"/>
              <w:right w:w="80" w:type="dxa"/>
            </w:tcMar>
            <w:shd w:fill="F8F9F9"/>
          </w:tcPr>
          <w:p>
            <w:pPr>
              <w:spacing w:after="40"/>
            </w:pPr>
            <w:r>
              <w:rPr>
                <w:color w:val="2C3E50"/>
                <w:sz w:val="17"/>
              </w:rPr>
              <w:t>-</w:t>
              <w:br/>
              <w:t>19.425.000</w:t>
            </w:r>
          </w:p>
        </w:tc>
        <w:tc>
          <w:tcPr>
            <w:tcW w:type="dxa" w:w="1872"/>
            <w:tcMar>
              <w:top w:w="60" w:type="dxa"/>
              <w:bottom w:w="60" w:type="dxa"/>
              <w:left w:w="80" w:type="dxa"/>
              <w:right w:w="80" w:type="dxa"/>
            </w:tcMar>
            <w:shd w:fill="F8F9F9"/>
          </w:tcPr>
          <w:p>
            <w:pPr>
              <w:spacing w:after="40"/>
            </w:pPr>
            <w:r>
              <w:rPr>
                <w:color w:val="2C3E50"/>
                <w:sz w:val="17"/>
              </w:rPr>
              <w:t>Hutang dagang lunas</w:t>
              <w:br/>
              <w:t>Saldo rekening bank berkurang</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bl>
    <w:p>
      <w:pPr>
        <w:spacing w:before="320" w:after="120"/>
      </w:pPr>
      <w:r>
        <w:rPr>
          <w:rFonts w:ascii="Calibri" w:hAnsi="Calibri"/>
          <w:b/>
          <w:color w:val="1A5276"/>
          <w:sz w:val="28"/>
        </w:rPr>
        <w:t>BAB 4: TUTORIAL PENGERJAAN SOAL 3 (SIKLUS PRODUKSI &amp; AKUNTANSI PABRIK)</w:t>
      </w:r>
    </w:p>
    <w:p>
      <w:pPr>
        <w:spacing w:after="80" w:line="276" w:lineRule="auto"/>
      </w:pPr>
      <w:r>
        <w:rPr>
          <w:rFonts w:ascii="Calibri" w:hAnsi="Calibri"/>
          <w:color w:val="2C3E50"/>
          <w:sz w:val="20"/>
        </w:rPr>
        <w:t>Tujuan Soal 3: Mengeksekusi Work Order untuk 20 unit meja belajar, memindahkan bahan baku ke WIP, menyelesaikan Job Card operasional perakitan, dan mencatat penyelesaian barang jadi ke Gudang Barang Jadi dengan penambahan biaya konversi aktual.</w:t>
      </w:r>
    </w:p>
    <w:p>
      <w:pPr>
        <w:spacing w:before="200" w:after="80"/>
      </w:pPr>
      <w:r>
        <w:rPr>
          <w:rFonts w:ascii="Calibri" w:hAnsi="Calibri"/>
          <w:b/>
          <w:color w:val="2E86C1"/>
          <w:sz w:val="23"/>
        </w:rPr>
        <w:t>4.1 Langkah-Langkah di UI ERPNext:</w:t>
      </w:r>
    </w:p>
    <w:p>
      <w:pPr>
        <w:spacing w:after="80" w:line="276" w:lineRule="auto"/>
      </w:pPr>
      <w:r>
        <w:rPr>
          <w:rFonts w:ascii="Calibri" w:hAnsi="Calibri"/>
          <w:color w:val="2C3E50"/>
          <w:sz w:val="20"/>
        </w:rPr>
        <w:t>1. Menerbitkan Work Order (MFG-WO-2026-00002):</w:t>
        <w:br/>
        <w:t xml:space="preserve">   • Buka Manufacturing &gt; Work Order ➔ Klik 'Add Work Order'.</w:t>
        <w:br/>
        <w:t xml:space="preserve">   • Production Item: FG-MEJA-01, Qty to Manufacture: 20 Unit, BOM: BOM-FG-MEJA-01-001.</w:t>
        <w:br/>
        <w:t xml:space="preserve">   • WIP Warehouse: Gudang Work In Progress - SHANTI, Target Warehouse: Gudang Barang Jadi - SHANTI.</w:t>
        <w:br/>
        <w:t xml:space="preserve">   • Klik Save ➔ Klik Submit.</w:t>
        <w:br/>
        <w:t>2. Melakukan Transfer Bahan Baku ke WIP (MAT-STE-2026-00003):</w:t>
        <w:br/>
        <w:t xml:space="preserve">   • Pada dokumen Work Order, klik 'Create' ➔ Pilih 'Material Transfer'.</w:t>
        <w:br/>
        <w:t xml:space="preserve">   • Sistem otomatis mengisi 40 unit Kayu Jati (Rp 6.000.000) dan 20 kaleng Cat (Rp 1.000.000).</w:t>
        <w:br/>
        <w:t xml:space="preserve">   • Dari Gudang: Gudang Bahan Baku ➔ Ke Gudang: Gudang Work In Progress.</w:t>
        <w:br/>
        <w:t xml:space="preserve">   • Klik Save ➔ Klik Submit.</w:t>
        <w:br/>
        <w:t>3. Menyelesaikan Operasi Job Card (PO-JOB00004):</w:t>
        <w:br/>
        <w:t xml:space="preserve">   • Buka tabel Operations pada Work Order ➔ Klik dokumen Job Card yang terbentuk.</w:t>
        <w:br/>
        <w:t xml:space="preserve">   • Klik 'Start Job' lalu 'Complete Job' (atau tambahkan baris Time Log durasi 240 menit, Qty: 20 unit).</w:t>
        <w:br/>
        <w:t xml:space="preserve">   • Klik Save ➔ Klik Submit.</w:t>
        <w:br/>
        <w:t>4. Menerbitkan Penerimaan Hasil Produksi (Stock Entry Manufacture: MAT-STE-2026-00004):</w:t>
        <w:br/>
        <w:t xml:space="preserve">   • Pada dokumen Work Order, klik 'Create' ➔ Pilih 'Manufacture'.</w:t>
        <w:br/>
        <w:t xml:space="preserve">   • Kuantitas barang jadi: 20 Unit Meja Kayu Minimalis masuk ke Gudang Barang Jadi.</w:t>
        <w:br/>
        <w:t xml:space="preserve">   • Pada tabel Additional Costs: Tambahkan baris biaya operasional aktual sebesar Rp 2.000.000 dengan akun pembebanan '5120 - Biaya Angkut Pembelian Bahan Baku - SHANTI' (Tipe Expenses Included In Valuation).</w:t>
        <w:br/>
        <w:t xml:space="preserve">   • Klik Save ➔ Klik Submit.</w:t>
      </w:r>
    </w:p>
    <w:tbl>
      <w:tblPr>
        <w:tblW w:type="auto" w:w="0"/>
        <w:jc w:val="center"/>
        <w:tblLook w:firstColumn="1" w:firstRow="1" w:lastColumn="0" w:lastRow="0" w:noHBand="0" w:noVBand="1" w:val="04A0"/>
      </w:tblPr>
      <w:tblGrid>
        <w:gridCol w:w="9360"/>
      </w:tblGrid>
      <w:tr>
        <w:tc>
          <w:tcPr>
            <w:tcW w:type="dxa" w:w="9360"/>
            <w:shd w:fill="EBF5FB"/>
            <w:tcMar>
              <w:top w:w="100" w:type="dxa"/>
              <w:bottom w:w="100" w:type="dxa"/>
              <w:left w:w="150" w:type="dxa"/>
              <w:right w:w="150" w:type="dxa"/>
            </w:tcMar>
          </w:tcPr>
          <w:p>
            <w:pPr>
              <w:spacing w:after="80"/>
            </w:pPr>
            <w:r>
              <w:rPr>
                <w:b/>
                <w:color w:val="1A5276"/>
                <w:sz w:val="20"/>
              </w:rPr>
              <w:t>📌 Hasil Evaluasi Soal 3</w:t>
              <w:br/>
            </w:r>
          </w:p>
          <w:p>
            <w:pPr>
              <w:spacing w:after="40"/>
            </w:pPr>
            <w:r>
              <w:rPr>
                <w:color w:val="2C3E50"/>
                <w:sz w:val="19"/>
              </w:rPr>
              <w:t>Nomor Bukti Transfer WIP: MAT-STE-2026-00003 (Total Bahan Baku: Rp 7.000.000)</w:t>
            </w:r>
          </w:p>
          <w:p>
            <w:pPr>
              <w:spacing w:after="40"/>
            </w:pPr>
            <w:r>
              <w:rPr>
                <w:color w:val="2C3E50"/>
                <w:sz w:val="19"/>
              </w:rPr>
              <w:t>Nomor Bukti Selesai Produksi: MAT-STE-2026-00004</w:t>
            </w:r>
          </w:p>
          <w:p>
            <w:pPr>
              <w:spacing w:after="40"/>
            </w:pPr>
            <w:r>
              <w:rPr>
                <w:color w:val="2C3E50"/>
                <w:sz w:val="19"/>
              </w:rPr>
              <w:t>Kuantitas Meja Jadi: 20 Unit ke Gudang Barang Jadi - SHANTI</w:t>
            </w:r>
          </w:p>
          <w:p>
            <w:pPr>
              <w:spacing w:after="40"/>
            </w:pPr>
            <w:r>
              <w:rPr>
                <w:color w:val="2C3E50"/>
                <w:sz w:val="19"/>
              </w:rPr>
              <w:t>Komposisi Valuasi: Rp 7.000.000 (Bahan Baku Terpakai) + Rp 2.000.000 (Biaya Tenaga Kerja &amp; BOP)</w:t>
            </w:r>
          </w:p>
          <w:p>
            <w:pPr>
              <w:spacing w:after="40"/>
            </w:pPr>
            <w:r>
              <w:rPr>
                <w:color w:val="2C3E50"/>
                <w:sz w:val="19"/>
              </w:rPr>
              <w:t>Total Nilai Produk Jadi: Rp 9.000.000 | HPP Aktual Hasil Produksi = Rp 450.000 / unit</w:t>
            </w:r>
          </w:p>
        </w:tc>
      </w:tr>
    </w:tbl>
    <w:p>
      <w:pPr>
        <w:spacing w:before="320" w:after="120"/>
      </w:pPr>
      <w:r>
        <w:rPr>
          <w:rFonts w:ascii="Calibri" w:hAnsi="Calibri"/>
          <w:b/>
          <w:color w:val="1A5276"/>
          <w:sz w:val="28"/>
        </w:rPr>
        <w:t>BAB 5: TUTORIAL PENGERJAAN SOAL 4 (SIKLUS ORDER-TO-CASH)</w:t>
      </w:r>
    </w:p>
    <w:p>
      <w:pPr>
        <w:spacing w:after="80" w:line="276" w:lineRule="auto"/>
      </w:pPr>
      <w:r>
        <w:rPr>
          <w:rFonts w:ascii="Calibri" w:hAnsi="Calibri"/>
          <w:color w:val="2C3E50"/>
          <w:sz w:val="20"/>
        </w:rPr>
        <w:t>Tujuan Soal 4: Menjual 15 unit Meja Kayu Minimalis kepada PT Furniture Indah, mencatat pengiriman barang fisik (yang memicu penjurnalan HPP), menerbitkan faktur komersial dengan PPN Keluaran 11%, dan mencatat penerimaan kas pelunasan.</w:t>
      </w:r>
    </w:p>
    <w:p>
      <w:pPr>
        <w:spacing w:before="200" w:after="80"/>
      </w:pPr>
      <w:r>
        <w:rPr>
          <w:rFonts w:ascii="Calibri" w:hAnsi="Calibri"/>
          <w:b/>
          <w:color w:val="2E86C1"/>
          <w:sz w:val="23"/>
        </w:rPr>
        <w:t>5.1 Langkah-Langkah di UI ERPNext:</w:t>
      </w:r>
    </w:p>
    <w:p>
      <w:pPr>
        <w:spacing w:after="80" w:line="276" w:lineRule="auto"/>
      </w:pPr>
      <w:r>
        <w:rPr>
          <w:rFonts w:ascii="Calibri" w:hAnsi="Calibri"/>
          <w:color w:val="2C3E50"/>
          <w:sz w:val="20"/>
        </w:rPr>
        <w:t>1. Mendaftarkan Pelanggan Baru:</w:t>
        <w:br/>
        <w:t xml:space="preserve">   • Buka Selling &gt; Customer ➔ Klik 'Add Customer' ➔ Customer Name: PT Furniture Indah, Group: Commercial ➔ Klik Save.</w:t>
        <w:br/>
        <w:t>2. Menerbitkan Sales Order (SAL-ORD-2026-00002):</w:t>
        <w:br/>
        <w:t xml:space="preserve">   • Selling &gt; Sales Order ➔ Klik 'Add Sales Order'.</w:t>
        <w:br/>
        <w:t xml:space="preserve">   • Customer: PT Furniture Indah, Delivery Date: Hari ini.</w:t>
        <w:br/>
        <w:t xml:space="preserve">   • Input item: 15 Unit FG-MEJA-01 @ Rp 750.000 = Rp 11.250.000.</w:t>
        <w:br/>
        <w:t xml:space="preserve">   • Pilih Taxes: Sales Tax - SHANTI (PPN Keluaran 11% = Rp 1.237.500). Total Tagihan = Rp 12.487.500.</w:t>
        <w:br/>
        <w:t xml:space="preserve">   • Klik Save ➔ Klik Submit.</w:t>
        <w:br/>
        <w:t>3. Menerbitkan Surat Jalan / Pengiriman Barang (Delivery Note: MAT-DN-2026-00002):</w:t>
        <w:br/>
        <w:t xml:space="preserve">   • Dari Sales Order di atas, klik 'Create' ➔ Pilih 'Delivery'.</w:t>
        <w:br/>
        <w:t xml:space="preserve">   • Pengeluaran dari Gudang Barang Jadi - SHANTI sebanyak 15 Unit ➔ Klik Save ➔ Klik Submit.</w:t>
        <w:br/>
        <w:t xml:space="preserve">   • CATATAN AKUNTANSI: Pada tahap ini, ERPNext secara otomatis mendebit Beban Pokok Penjualan (HPP) Rp 6.750.000 (15 unit x Rp 450.000) dan mengkredit Persediaan Barang Jadi Rp 6.750.000.</w:t>
        <w:br/>
        <w:t>4. Menerbitkan Faktur Penjualan (Sales Invoice: ACC-SINV-2026-00002):</w:t>
        <w:br/>
        <w:t xml:space="preserve">   • Dari Sales Order atau Delivery Note, klik 'Create' ➔ Pilih 'Invoice'.</w:t>
        <w:br/>
        <w:t xml:space="preserve">   • Verifikasi nominal piutang Rp 12.487.500 ➔ Klik Save ➔ Klik Submit.</w:t>
        <w:br/>
        <w:t>5. Mencatat Pelunasan Piutang dari Pelanggan (Payment Entry: ACC-PAY-2026-00003):</w:t>
        <w:br/>
        <w:t xml:space="preserve">   • Dari Sales Invoice, klik 'Create' ➔ Pilih 'Payment'.</w:t>
        <w:br/>
        <w:t xml:space="preserve">   • Mode of Payment: Bank, Akun Penerima: 1121 - Bank BCA Utama - SHANTI, Akun Pembayar: 1131 - Piutang Dagang Lokal.</w:t>
        <w:br/>
        <w:t xml:space="preserve">   • Masukkan Nomor Referensi: TRF-CUST-FURN-01 ➔ Klik Save ➔ Klik Submit.</w:t>
      </w:r>
    </w:p>
    <w:p>
      <w:pPr>
        <w:spacing w:before="320" w:after="120"/>
      </w:pPr>
      <w:r>
        <w:rPr>
          <w:rFonts w:ascii="Calibri" w:hAnsi="Calibri"/>
          <w:b/>
          <w:color w:val="1A5276"/>
          <w:sz w:val="28"/>
        </w:rPr>
        <w:t>BAB 6: TUTORIAL PENGERJAAN SOAL 5 (EVALUASI LAPORAN KEUANGAN &amp; AUDIT STOK)</w:t>
      </w:r>
    </w:p>
    <w:p>
      <w:pPr>
        <w:spacing w:after="80" w:line="276" w:lineRule="auto"/>
      </w:pPr>
      <w:r>
        <w:rPr>
          <w:rFonts w:ascii="Calibri" w:hAnsi="Calibri"/>
          <w:color w:val="2C3E50"/>
          <w:sz w:val="20"/>
        </w:rPr>
        <w:t>Tujuan Soal 5: Melakukan verifikasi dan rekonsiliasi angka laba rugi serta saldo fisik persediaan di gudang untuk memastikan integritas data transaksi manufaktur.</w:t>
      </w:r>
    </w:p>
    <w:p>
      <w:pPr>
        <w:spacing w:before="200" w:after="80"/>
      </w:pPr>
      <w:r>
        <w:rPr>
          <w:rFonts w:ascii="Calibri" w:hAnsi="Calibri"/>
          <w:b/>
          <w:color w:val="2E86C1"/>
          <w:sz w:val="23"/>
        </w:rPr>
        <w:t>6.1 Perhitungan Laba Kotor (Gross Profit):</w:t>
      </w:r>
    </w:p>
    <w:p>
      <w:pPr>
        <w:spacing w:after="80" w:line="276" w:lineRule="auto"/>
      </w:pPr>
      <w:r>
        <w:rPr>
          <w:rFonts w:ascii="Calibri" w:hAnsi="Calibri"/>
          <w:color w:val="2C3E50"/>
          <w:sz w:val="20"/>
        </w:rPr>
        <w:t>Berdasarkan modul Accounts &gt; Profit and Loss Statement:</w:t>
        <w:br/>
        <w:t>• Pendapatan Penjualan (Akun 4110): 15 Unit x Rp 750.000 = Rp 11.250.000</w:t>
        <w:br/>
        <w:t>• Beban Pokok Penjualan / HPP (Akun 5110): 15 Unit x Rp 450.000 = (Rp 6.750.000)</w:t>
        <w:br/>
        <w:t>• Laba Kotor (Gross Profit) yang Diperoleh = Rp 4.500.000</w:t>
        <w:br/>
        <w:t>• Margin Laba Kotor (Gross Margin) = (Rp 4.500.000 / Rp 11.250.000) x 100% = 40,0%</w:t>
      </w:r>
    </w:p>
    <w:p>
      <w:pPr>
        <w:spacing w:before="200" w:after="80"/>
      </w:pPr>
      <w:r>
        <w:rPr>
          <w:rFonts w:ascii="Calibri" w:hAnsi="Calibri"/>
          <w:b/>
          <w:color w:val="2E86C1"/>
          <w:sz w:val="23"/>
        </w:rPr>
        <w:t>6.2 Rekonsiliasi Saldo Persediaan Akhir Fisik &amp; Nilai Buku (Stock Balance):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Mar>
              <w:top w:w="80" w:type="dxa"/>
              <w:bottom w:w="80" w:type="dxa"/>
              <w:left w:w="100" w:type="dxa"/>
              <w:right w:w="100" w:type="dxa"/>
            </w:tcMar>
          </w:tcPr>
          <w:p>
            <w:r>
              <w:rPr>
                <w:b/>
                <w:color w:val="FFFFFF"/>
                <w:sz w:val="18"/>
              </w:rPr>
              <w:t>Lokasi Gudang</w:t>
            </w:r>
          </w:p>
        </w:tc>
        <w:tc>
          <w:tcPr>
            <w:tcW w:type="dxa" w:w="1872"/>
            <w:shd w:fill="1A5276"/>
            <w:tcMar>
              <w:top w:w="80" w:type="dxa"/>
              <w:bottom w:w="80" w:type="dxa"/>
              <w:left w:w="100" w:type="dxa"/>
              <w:right w:w="100" w:type="dxa"/>
            </w:tcMar>
          </w:tcPr>
          <w:p>
            <w:r>
              <w:rPr>
                <w:b/>
                <w:color w:val="FFFFFF"/>
                <w:sz w:val="18"/>
              </w:rPr>
              <w:t>Item Code &amp; Nama Barang</w:t>
            </w:r>
          </w:p>
        </w:tc>
        <w:tc>
          <w:tcPr>
            <w:tcW w:type="dxa" w:w="1872"/>
            <w:shd w:fill="1A5276"/>
            <w:tcMar>
              <w:top w:w="80" w:type="dxa"/>
              <w:bottom w:w="80" w:type="dxa"/>
              <w:left w:w="100" w:type="dxa"/>
              <w:right w:w="100" w:type="dxa"/>
            </w:tcMar>
          </w:tcPr>
          <w:p>
            <w:r>
              <w:rPr>
                <w:b/>
                <w:color w:val="FFFFFF"/>
                <w:sz w:val="18"/>
              </w:rPr>
              <w:t>Sisa Kuantitas Fisik</w:t>
            </w:r>
          </w:p>
        </w:tc>
        <w:tc>
          <w:tcPr>
            <w:tcW w:type="dxa" w:w="1872"/>
            <w:shd w:fill="1A5276"/>
            <w:tcMar>
              <w:top w:w="80" w:type="dxa"/>
              <w:bottom w:w="80" w:type="dxa"/>
              <w:left w:w="100" w:type="dxa"/>
              <w:right w:w="100" w:type="dxa"/>
            </w:tcMar>
          </w:tcPr>
          <w:p>
            <w:r>
              <w:rPr>
                <w:b/>
                <w:color w:val="FFFFFF"/>
                <w:sz w:val="18"/>
              </w:rPr>
              <w:t>Nilai Valuasi / Unit</w:t>
            </w:r>
          </w:p>
        </w:tc>
        <w:tc>
          <w:tcPr>
            <w:tcW w:type="dxa" w:w="1872"/>
            <w:shd w:fill="1A5276"/>
            <w:tcMar>
              <w:top w:w="80" w:type="dxa"/>
              <w:bottom w:w="80" w:type="dxa"/>
              <w:left w:w="100" w:type="dxa"/>
              <w:right w:w="100" w:type="dxa"/>
            </w:tcMar>
          </w:tcPr>
          <w:p>
            <w:r>
              <w:rPr>
                <w:b/>
                <w:color w:val="FFFFFF"/>
                <w:sz w:val="18"/>
              </w:rPr>
              <w:t>Total Nilai Persediaan</w:t>
            </w:r>
          </w:p>
        </w:tc>
      </w:tr>
      <w:tr>
        <w:tc>
          <w:tcPr>
            <w:tcW w:type="dxa" w:w="1872"/>
            <w:tcMar>
              <w:top w:w="60" w:type="dxa"/>
              <w:bottom w:w="60" w:type="dxa"/>
              <w:left w:w="80" w:type="dxa"/>
              <w:right w:w="80" w:type="dxa"/>
            </w:tcMar>
            <w:shd w:fill="F8F9F9"/>
          </w:tcPr>
          <w:p>
            <w:pPr>
              <w:spacing w:after="40"/>
            </w:pPr>
            <w:r>
              <w:rPr>
                <w:color w:val="2C3E50"/>
                <w:sz w:val="17"/>
              </w:rPr>
              <w:t>Gudang Bahan Baku (1141)</w:t>
            </w:r>
          </w:p>
        </w:tc>
        <w:tc>
          <w:tcPr>
            <w:tcW w:type="dxa" w:w="1872"/>
            <w:tcMar>
              <w:top w:w="60" w:type="dxa"/>
              <w:bottom w:w="60" w:type="dxa"/>
              <w:left w:w="80" w:type="dxa"/>
              <w:right w:w="80" w:type="dxa"/>
            </w:tcMar>
            <w:shd w:fill="F8F9F9"/>
          </w:tcPr>
          <w:p>
            <w:pPr>
              <w:spacing w:after="40"/>
            </w:pPr>
            <w:r>
              <w:rPr>
                <w:color w:val="2C3E50"/>
                <w:sz w:val="17"/>
              </w:rPr>
              <w:t>RM-KAYU-01 (Kayu Jati)</w:t>
            </w:r>
          </w:p>
        </w:tc>
        <w:tc>
          <w:tcPr>
            <w:tcW w:type="dxa" w:w="1872"/>
            <w:tcMar>
              <w:top w:w="60" w:type="dxa"/>
              <w:bottom w:w="60" w:type="dxa"/>
              <w:left w:w="80" w:type="dxa"/>
              <w:right w:w="80" w:type="dxa"/>
            </w:tcMar>
            <w:shd w:fill="F8F9F9"/>
          </w:tcPr>
          <w:p>
            <w:pPr>
              <w:spacing w:after="40"/>
            </w:pPr>
            <w:r>
              <w:rPr>
                <w:color w:val="2C3E50"/>
                <w:sz w:val="17"/>
              </w:rPr>
              <w:t>60 Unit (Beli 100 - Pakai 40)</w:t>
            </w:r>
          </w:p>
        </w:tc>
        <w:tc>
          <w:tcPr>
            <w:tcW w:type="dxa" w:w="1872"/>
            <w:tcMar>
              <w:top w:w="60" w:type="dxa"/>
              <w:bottom w:w="60" w:type="dxa"/>
              <w:left w:w="80" w:type="dxa"/>
              <w:right w:w="80" w:type="dxa"/>
            </w:tcMar>
            <w:shd w:fill="F8F9F9"/>
          </w:tcPr>
          <w:p>
            <w:pPr>
              <w:spacing w:after="40"/>
            </w:pPr>
            <w:r>
              <w:rPr>
                <w:color w:val="2C3E50"/>
                <w:sz w:val="17"/>
              </w:rPr>
              <w:t>Rp 150.000</w:t>
            </w:r>
          </w:p>
        </w:tc>
        <w:tc>
          <w:tcPr>
            <w:tcW w:type="dxa" w:w="1872"/>
            <w:tcMar>
              <w:top w:w="60" w:type="dxa"/>
              <w:bottom w:w="60" w:type="dxa"/>
              <w:left w:w="80" w:type="dxa"/>
              <w:right w:w="80" w:type="dxa"/>
            </w:tcMar>
            <w:shd w:fill="F8F9F9"/>
          </w:tcPr>
          <w:p>
            <w:pPr>
              <w:spacing w:after="40"/>
            </w:pPr>
            <w:r>
              <w:rPr>
                <w:color w:val="2C3E50"/>
                <w:sz w:val="17"/>
              </w:rPr>
              <w:t>Rp 9.000.000</w:t>
            </w:r>
          </w:p>
        </w:tc>
      </w:tr>
      <w:tr>
        <w:tc>
          <w:tcPr>
            <w:tcW w:type="dxa" w:w="1872"/>
            <w:tcMar>
              <w:top w:w="60" w:type="dxa"/>
              <w:bottom w:w="60" w:type="dxa"/>
              <w:left w:w="80" w:type="dxa"/>
              <w:right w:w="80" w:type="dxa"/>
            </w:tcMar>
            <w:shd w:fill="FFFFFF"/>
          </w:tcPr>
          <w:p>
            <w:pPr>
              <w:spacing w:after="40"/>
            </w:pPr>
            <w:r>
              <w:rPr>
                <w:color w:val="2C3E50"/>
                <w:sz w:val="17"/>
              </w:rPr>
              <w:t>Gudang Bahan Baku (1141)</w:t>
            </w:r>
          </w:p>
        </w:tc>
        <w:tc>
          <w:tcPr>
            <w:tcW w:type="dxa" w:w="1872"/>
            <w:tcMar>
              <w:top w:w="60" w:type="dxa"/>
              <w:bottom w:w="60" w:type="dxa"/>
              <w:left w:w="80" w:type="dxa"/>
              <w:right w:w="80" w:type="dxa"/>
            </w:tcMar>
            <w:shd w:fill="FFFFFF"/>
          </w:tcPr>
          <w:p>
            <w:pPr>
              <w:spacing w:after="40"/>
            </w:pPr>
            <w:r>
              <w:rPr>
                <w:color w:val="2C3E50"/>
                <w:sz w:val="17"/>
              </w:rPr>
              <w:t>RM-CAT-01 (Cat Finishing)</w:t>
            </w:r>
          </w:p>
        </w:tc>
        <w:tc>
          <w:tcPr>
            <w:tcW w:type="dxa" w:w="1872"/>
            <w:tcMar>
              <w:top w:w="60" w:type="dxa"/>
              <w:bottom w:w="60" w:type="dxa"/>
              <w:left w:w="80" w:type="dxa"/>
              <w:right w:w="80" w:type="dxa"/>
            </w:tcMar>
            <w:shd w:fill="FFFFFF"/>
          </w:tcPr>
          <w:p>
            <w:pPr>
              <w:spacing w:after="40"/>
            </w:pPr>
            <w:r>
              <w:rPr>
                <w:color w:val="2C3E50"/>
                <w:sz w:val="17"/>
              </w:rPr>
              <w:t>30 Kaleng (Beli 50 - Pakai 20)</w:t>
            </w:r>
          </w:p>
        </w:tc>
        <w:tc>
          <w:tcPr>
            <w:tcW w:type="dxa" w:w="1872"/>
            <w:tcMar>
              <w:top w:w="60" w:type="dxa"/>
              <w:bottom w:w="60" w:type="dxa"/>
              <w:left w:w="80" w:type="dxa"/>
              <w:right w:w="80" w:type="dxa"/>
            </w:tcMar>
            <w:shd w:fill="FFFFFF"/>
          </w:tcPr>
          <w:p>
            <w:pPr>
              <w:spacing w:after="40"/>
            </w:pPr>
            <w:r>
              <w:rPr>
                <w:color w:val="2C3E50"/>
                <w:sz w:val="17"/>
              </w:rPr>
              <w:t>Rp 50.000</w:t>
            </w:r>
          </w:p>
        </w:tc>
        <w:tc>
          <w:tcPr>
            <w:tcW w:type="dxa" w:w="1872"/>
            <w:tcMar>
              <w:top w:w="60" w:type="dxa"/>
              <w:bottom w:w="60" w:type="dxa"/>
              <w:left w:w="80" w:type="dxa"/>
              <w:right w:w="80" w:type="dxa"/>
            </w:tcMar>
            <w:shd w:fill="FFFFFF"/>
          </w:tcPr>
          <w:p>
            <w:pPr>
              <w:spacing w:after="40"/>
            </w:pPr>
            <w:r>
              <w:rPr>
                <w:color w:val="2C3E50"/>
                <w:sz w:val="17"/>
              </w:rPr>
              <w:t>Rp 1.500.000</w:t>
            </w:r>
          </w:p>
        </w:tc>
      </w:tr>
      <w:tr>
        <w:tc>
          <w:tcPr>
            <w:tcW w:type="dxa" w:w="1872"/>
            <w:tcMar>
              <w:top w:w="60" w:type="dxa"/>
              <w:bottom w:w="60" w:type="dxa"/>
              <w:left w:w="80" w:type="dxa"/>
              <w:right w:w="80" w:type="dxa"/>
            </w:tcMar>
            <w:shd w:fill="F8F9F9"/>
          </w:tcPr>
          <w:p>
            <w:pPr>
              <w:spacing w:after="40"/>
            </w:pPr>
            <w:r>
              <w:rPr>
                <w:color w:val="2C3E50"/>
                <w:sz w:val="17"/>
              </w:rPr>
              <w:t>Gudang WIP (1143)</w:t>
            </w:r>
          </w:p>
        </w:tc>
        <w:tc>
          <w:tcPr>
            <w:tcW w:type="dxa" w:w="1872"/>
            <w:tcMar>
              <w:top w:w="60" w:type="dxa"/>
              <w:bottom w:w="60" w:type="dxa"/>
              <w:left w:w="80" w:type="dxa"/>
              <w:right w:w="80" w:type="dxa"/>
            </w:tcMar>
            <w:shd w:fill="F8F9F9"/>
          </w:tcPr>
          <w:p>
            <w:pPr>
              <w:spacing w:after="40"/>
            </w:pPr>
            <w:r>
              <w:rPr>
                <w:color w:val="2C3E50"/>
                <w:sz w:val="17"/>
              </w:rPr>
              <w:t>Bahan Dalam Proses</w:t>
            </w:r>
          </w:p>
        </w:tc>
        <w:tc>
          <w:tcPr>
            <w:tcW w:type="dxa" w:w="1872"/>
            <w:tcMar>
              <w:top w:w="60" w:type="dxa"/>
              <w:bottom w:w="60" w:type="dxa"/>
              <w:left w:w="80" w:type="dxa"/>
              <w:right w:w="80" w:type="dxa"/>
            </w:tcMar>
            <w:shd w:fill="F8F9F9"/>
          </w:tcPr>
          <w:p>
            <w:pPr>
              <w:spacing w:after="40"/>
            </w:pPr>
            <w:r>
              <w:rPr>
                <w:color w:val="2C3E50"/>
                <w:sz w:val="17"/>
              </w:rPr>
              <w:t>0 Unit (Produksi Selesai Penuh)</w:t>
            </w:r>
          </w:p>
        </w:tc>
        <w:tc>
          <w:tcPr>
            <w:tcW w:type="dxa" w:w="1872"/>
            <w:tcMar>
              <w:top w:w="60" w:type="dxa"/>
              <w:bottom w:w="60" w:type="dxa"/>
              <w:left w:w="80" w:type="dxa"/>
              <w:right w:w="80" w:type="dxa"/>
            </w:tcMar>
            <w:shd w:fill="F8F9F9"/>
          </w:tcPr>
          <w:p>
            <w:pPr>
              <w:spacing w:after="40"/>
            </w:pPr>
            <w:r>
              <w:rPr>
                <w:color w:val="2C3E50"/>
                <w:sz w:val="17"/>
              </w:rPr>
              <w:t>Rp 0</w:t>
            </w:r>
          </w:p>
        </w:tc>
        <w:tc>
          <w:tcPr>
            <w:tcW w:type="dxa" w:w="1872"/>
            <w:tcMar>
              <w:top w:w="60" w:type="dxa"/>
              <w:bottom w:w="60" w:type="dxa"/>
              <w:left w:w="80" w:type="dxa"/>
              <w:right w:w="80" w:type="dxa"/>
            </w:tcMar>
            <w:shd w:fill="F8F9F9"/>
          </w:tcPr>
          <w:p>
            <w:pPr>
              <w:spacing w:after="40"/>
            </w:pPr>
            <w:r>
              <w:rPr>
                <w:color w:val="2C3E50"/>
                <w:sz w:val="17"/>
              </w:rPr>
              <w:t>Rp 0 (Nihil)</w:t>
            </w:r>
          </w:p>
        </w:tc>
      </w:tr>
      <w:tr>
        <w:tc>
          <w:tcPr>
            <w:tcW w:type="dxa" w:w="1872"/>
            <w:tcMar>
              <w:top w:w="60" w:type="dxa"/>
              <w:bottom w:w="60" w:type="dxa"/>
              <w:left w:w="80" w:type="dxa"/>
              <w:right w:w="80" w:type="dxa"/>
            </w:tcMar>
            <w:shd w:fill="FFFFFF"/>
          </w:tcPr>
          <w:p>
            <w:pPr>
              <w:spacing w:after="40"/>
            </w:pPr>
            <w:r>
              <w:rPr>
                <w:color w:val="2C3E50"/>
                <w:sz w:val="17"/>
              </w:rPr>
              <w:t>Gudang Barang Jadi (1144)</w:t>
            </w:r>
          </w:p>
        </w:tc>
        <w:tc>
          <w:tcPr>
            <w:tcW w:type="dxa" w:w="1872"/>
            <w:tcMar>
              <w:top w:w="60" w:type="dxa"/>
              <w:bottom w:w="60" w:type="dxa"/>
              <w:left w:w="80" w:type="dxa"/>
              <w:right w:w="80" w:type="dxa"/>
            </w:tcMar>
            <w:shd w:fill="FFFFFF"/>
          </w:tcPr>
          <w:p>
            <w:pPr>
              <w:spacing w:after="40"/>
            </w:pPr>
            <w:r>
              <w:rPr>
                <w:color w:val="2C3E50"/>
                <w:sz w:val="17"/>
              </w:rPr>
              <w:t>FG-MEJA-01 (Meja Kayu Minimalis)</w:t>
            </w:r>
          </w:p>
        </w:tc>
        <w:tc>
          <w:tcPr>
            <w:tcW w:type="dxa" w:w="1872"/>
            <w:tcMar>
              <w:top w:w="60" w:type="dxa"/>
              <w:bottom w:w="60" w:type="dxa"/>
              <w:left w:w="80" w:type="dxa"/>
              <w:right w:w="80" w:type="dxa"/>
            </w:tcMar>
            <w:shd w:fill="FFFFFF"/>
          </w:tcPr>
          <w:p>
            <w:pPr>
              <w:spacing w:after="40"/>
            </w:pPr>
            <w:r>
              <w:rPr>
                <w:color w:val="2C3E50"/>
                <w:sz w:val="17"/>
              </w:rPr>
              <w:t>5 Unit (Produksi 20 - Terjual 15)</w:t>
            </w:r>
          </w:p>
        </w:tc>
        <w:tc>
          <w:tcPr>
            <w:tcW w:type="dxa" w:w="1872"/>
            <w:tcMar>
              <w:top w:w="60" w:type="dxa"/>
              <w:bottom w:w="60" w:type="dxa"/>
              <w:left w:w="80" w:type="dxa"/>
              <w:right w:w="80" w:type="dxa"/>
            </w:tcMar>
            <w:shd w:fill="FFFFFF"/>
          </w:tcPr>
          <w:p>
            <w:pPr>
              <w:spacing w:after="40"/>
            </w:pPr>
            <w:r>
              <w:rPr>
                <w:color w:val="2C3E50"/>
                <w:sz w:val="17"/>
              </w:rPr>
              <w:t>Rp 450.000</w:t>
            </w:r>
          </w:p>
        </w:tc>
        <w:tc>
          <w:tcPr>
            <w:tcW w:type="dxa" w:w="1872"/>
            <w:tcMar>
              <w:top w:w="60" w:type="dxa"/>
              <w:bottom w:w="60" w:type="dxa"/>
              <w:left w:w="80" w:type="dxa"/>
              <w:right w:w="80" w:type="dxa"/>
            </w:tcMar>
            <w:shd w:fill="FFFFFF"/>
          </w:tcPr>
          <w:p>
            <w:pPr>
              <w:spacing w:after="40"/>
            </w:pPr>
            <w:r>
              <w:rPr>
                <w:color w:val="2C3E50"/>
                <w:sz w:val="17"/>
              </w:rPr>
              <w:t>Rp 2.250.000</w:t>
            </w:r>
          </w:p>
        </w:tc>
      </w:tr>
    </w:tbl>
    <w:p>
      <w:pPr>
        <w:spacing w:after="80" w:line="276" w:lineRule="auto"/>
      </w:pPr>
      <w:r>
        <w:rPr>
          <w:rFonts w:ascii="Calibri" w:hAnsi="Calibri"/>
          <w:color w:val="2C3E50"/>
          <w:sz w:val="20"/>
        </w:rPr>
        <w:br/>
        <w:t>Total Nilai Persediaan Akhir pada Laporan Neraca (Balance Sheet) = Rp 9.000.000 + Rp 1.500.000 + Rp 2.250.000 = Rp 12.750.000.</w:t>
      </w:r>
    </w:p>
    <w:p>
      <w:pPr>
        <w:spacing w:before="320" w:after="120"/>
      </w:pPr>
      <w:r>
        <w:rPr>
          <w:rFonts w:ascii="Calibri" w:hAnsi="Calibri"/>
          <w:b/>
          <w:color w:val="1A5276"/>
          <w:sz w:val="28"/>
        </w:rPr>
        <w:t>BAB 7: DAFTAR AUDIT NOMOR DOKUMEN SISTEM ERPNEXT</w:t>
      </w:r>
    </w:p>
    <w:p>
      <w:pPr>
        <w:spacing w:after="80" w:line="276" w:lineRule="auto"/>
      </w:pPr>
      <w:r>
        <w:rPr>
          <w:rFonts w:ascii="Calibri" w:hAnsi="Calibri"/>
          <w:color w:val="2C3E50"/>
          <w:sz w:val="20"/>
        </w:rPr>
        <w:t>Seluruh transaksi di atas telah tersimpan permanen di database ERPNext dan dapat diverifikasi langsung melalui browser (http://localhost:8080) menggunakan nomor referensi resmi berikut:</w:t>
      </w:r>
    </w:p>
    <w:tbl>
      <w:tblPr>
        <w:tblW w:type="auto" w:w="0"/>
        <w:jc w:val="center"/>
        <w:tblLook w:firstColumn="1" w:firstRow="1" w:lastColumn="0" w:lastRow="0" w:noHBand="0" w:noVBand="1" w:val="04A0"/>
      </w:tblPr>
      <w:tblGrid>
        <w:gridCol w:w="3120"/>
        <w:gridCol w:w="3120"/>
        <w:gridCol w:w="3120"/>
      </w:tblGrid>
      <w:tr>
        <w:tc>
          <w:tcPr>
            <w:tcW w:type="dxa" w:w="3120"/>
            <w:shd w:fill="1A5276"/>
            <w:tcMar>
              <w:top w:w="80" w:type="dxa"/>
              <w:bottom w:w="80" w:type="dxa"/>
              <w:left w:w="100" w:type="dxa"/>
              <w:right w:w="100" w:type="dxa"/>
            </w:tcMar>
          </w:tcPr>
          <w:p>
            <w:r>
              <w:rPr>
                <w:b/>
                <w:color w:val="FFFFFF"/>
                <w:sz w:val="18"/>
              </w:rPr>
              <w:t>Jenis Dokumen ERPNext</w:t>
            </w:r>
          </w:p>
        </w:tc>
        <w:tc>
          <w:tcPr>
            <w:tcW w:type="dxa" w:w="3120"/>
            <w:shd w:fill="1A5276"/>
            <w:tcMar>
              <w:top w:w="80" w:type="dxa"/>
              <w:bottom w:w="80" w:type="dxa"/>
              <w:left w:w="100" w:type="dxa"/>
              <w:right w:w="100" w:type="dxa"/>
            </w:tcMar>
          </w:tcPr>
          <w:p>
            <w:r>
              <w:rPr>
                <w:b/>
                <w:color w:val="FFFFFF"/>
                <w:sz w:val="18"/>
              </w:rPr>
              <w:t>Nomor Dokumen Sistem</w:t>
            </w:r>
          </w:p>
        </w:tc>
        <w:tc>
          <w:tcPr>
            <w:tcW w:type="dxa" w:w="3120"/>
            <w:shd w:fill="1A5276"/>
            <w:tcMar>
              <w:top w:w="80" w:type="dxa"/>
              <w:bottom w:w="80" w:type="dxa"/>
              <w:left w:w="100" w:type="dxa"/>
              <w:right w:w="100" w:type="dxa"/>
            </w:tcMar>
          </w:tcPr>
          <w:p>
            <w:r>
              <w:rPr>
                <w:b/>
                <w:color w:val="FFFFFF"/>
                <w:sz w:val="18"/>
              </w:rPr>
              <w:t>Keterangan Transaksi</w:t>
            </w:r>
          </w:p>
        </w:tc>
      </w:tr>
      <w:tr>
        <w:tc>
          <w:tcPr>
            <w:tcW w:type="dxa" w:w="3120"/>
            <w:tcMar>
              <w:top w:w="60" w:type="dxa"/>
              <w:bottom w:w="60" w:type="dxa"/>
              <w:left w:w="80" w:type="dxa"/>
              <w:right w:w="80" w:type="dxa"/>
            </w:tcMar>
            <w:shd w:fill="F8F9F9"/>
          </w:tcPr>
          <w:p>
            <w:pPr>
              <w:spacing w:after="40"/>
            </w:pPr>
            <w:r>
              <w:rPr>
                <w:color w:val="2C3E50"/>
                <w:sz w:val="17"/>
              </w:rPr>
              <w:t>Bill of Materials (BOM)</w:t>
            </w:r>
          </w:p>
        </w:tc>
        <w:tc>
          <w:tcPr>
            <w:tcW w:type="dxa" w:w="3120"/>
            <w:tcMar>
              <w:top w:w="60" w:type="dxa"/>
              <w:bottom w:w="60" w:type="dxa"/>
              <w:left w:w="80" w:type="dxa"/>
              <w:right w:w="80" w:type="dxa"/>
            </w:tcMar>
            <w:shd w:fill="F8F9F9"/>
          </w:tcPr>
          <w:p>
            <w:pPr>
              <w:spacing w:after="40"/>
            </w:pPr>
            <w:r>
              <w:rPr>
                <w:color w:val="2C3E50"/>
                <w:sz w:val="17"/>
              </w:rPr>
              <w:t>BOM-FG-MEJA-01-001</w:t>
            </w:r>
          </w:p>
        </w:tc>
        <w:tc>
          <w:tcPr>
            <w:tcW w:type="dxa" w:w="3120"/>
            <w:tcMar>
              <w:top w:w="60" w:type="dxa"/>
              <w:bottom w:w="60" w:type="dxa"/>
              <w:left w:w="80" w:type="dxa"/>
              <w:right w:w="80" w:type="dxa"/>
            </w:tcMar>
            <w:shd w:fill="F8F9F9"/>
          </w:tcPr>
          <w:p>
            <w:pPr>
              <w:spacing w:after="40"/>
            </w:pPr>
            <w:r>
              <w:rPr>
                <w:color w:val="2C3E50"/>
                <w:sz w:val="17"/>
              </w:rPr>
              <w:t>Formula Resep Meja Kayu Minimalis (HPP Rp 450.000)</w:t>
            </w:r>
          </w:p>
        </w:tc>
      </w:tr>
      <w:tr>
        <w:tc>
          <w:tcPr>
            <w:tcW w:type="dxa" w:w="3120"/>
            <w:tcMar>
              <w:top w:w="60" w:type="dxa"/>
              <w:bottom w:w="60" w:type="dxa"/>
              <w:left w:w="80" w:type="dxa"/>
              <w:right w:w="80" w:type="dxa"/>
            </w:tcMar>
            <w:shd w:fill="FFFFFF"/>
          </w:tcPr>
          <w:p>
            <w:pPr>
              <w:spacing w:after="40"/>
            </w:pPr>
            <w:r>
              <w:rPr>
                <w:color w:val="2C3E50"/>
                <w:sz w:val="17"/>
              </w:rPr>
              <w:t>Purchase Order (PO)</w:t>
            </w:r>
          </w:p>
        </w:tc>
        <w:tc>
          <w:tcPr>
            <w:tcW w:type="dxa" w:w="3120"/>
            <w:tcMar>
              <w:top w:w="60" w:type="dxa"/>
              <w:bottom w:w="60" w:type="dxa"/>
              <w:left w:w="80" w:type="dxa"/>
              <w:right w:w="80" w:type="dxa"/>
            </w:tcMar>
            <w:shd w:fill="FFFFFF"/>
          </w:tcPr>
          <w:p>
            <w:pPr>
              <w:spacing w:after="40"/>
            </w:pPr>
            <w:r>
              <w:rPr>
                <w:color w:val="2C3E50"/>
                <w:sz w:val="17"/>
              </w:rPr>
              <w:t>PUR-ORD-2026-00004</w:t>
            </w:r>
          </w:p>
        </w:tc>
        <w:tc>
          <w:tcPr>
            <w:tcW w:type="dxa" w:w="3120"/>
            <w:tcMar>
              <w:top w:w="60" w:type="dxa"/>
              <w:bottom w:w="60" w:type="dxa"/>
              <w:left w:w="80" w:type="dxa"/>
              <w:right w:w="80" w:type="dxa"/>
            </w:tcMar>
            <w:shd w:fill="FFFFFF"/>
          </w:tcPr>
          <w:p>
            <w:pPr>
              <w:spacing w:after="40"/>
            </w:pPr>
            <w:r>
              <w:rPr>
                <w:color w:val="2C3E50"/>
                <w:sz w:val="17"/>
              </w:rPr>
              <w:t>Pesanan 100 Kayu &amp; 50 Cat ke PT Kayu Utama (Rp 19.425.000)</w:t>
            </w:r>
          </w:p>
        </w:tc>
      </w:tr>
      <w:tr>
        <w:tc>
          <w:tcPr>
            <w:tcW w:type="dxa" w:w="3120"/>
            <w:tcMar>
              <w:top w:w="60" w:type="dxa"/>
              <w:bottom w:w="60" w:type="dxa"/>
              <w:left w:w="80" w:type="dxa"/>
              <w:right w:w="80" w:type="dxa"/>
            </w:tcMar>
            <w:shd w:fill="F8F9F9"/>
          </w:tcPr>
          <w:p>
            <w:pPr>
              <w:spacing w:after="40"/>
            </w:pPr>
            <w:r>
              <w:rPr>
                <w:color w:val="2C3E50"/>
                <w:sz w:val="17"/>
              </w:rPr>
              <w:t>Purchase Receipt (PR)</w:t>
            </w:r>
          </w:p>
        </w:tc>
        <w:tc>
          <w:tcPr>
            <w:tcW w:type="dxa" w:w="3120"/>
            <w:tcMar>
              <w:top w:w="60" w:type="dxa"/>
              <w:bottom w:w="60" w:type="dxa"/>
              <w:left w:w="80" w:type="dxa"/>
              <w:right w:w="80" w:type="dxa"/>
            </w:tcMar>
            <w:shd w:fill="F8F9F9"/>
          </w:tcPr>
          <w:p>
            <w:pPr>
              <w:spacing w:after="40"/>
            </w:pPr>
            <w:r>
              <w:rPr>
                <w:color w:val="2C3E50"/>
                <w:sz w:val="17"/>
              </w:rPr>
              <w:t>MAT-PRE-2026-00004</w:t>
            </w:r>
          </w:p>
        </w:tc>
        <w:tc>
          <w:tcPr>
            <w:tcW w:type="dxa" w:w="3120"/>
            <w:tcMar>
              <w:top w:w="60" w:type="dxa"/>
              <w:bottom w:w="60" w:type="dxa"/>
              <w:left w:w="80" w:type="dxa"/>
              <w:right w:w="80" w:type="dxa"/>
            </w:tcMar>
            <w:shd w:fill="F8F9F9"/>
          </w:tcPr>
          <w:p>
            <w:pPr>
              <w:spacing w:after="40"/>
            </w:pPr>
            <w:r>
              <w:rPr>
                <w:color w:val="2C3E50"/>
                <w:sz w:val="17"/>
              </w:rPr>
              <w:t>Penerimaan fisik material ke Gudang Bahan Baku</w:t>
            </w:r>
          </w:p>
        </w:tc>
      </w:tr>
      <w:tr>
        <w:tc>
          <w:tcPr>
            <w:tcW w:type="dxa" w:w="3120"/>
            <w:tcMar>
              <w:top w:w="60" w:type="dxa"/>
              <w:bottom w:w="60" w:type="dxa"/>
              <w:left w:w="80" w:type="dxa"/>
              <w:right w:w="80" w:type="dxa"/>
            </w:tcMar>
            <w:shd w:fill="FFFFFF"/>
          </w:tcPr>
          <w:p>
            <w:pPr>
              <w:spacing w:after="40"/>
            </w:pPr>
            <w:r>
              <w:rPr>
                <w:color w:val="2C3E50"/>
                <w:sz w:val="17"/>
              </w:rPr>
              <w:t>Purchase Invoice (PI)</w:t>
            </w:r>
          </w:p>
        </w:tc>
        <w:tc>
          <w:tcPr>
            <w:tcW w:type="dxa" w:w="3120"/>
            <w:tcMar>
              <w:top w:w="60" w:type="dxa"/>
              <w:bottom w:w="60" w:type="dxa"/>
              <w:left w:w="80" w:type="dxa"/>
              <w:right w:w="80" w:type="dxa"/>
            </w:tcMar>
            <w:shd w:fill="FFFFFF"/>
          </w:tcPr>
          <w:p>
            <w:pPr>
              <w:spacing w:after="40"/>
            </w:pPr>
            <w:r>
              <w:rPr>
                <w:color w:val="2C3E50"/>
                <w:sz w:val="17"/>
              </w:rPr>
              <w:t>ACC-PINV-2026-00004</w:t>
            </w:r>
          </w:p>
        </w:tc>
        <w:tc>
          <w:tcPr>
            <w:tcW w:type="dxa" w:w="3120"/>
            <w:tcMar>
              <w:top w:w="60" w:type="dxa"/>
              <w:bottom w:w="60" w:type="dxa"/>
              <w:left w:w="80" w:type="dxa"/>
              <w:right w:w="80" w:type="dxa"/>
            </w:tcMar>
            <w:shd w:fill="FFFFFF"/>
          </w:tcPr>
          <w:p>
            <w:pPr>
              <w:spacing w:after="40"/>
            </w:pPr>
            <w:r>
              <w:rPr>
                <w:color w:val="2C3E50"/>
                <w:sz w:val="17"/>
              </w:rPr>
              <w:t>Faktur Pembelian kredit beserta PPN Masukan 11%</w:t>
            </w:r>
          </w:p>
        </w:tc>
      </w:tr>
      <w:tr>
        <w:tc>
          <w:tcPr>
            <w:tcW w:type="dxa" w:w="3120"/>
            <w:tcMar>
              <w:top w:w="60" w:type="dxa"/>
              <w:bottom w:w="60" w:type="dxa"/>
              <w:left w:w="80" w:type="dxa"/>
              <w:right w:w="80" w:type="dxa"/>
            </w:tcMar>
            <w:shd w:fill="F8F9F9"/>
          </w:tcPr>
          <w:p>
            <w:pPr>
              <w:spacing w:after="40"/>
            </w:pPr>
            <w:r>
              <w:rPr>
                <w:color w:val="2C3E50"/>
                <w:sz w:val="17"/>
              </w:rPr>
              <w:t>Payment Entry (Pemasok)</w:t>
            </w:r>
          </w:p>
        </w:tc>
        <w:tc>
          <w:tcPr>
            <w:tcW w:type="dxa" w:w="3120"/>
            <w:tcMar>
              <w:top w:w="60" w:type="dxa"/>
              <w:bottom w:w="60" w:type="dxa"/>
              <w:left w:w="80" w:type="dxa"/>
              <w:right w:w="80" w:type="dxa"/>
            </w:tcMar>
            <w:shd w:fill="F8F9F9"/>
          </w:tcPr>
          <w:p>
            <w:pPr>
              <w:spacing w:after="40"/>
            </w:pPr>
            <w:r>
              <w:rPr>
                <w:color w:val="2C3E50"/>
                <w:sz w:val="17"/>
              </w:rPr>
              <w:t>ACC-PAY-2026-00002</w:t>
            </w:r>
          </w:p>
        </w:tc>
        <w:tc>
          <w:tcPr>
            <w:tcW w:type="dxa" w:w="3120"/>
            <w:tcMar>
              <w:top w:w="60" w:type="dxa"/>
              <w:bottom w:w="60" w:type="dxa"/>
              <w:left w:w="80" w:type="dxa"/>
              <w:right w:w="80" w:type="dxa"/>
            </w:tcMar>
            <w:shd w:fill="F8F9F9"/>
          </w:tcPr>
          <w:p>
            <w:pPr>
              <w:spacing w:after="40"/>
            </w:pPr>
            <w:r>
              <w:rPr>
                <w:color w:val="2C3E50"/>
                <w:sz w:val="17"/>
              </w:rPr>
              <w:t>Bukti transfer pelunasan Rp 19.425.000 dari Bank BCA Utama</w:t>
            </w:r>
          </w:p>
        </w:tc>
      </w:tr>
      <w:tr>
        <w:tc>
          <w:tcPr>
            <w:tcW w:type="dxa" w:w="3120"/>
            <w:tcMar>
              <w:top w:w="60" w:type="dxa"/>
              <w:bottom w:w="60" w:type="dxa"/>
              <w:left w:w="80" w:type="dxa"/>
              <w:right w:w="80" w:type="dxa"/>
            </w:tcMar>
            <w:shd w:fill="FFFFFF"/>
          </w:tcPr>
          <w:p>
            <w:pPr>
              <w:spacing w:after="40"/>
            </w:pPr>
            <w:r>
              <w:rPr>
                <w:color w:val="2C3E50"/>
                <w:sz w:val="17"/>
              </w:rPr>
              <w:t>Work Order (WO)</w:t>
            </w:r>
          </w:p>
        </w:tc>
        <w:tc>
          <w:tcPr>
            <w:tcW w:type="dxa" w:w="3120"/>
            <w:tcMar>
              <w:top w:w="60" w:type="dxa"/>
              <w:bottom w:w="60" w:type="dxa"/>
              <w:left w:w="80" w:type="dxa"/>
              <w:right w:w="80" w:type="dxa"/>
            </w:tcMar>
            <w:shd w:fill="FFFFFF"/>
          </w:tcPr>
          <w:p>
            <w:pPr>
              <w:spacing w:after="40"/>
            </w:pPr>
            <w:r>
              <w:rPr>
                <w:color w:val="2C3E50"/>
                <w:sz w:val="17"/>
              </w:rPr>
              <w:t>MFG-WO-2026-00002</w:t>
            </w:r>
          </w:p>
        </w:tc>
        <w:tc>
          <w:tcPr>
            <w:tcW w:type="dxa" w:w="3120"/>
            <w:tcMar>
              <w:top w:w="60" w:type="dxa"/>
              <w:bottom w:w="60" w:type="dxa"/>
              <w:left w:w="80" w:type="dxa"/>
              <w:right w:w="80" w:type="dxa"/>
            </w:tcMar>
            <w:shd w:fill="FFFFFF"/>
          </w:tcPr>
          <w:p>
            <w:pPr>
              <w:spacing w:after="40"/>
            </w:pPr>
            <w:r>
              <w:rPr>
                <w:color w:val="2C3E50"/>
                <w:sz w:val="17"/>
              </w:rPr>
              <w:t>Perintah Kerja perakitan 20 unit Meja Kayu Minimalis</w:t>
            </w:r>
          </w:p>
        </w:tc>
      </w:tr>
      <w:tr>
        <w:tc>
          <w:tcPr>
            <w:tcW w:type="dxa" w:w="3120"/>
            <w:tcMar>
              <w:top w:w="60" w:type="dxa"/>
              <w:bottom w:w="60" w:type="dxa"/>
              <w:left w:w="80" w:type="dxa"/>
              <w:right w:w="80" w:type="dxa"/>
            </w:tcMar>
            <w:shd w:fill="F8F9F9"/>
          </w:tcPr>
          <w:p>
            <w:pPr>
              <w:spacing w:after="40"/>
            </w:pPr>
            <w:r>
              <w:rPr>
                <w:color w:val="2C3E50"/>
                <w:sz w:val="17"/>
              </w:rPr>
              <w:t>Material Transfer to WIP</w:t>
            </w:r>
          </w:p>
        </w:tc>
        <w:tc>
          <w:tcPr>
            <w:tcW w:type="dxa" w:w="3120"/>
            <w:tcMar>
              <w:top w:w="60" w:type="dxa"/>
              <w:bottom w:w="60" w:type="dxa"/>
              <w:left w:w="80" w:type="dxa"/>
              <w:right w:w="80" w:type="dxa"/>
            </w:tcMar>
            <w:shd w:fill="F8F9F9"/>
          </w:tcPr>
          <w:p>
            <w:pPr>
              <w:spacing w:after="40"/>
            </w:pPr>
            <w:r>
              <w:rPr>
                <w:color w:val="2C3E50"/>
                <w:sz w:val="17"/>
              </w:rPr>
              <w:t>MAT-STE-2026-00003</w:t>
            </w:r>
          </w:p>
        </w:tc>
        <w:tc>
          <w:tcPr>
            <w:tcW w:type="dxa" w:w="3120"/>
            <w:tcMar>
              <w:top w:w="60" w:type="dxa"/>
              <w:bottom w:w="60" w:type="dxa"/>
              <w:left w:w="80" w:type="dxa"/>
              <w:right w:w="80" w:type="dxa"/>
            </w:tcMar>
            <w:shd w:fill="F8F9F9"/>
          </w:tcPr>
          <w:p>
            <w:pPr>
              <w:spacing w:after="40"/>
            </w:pPr>
            <w:r>
              <w:rPr>
                <w:color w:val="2C3E50"/>
                <w:sz w:val="17"/>
              </w:rPr>
              <w:t>Perpindahan bahan baku Rp 7.000.000 dari Gudang Baku ke WIP</w:t>
            </w:r>
          </w:p>
        </w:tc>
      </w:tr>
      <w:tr>
        <w:tc>
          <w:tcPr>
            <w:tcW w:type="dxa" w:w="3120"/>
            <w:tcMar>
              <w:top w:w="60" w:type="dxa"/>
              <w:bottom w:w="60" w:type="dxa"/>
              <w:left w:w="80" w:type="dxa"/>
              <w:right w:w="80" w:type="dxa"/>
            </w:tcMar>
            <w:shd w:fill="FFFFFF"/>
          </w:tcPr>
          <w:p>
            <w:pPr>
              <w:spacing w:after="40"/>
            </w:pPr>
            <w:r>
              <w:rPr>
                <w:color w:val="2C3E50"/>
                <w:sz w:val="17"/>
              </w:rPr>
              <w:t>Job Card Operasi</w:t>
            </w:r>
          </w:p>
        </w:tc>
        <w:tc>
          <w:tcPr>
            <w:tcW w:type="dxa" w:w="3120"/>
            <w:tcMar>
              <w:top w:w="60" w:type="dxa"/>
              <w:bottom w:w="60" w:type="dxa"/>
              <w:left w:w="80" w:type="dxa"/>
              <w:right w:w="80" w:type="dxa"/>
            </w:tcMar>
            <w:shd w:fill="FFFFFF"/>
          </w:tcPr>
          <w:p>
            <w:pPr>
              <w:spacing w:after="40"/>
            </w:pPr>
            <w:r>
              <w:rPr>
                <w:color w:val="2C3E50"/>
                <w:sz w:val="17"/>
              </w:rPr>
              <w:t>PO-JOB00004</w:t>
            </w:r>
          </w:p>
        </w:tc>
        <w:tc>
          <w:tcPr>
            <w:tcW w:type="dxa" w:w="3120"/>
            <w:tcMar>
              <w:top w:w="60" w:type="dxa"/>
              <w:bottom w:w="60" w:type="dxa"/>
              <w:left w:w="80" w:type="dxa"/>
              <w:right w:w="80" w:type="dxa"/>
            </w:tcMar>
            <w:shd w:fill="FFFFFF"/>
          </w:tcPr>
          <w:p>
            <w:pPr>
              <w:spacing w:after="40"/>
            </w:pPr>
            <w:r>
              <w:rPr>
                <w:color w:val="2C3E50"/>
                <w:sz w:val="17"/>
              </w:rPr>
              <w:t>Pencatatan 240 menit kerja operator di Workstation Perakitan</w:t>
            </w:r>
          </w:p>
        </w:tc>
      </w:tr>
      <w:tr>
        <w:tc>
          <w:tcPr>
            <w:tcW w:type="dxa" w:w="3120"/>
            <w:tcMar>
              <w:top w:w="60" w:type="dxa"/>
              <w:bottom w:w="60" w:type="dxa"/>
              <w:left w:w="80" w:type="dxa"/>
              <w:right w:w="80" w:type="dxa"/>
            </w:tcMar>
            <w:shd w:fill="F8F9F9"/>
          </w:tcPr>
          <w:p>
            <w:pPr>
              <w:spacing w:after="40"/>
            </w:pPr>
            <w:r>
              <w:rPr>
                <w:color w:val="2C3E50"/>
                <w:sz w:val="17"/>
              </w:rPr>
              <w:t>Stock Entry Manufacture</w:t>
            </w:r>
          </w:p>
        </w:tc>
        <w:tc>
          <w:tcPr>
            <w:tcW w:type="dxa" w:w="3120"/>
            <w:tcMar>
              <w:top w:w="60" w:type="dxa"/>
              <w:bottom w:w="60" w:type="dxa"/>
              <w:left w:w="80" w:type="dxa"/>
              <w:right w:w="80" w:type="dxa"/>
            </w:tcMar>
            <w:shd w:fill="F8F9F9"/>
          </w:tcPr>
          <w:p>
            <w:pPr>
              <w:spacing w:after="40"/>
            </w:pPr>
            <w:r>
              <w:rPr>
                <w:color w:val="2C3E50"/>
                <w:sz w:val="17"/>
              </w:rPr>
              <w:t>MAT-STE-2026-00004</w:t>
            </w:r>
          </w:p>
        </w:tc>
        <w:tc>
          <w:tcPr>
            <w:tcW w:type="dxa" w:w="3120"/>
            <w:tcMar>
              <w:top w:w="60" w:type="dxa"/>
              <w:bottom w:w="60" w:type="dxa"/>
              <w:left w:w="80" w:type="dxa"/>
              <w:right w:w="80" w:type="dxa"/>
            </w:tcMar>
            <w:shd w:fill="F8F9F9"/>
          </w:tcPr>
          <w:p>
            <w:pPr>
              <w:spacing w:after="40"/>
            </w:pPr>
            <w:r>
              <w:rPr>
                <w:color w:val="2C3E50"/>
                <w:sz w:val="17"/>
              </w:rPr>
              <w:t>Penyelesaian 20 unit meja (Total Rp 9.000.000) ke Gudang Jadi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