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4E79"/>
          <w:sz w:val="44"/>
        </w:rPr>
        <w:t>Studi Kasus &amp; Soal Latihan ERPNext</w:t>
        <w:br/>
        <w:t>Modul Industri Manufaktur</w:t>
      </w:r>
    </w:p>
    <w:p>
      <w:pPr>
        <w:spacing w:after="360"/>
      </w:pPr>
      <w:r>
        <w:rPr>
          <w:i/>
          <w:color w:val="595959"/>
          <w:sz w:val="24"/>
        </w:rPr>
        <w:t>Panduan Praktik Transaksi End-to-End Berdasarkan Chart of Accounts Manufaktur</w:t>
      </w: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Pr>
          <w:p>
            <w:pPr>
              <w:spacing w:after="0"/>
            </w:pPr>
            <w:r>
              <w:rPr>
                <w:b/>
                <w:color w:val="1F4E79"/>
              </w:rPr>
              <w:t>PETUNJUK PENGGUNAAN LATIHAN:</w:t>
              <w:br/>
            </w:r>
            <w:r>
              <w:rPr>
                <w:sz w:val="20"/>
              </w:rPr>
              <w:t>Modul soal latihan ini dirancang untuk menguji pemahaman operasional dan pencatatan akuntansi otomatis pada ERPNext. Setiap soal dilengkapi dengan skenario bisnis, langkah kerja pada sistem ERPNext, serta analisis jurnal akuntansi berdasarkan kode akun manufaktur yang telah dikonfigurasi.</w:t>
            </w:r>
          </w:p>
        </w:tc>
      </w:tr>
    </w:tbl>
    <w:p>
      <w:pPr>
        <w:spacing w:after="240"/>
      </w:pPr>
    </w:p>
    <w:p>
      <w:pPr>
        <w:pStyle w:val="Heading1"/>
      </w:pPr>
      <w:r>
        <w:rPr>
          <w:color w:val="1F4E79"/>
        </w:rPr>
        <w:t>1. Profil Perusahaan &amp; Master Data</w:t>
      </w:r>
    </w:p>
    <w:p>
      <w:r>
        <w:rPr>
          <w:color w:val="282828"/>
        </w:rPr>
        <w:t xml:space="preserve">Skenario praktik ini menggunakan entitas manufaktur </w:t>
      </w:r>
      <w:r>
        <w:rPr>
          <w:b/>
        </w:rPr>
        <w:t>PT Shanti Manufaktur Indonesia</w:t>
      </w:r>
      <w:r>
        <w:t xml:space="preserve"> yang bergerak di bidang perakitan dan finishing mebel kayu. Berikut adalah rincian data master utama: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F4E79"/>
            <w:tcMar>
              <w:top w:w="100" w:type="dxa"/>
              <w:bottom w:w="100" w:type="dxa"/>
              <w:left w:w="120" w:type="dxa"/>
              <w:right w:w="120" w:type="dxa"/>
            </w:tcMar>
          </w:tcPr>
          <w:p>
            <w:pPr>
              <w:jc w:val="left"/>
            </w:pPr>
            <w:r>
              <w:rPr>
                <w:b/>
                <w:color w:val="FFFFFF"/>
                <w:sz w:val="19"/>
              </w:rPr>
              <w:t>Kode Barang</w:t>
            </w:r>
          </w:p>
        </w:tc>
        <w:tc>
          <w:tcPr>
            <w:tcW w:type="dxa" w:w="3312"/>
            <w:shd w:val="clear" w:color="auto" w:fill="1F4E79"/>
            <w:tcMar>
              <w:top w:w="100" w:type="dxa"/>
              <w:bottom w:w="100" w:type="dxa"/>
              <w:left w:w="120" w:type="dxa"/>
              <w:right w:w="120" w:type="dxa"/>
            </w:tcMar>
          </w:tcPr>
          <w:p>
            <w:pPr>
              <w:jc w:val="left"/>
            </w:pPr>
            <w:r>
              <w:rPr>
                <w:b/>
                <w:color w:val="FFFFFF"/>
                <w:sz w:val="19"/>
              </w:rPr>
              <w:t>Nama Barang</w:t>
            </w:r>
          </w:p>
        </w:tc>
        <w:tc>
          <w:tcPr>
            <w:tcW w:type="dxa" w:w="2592"/>
            <w:shd w:val="clear" w:color="auto" w:fill="1F4E79"/>
            <w:tcMar>
              <w:top w:w="100" w:type="dxa"/>
              <w:bottom w:w="100" w:type="dxa"/>
              <w:left w:w="120" w:type="dxa"/>
              <w:right w:w="120" w:type="dxa"/>
            </w:tcMar>
          </w:tcPr>
          <w:p>
            <w:pPr>
              <w:jc w:val="left"/>
            </w:pPr>
            <w:r>
              <w:rPr>
                <w:b/>
                <w:color w:val="FFFFFF"/>
                <w:sz w:val="19"/>
              </w:rPr>
              <w:t>Kategori (Group)</w:t>
            </w:r>
          </w:p>
        </w:tc>
        <w:tc>
          <w:tcPr>
            <w:tcW w:type="dxa" w:w="1584"/>
            <w:shd w:val="clear" w:color="auto" w:fill="1F4E79"/>
            <w:tcMar>
              <w:top w:w="100" w:type="dxa"/>
              <w:bottom w:w="100" w:type="dxa"/>
              <w:left w:w="120" w:type="dxa"/>
              <w:right w:w="120" w:type="dxa"/>
            </w:tcMar>
          </w:tcPr>
          <w:p>
            <w:pPr>
              <w:jc w:val="left"/>
            </w:pPr>
            <w:r>
              <w:rPr>
                <w:b/>
                <w:color w:val="FFFFFF"/>
                <w:sz w:val="19"/>
              </w:rPr>
              <w:t>Satuan (UOM)</w:t>
            </w:r>
          </w:p>
        </w:tc>
      </w:tr>
      <w:tr>
        <w:tc>
          <w:tcPr>
            <w:tcW w:type="dxa" w:w="1872"/>
            <w:shd w:val="clear" w:color="auto" w:fill="FFFFFF"/>
            <w:tcMar>
              <w:top w:w="80" w:type="dxa"/>
              <w:bottom w:w="80" w:type="dxa"/>
              <w:left w:w="120" w:type="dxa"/>
              <w:right w:w="120" w:type="dxa"/>
            </w:tcMar>
          </w:tcPr>
          <w:p>
            <w:r>
              <w:rPr>
                <w:sz w:val="19"/>
              </w:rPr>
              <w:t>RM-KAYU-01</w:t>
            </w:r>
          </w:p>
        </w:tc>
        <w:tc>
          <w:tcPr>
            <w:tcW w:type="dxa" w:w="3312"/>
            <w:shd w:val="clear" w:color="auto" w:fill="FFFFFF"/>
            <w:tcMar>
              <w:top w:w="80" w:type="dxa"/>
              <w:bottom w:w="80" w:type="dxa"/>
              <w:left w:w="120" w:type="dxa"/>
              <w:right w:w="120" w:type="dxa"/>
            </w:tcMar>
          </w:tcPr>
          <w:p>
            <w:r>
              <w:rPr>
                <w:sz w:val="19"/>
              </w:rPr>
              <w:t>Kayu Jati Board 200x20x3cm</w:t>
            </w:r>
          </w:p>
        </w:tc>
        <w:tc>
          <w:tcPr>
            <w:tcW w:type="dxa" w:w="2592"/>
            <w:shd w:val="clear" w:color="auto" w:fill="FFFFFF"/>
            <w:tcMar>
              <w:top w:w="80" w:type="dxa"/>
              <w:bottom w:w="80" w:type="dxa"/>
              <w:left w:w="120" w:type="dxa"/>
              <w:right w:w="120" w:type="dxa"/>
            </w:tcMar>
          </w:tcPr>
          <w:p>
            <w:r>
              <w:rPr>
                <w:sz w:val="19"/>
              </w:rPr>
              <w:t>Raw Material</w:t>
            </w:r>
          </w:p>
        </w:tc>
        <w:tc>
          <w:tcPr>
            <w:tcW w:type="dxa" w:w="1584"/>
            <w:shd w:val="clear" w:color="auto" w:fill="FFFFFF"/>
            <w:tcMar>
              <w:top w:w="80" w:type="dxa"/>
              <w:bottom w:w="80" w:type="dxa"/>
              <w:left w:w="120" w:type="dxa"/>
              <w:right w:w="120" w:type="dxa"/>
            </w:tcMar>
          </w:tcPr>
          <w:p>
            <w:r>
              <w:rPr>
                <w:sz w:val="19"/>
              </w:rPr>
              <w:t>Unit</w:t>
            </w:r>
          </w:p>
        </w:tc>
      </w:tr>
      <w:tr>
        <w:tc>
          <w:tcPr>
            <w:tcW w:type="dxa" w:w="1872"/>
            <w:shd w:val="clear" w:color="auto" w:fill="F9FAFC"/>
            <w:tcMar>
              <w:top w:w="80" w:type="dxa"/>
              <w:bottom w:w="80" w:type="dxa"/>
              <w:left w:w="120" w:type="dxa"/>
              <w:right w:w="120" w:type="dxa"/>
            </w:tcMar>
          </w:tcPr>
          <w:p>
            <w:r>
              <w:rPr>
                <w:sz w:val="19"/>
              </w:rPr>
              <w:t>RM-CAT-01</w:t>
            </w:r>
          </w:p>
        </w:tc>
        <w:tc>
          <w:tcPr>
            <w:tcW w:type="dxa" w:w="3312"/>
            <w:shd w:val="clear" w:color="auto" w:fill="F9FAFC"/>
            <w:tcMar>
              <w:top w:w="80" w:type="dxa"/>
              <w:bottom w:w="80" w:type="dxa"/>
              <w:left w:w="120" w:type="dxa"/>
              <w:right w:w="120" w:type="dxa"/>
            </w:tcMar>
          </w:tcPr>
          <w:p>
            <w:r>
              <w:rPr>
                <w:sz w:val="19"/>
              </w:rPr>
              <w:t>Cat Finishing Wood Gloss</w:t>
            </w:r>
          </w:p>
        </w:tc>
        <w:tc>
          <w:tcPr>
            <w:tcW w:type="dxa" w:w="2592"/>
            <w:shd w:val="clear" w:color="auto" w:fill="F9FAFC"/>
            <w:tcMar>
              <w:top w:w="80" w:type="dxa"/>
              <w:bottom w:w="80" w:type="dxa"/>
              <w:left w:w="120" w:type="dxa"/>
              <w:right w:w="120" w:type="dxa"/>
            </w:tcMar>
          </w:tcPr>
          <w:p>
            <w:r>
              <w:rPr>
                <w:sz w:val="19"/>
              </w:rPr>
              <w:t>Raw Material</w:t>
            </w:r>
          </w:p>
        </w:tc>
        <w:tc>
          <w:tcPr>
            <w:tcW w:type="dxa" w:w="1584"/>
            <w:shd w:val="clear" w:color="auto" w:fill="F9FAFC"/>
            <w:tcMar>
              <w:top w:w="80" w:type="dxa"/>
              <w:bottom w:w="80" w:type="dxa"/>
              <w:left w:w="120" w:type="dxa"/>
              <w:right w:w="120" w:type="dxa"/>
            </w:tcMar>
          </w:tcPr>
          <w:p>
            <w:r>
              <w:rPr>
                <w:sz w:val="19"/>
              </w:rPr>
              <w:t>Kaleng</w:t>
            </w:r>
          </w:p>
        </w:tc>
      </w:tr>
      <w:tr>
        <w:tc>
          <w:tcPr>
            <w:tcW w:type="dxa" w:w="1872"/>
            <w:shd w:val="clear" w:color="auto" w:fill="FFFFFF"/>
            <w:tcMar>
              <w:top w:w="80" w:type="dxa"/>
              <w:bottom w:w="80" w:type="dxa"/>
              <w:left w:w="120" w:type="dxa"/>
              <w:right w:w="120" w:type="dxa"/>
            </w:tcMar>
          </w:tcPr>
          <w:p>
            <w:r>
              <w:rPr>
                <w:sz w:val="19"/>
              </w:rPr>
              <w:t>FG-MEJA-01</w:t>
            </w:r>
          </w:p>
        </w:tc>
        <w:tc>
          <w:tcPr>
            <w:tcW w:type="dxa" w:w="3312"/>
            <w:shd w:val="clear" w:color="auto" w:fill="FFFFFF"/>
            <w:tcMar>
              <w:top w:w="80" w:type="dxa"/>
              <w:bottom w:w="80" w:type="dxa"/>
              <w:left w:w="120" w:type="dxa"/>
              <w:right w:w="120" w:type="dxa"/>
            </w:tcMar>
          </w:tcPr>
          <w:p>
            <w:r>
              <w:rPr>
                <w:sz w:val="19"/>
              </w:rPr>
              <w:t>Meja Kayu Minimalis</w:t>
            </w:r>
          </w:p>
        </w:tc>
        <w:tc>
          <w:tcPr>
            <w:tcW w:type="dxa" w:w="2592"/>
            <w:shd w:val="clear" w:color="auto" w:fill="FFFFFF"/>
            <w:tcMar>
              <w:top w:w="80" w:type="dxa"/>
              <w:bottom w:w="80" w:type="dxa"/>
              <w:left w:w="120" w:type="dxa"/>
              <w:right w:w="120" w:type="dxa"/>
            </w:tcMar>
          </w:tcPr>
          <w:p>
            <w:r>
              <w:rPr>
                <w:sz w:val="19"/>
              </w:rPr>
              <w:t>Finished Goods</w:t>
            </w:r>
          </w:p>
        </w:tc>
        <w:tc>
          <w:tcPr>
            <w:tcW w:type="dxa" w:w="1584"/>
            <w:shd w:val="clear" w:color="auto" w:fill="FFFFFF"/>
            <w:tcMar>
              <w:top w:w="80" w:type="dxa"/>
              <w:bottom w:w="80" w:type="dxa"/>
              <w:left w:w="120" w:type="dxa"/>
              <w:right w:w="120" w:type="dxa"/>
            </w:tcMar>
          </w:tcPr>
          <w:p>
            <w:r>
              <w:rPr>
                <w:sz w:val="19"/>
              </w:rPr>
              <w:t>Unit</w:t>
            </w:r>
          </w:p>
        </w:tc>
      </w:tr>
    </w:tbl>
    <w:p>
      <w:pPr>
        <w:spacing w:after="240"/>
      </w:pPr>
    </w:p>
    <w:p>
      <w:pPr>
        <w:pStyle w:val="Heading1"/>
      </w:pPr>
      <w:r>
        <w:rPr>
          <w:color w:val="1F4E79"/>
        </w:rPr>
        <w:t>2. Soal 1: Pengaturan Data Master &amp; Bill of Materials (BOM)</w:t>
      </w:r>
    </w:p>
    <w:p>
      <w:r>
        <w:rPr>
          <w:b/>
        </w:rPr>
        <w:t>Instruksi Praktik ERPNext:</w:t>
      </w:r>
    </w:p>
    <w:p>
      <w:pPr>
        <w:pStyle w:val="ListBullet"/>
      </w:pPr>
      <w:r>
        <w:t xml:space="preserve">Buat item master untuk </w:t>
      </w:r>
      <w:r>
        <w:rPr>
          <w:b/>
        </w:rPr>
        <w:t>RM-KAYU-01</w:t>
      </w:r>
      <w:r>
        <w:t xml:space="preserve">, </w:t>
      </w:r>
      <w:r>
        <w:rPr>
          <w:b/>
        </w:rPr>
        <w:t>RM-CAT-01</w:t>
      </w:r>
      <w:r>
        <w:t xml:space="preserve">, dan </w:t>
      </w:r>
      <w:r>
        <w:rPr>
          <w:b/>
        </w:rPr>
        <w:t>FG-MEJA-01</w:t>
      </w:r>
      <w:r>
        <w:t xml:space="preserve"> pada modul Stock &gt; Item.</w:t>
      </w:r>
    </w:p>
    <w:p>
      <w:pPr>
        <w:pStyle w:val="ListBullet"/>
      </w:pPr>
      <w:r>
        <w:t xml:space="preserve">Buat Bill of Materials (BOM) baru untuk item </w:t>
      </w:r>
      <w:r>
        <w:rPr>
          <w:b/>
        </w:rPr>
        <w:t>FG-MEJA-01</w:t>
      </w:r>
      <w:r>
        <w:t xml:space="preserve"> dengan kuantitas output = 1 Unit.</w:t>
      </w:r>
    </w:p>
    <w:p>
      <w:pPr>
        <w:pStyle w:val="ListBullet"/>
      </w:pPr>
      <w:r>
        <w:t>Tambahkan rincian komponen bahan baku dan estimasi biaya operasional pada BOM sebagai berikut: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2F5496"/>
            <w:tcMar>
              <w:top w:w="90" w:type="dxa"/>
              <w:bottom w:w="90" w:type="dxa"/>
              <w:left w:w="100" w:type="dxa"/>
              <w:right w:w="100" w:type="dxa"/>
            </w:tcMar>
          </w:tcPr>
          <w:p>
            <w:r>
              <w:rPr>
                <w:b/>
                <w:color w:val="FFFFFF"/>
                <w:sz w:val="18"/>
              </w:rPr>
              <w:t>Jenis Komponen</w:t>
            </w:r>
          </w:p>
        </w:tc>
        <w:tc>
          <w:tcPr>
            <w:tcW w:type="dxa" w:w="2880"/>
            <w:shd w:val="clear" w:color="auto" w:fill="2F5496"/>
            <w:tcMar>
              <w:top w:w="90" w:type="dxa"/>
              <w:bottom w:w="90" w:type="dxa"/>
              <w:left w:w="100" w:type="dxa"/>
              <w:right w:w="100" w:type="dxa"/>
            </w:tcMar>
          </w:tcPr>
          <w:p>
            <w:r>
              <w:rPr>
                <w:b/>
                <w:color w:val="FFFFFF"/>
                <w:sz w:val="18"/>
              </w:rPr>
              <w:t>Kode / Deskripsi</w:t>
            </w:r>
          </w:p>
        </w:tc>
        <w:tc>
          <w:tcPr>
            <w:tcW w:type="dxa" w:w="1152"/>
            <w:shd w:val="clear" w:color="auto" w:fill="2F5496"/>
            <w:tcMar>
              <w:top w:w="90" w:type="dxa"/>
              <w:bottom w:w="90" w:type="dxa"/>
              <w:left w:w="100" w:type="dxa"/>
              <w:right w:w="100" w:type="dxa"/>
            </w:tcMar>
          </w:tcPr>
          <w:p>
            <w:r>
              <w:rPr>
                <w:b/>
                <w:color w:val="FFFFFF"/>
                <w:sz w:val="18"/>
              </w:rPr>
              <w:t>Jumlah</w:t>
            </w:r>
          </w:p>
        </w:tc>
        <w:tc>
          <w:tcPr>
            <w:tcW w:type="dxa" w:w="1584"/>
            <w:shd w:val="clear" w:color="auto" w:fill="2F5496"/>
            <w:tcMar>
              <w:top w:w="90" w:type="dxa"/>
              <w:bottom w:w="90" w:type="dxa"/>
              <w:left w:w="100" w:type="dxa"/>
              <w:right w:w="100" w:type="dxa"/>
            </w:tcMar>
          </w:tcPr>
          <w:p>
            <w:r>
              <w:rPr>
                <w:b/>
                <w:color w:val="FFFFFF"/>
                <w:sz w:val="18"/>
              </w:rPr>
              <w:t>Harga Satuan</w:t>
            </w:r>
          </w:p>
        </w:tc>
        <w:tc>
          <w:tcPr>
            <w:tcW w:type="dxa" w:w="1584"/>
            <w:shd w:val="clear" w:color="auto" w:fill="2F5496"/>
            <w:tcMar>
              <w:top w:w="90" w:type="dxa"/>
              <w:bottom w:w="90" w:type="dxa"/>
              <w:left w:w="100" w:type="dxa"/>
              <w:right w:w="100" w:type="dxa"/>
            </w:tcMar>
          </w:tcPr>
          <w:p>
            <w:r>
              <w:rPr>
                <w:b/>
                <w:color w:val="FFFFFF"/>
                <w:sz w:val="18"/>
              </w:rPr>
              <w:t>Total Standar</w:t>
            </w:r>
          </w:p>
        </w:tc>
      </w:tr>
      <w:tr>
        <w:tc>
          <w:tcPr>
            <w:tcW w:type="dxa" w:w="2160"/>
            <w:shd w:val="clear" w:color="auto" w:fill="FFFFFF"/>
            <w:tcMar>
              <w:top w:w="70" w:type="dxa"/>
              <w:bottom w:w="70" w:type="dxa"/>
              <w:left w:w="100" w:type="dxa"/>
              <w:right w:w="100" w:type="dxa"/>
            </w:tcMar>
          </w:tcPr>
          <w:p>
            <w:r>
              <w:rPr>
                <w:sz w:val="18"/>
              </w:rPr>
              <w:t>Bahan Baku</w:t>
            </w:r>
          </w:p>
        </w:tc>
        <w:tc>
          <w:tcPr>
            <w:tcW w:type="dxa" w:w="2880"/>
            <w:shd w:val="clear" w:color="auto" w:fill="FFFFFF"/>
            <w:tcMar>
              <w:top w:w="70" w:type="dxa"/>
              <w:bottom w:w="70" w:type="dxa"/>
              <w:left w:w="100" w:type="dxa"/>
              <w:right w:w="100" w:type="dxa"/>
            </w:tcMar>
          </w:tcPr>
          <w:p>
            <w:r>
              <w:rPr>
                <w:sz w:val="18"/>
              </w:rPr>
              <w:t>RM-KAYU-01 (Kayu Jati)</w:t>
            </w:r>
          </w:p>
        </w:tc>
        <w:tc>
          <w:tcPr>
            <w:tcW w:type="dxa" w:w="1152"/>
            <w:shd w:val="clear" w:color="auto" w:fill="FFFFFF"/>
            <w:tcMar>
              <w:top w:w="70" w:type="dxa"/>
              <w:bottom w:w="70" w:type="dxa"/>
              <w:left w:w="100" w:type="dxa"/>
              <w:right w:w="100" w:type="dxa"/>
            </w:tcMar>
          </w:tcPr>
          <w:p>
            <w:pPr>
              <w:jc w:val="right"/>
            </w:pPr>
            <w:r>
              <w:rPr>
                <w:sz w:val="18"/>
              </w:rPr>
              <w:t>2 Unit</w:t>
            </w:r>
          </w:p>
        </w:tc>
        <w:tc>
          <w:tcPr>
            <w:tcW w:type="dxa" w:w="1584"/>
            <w:shd w:val="clear" w:color="auto" w:fill="FFFFFF"/>
            <w:tcMar>
              <w:top w:w="70" w:type="dxa"/>
              <w:bottom w:w="70" w:type="dxa"/>
              <w:left w:w="100" w:type="dxa"/>
              <w:right w:w="100" w:type="dxa"/>
            </w:tcMar>
          </w:tcPr>
          <w:p>
            <w:pPr>
              <w:jc w:val="right"/>
            </w:pPr>
            <w:r>
              <w:rPr>
                <w:sz w:val="18"/>
              </w:rPr>
              <w:t>Rp 150.000</w:t>
            </w:r>
          </w:p>
        </w:tc>
        <w:tc>
          <w:tcPr>
            <w:tcW w:type="dxa" w:w="1584"/>
            <w:shd w:val="clear" w:color="auto" w:fill="FFFFFF"/>
            <w:tcMar>
              <w:top w:w="70" w:type="dxa"/>
              <w:bottom w:w="70" w:type="dxa"/>
              <w:left w:w="100" w:type="dxa"/>
              <w:right w:w="100" w:type="dxa"/>
            </w:tcMar>
          </w:tcPr>
          <w:p>
            <w:pPr>
              <w:jc w:val="right"/>
            </w:pPr>
            <w:r>
              <w:rPr>
                <w:sz w:val="18"/>
              </w:rPr>
              <w:t>Rp 300.000</w:t>
            </w:r>
          </w:p>
        </w:tc>
      </w:tr>
      <w:tr>
        <w:tc>
          <w:tcPr>
            <w:tcW w:type="dxa" w:w="2160"/>
            <w:shd w:val="clear" w:color="auto" w:fill="F9FAFC"/>
            <w:tcMar>
              <w:top w:w="70" w:type="dxa"/>
              <w:bottom w:w="70" w:type="dxa"/>
              <w:left w:w="100" w:type="dxa"/>
              <w:right w:w="100" w:type="dxa"/>
            </w:tcMar>
          </w:tcPr>
          <w:p>
            <w:r>
              <w:rPr>
                <w:sz w:val="18"/>
              </w:rPr>
              <w:t>Bahan Baku</w:t>
            </w:r>
          </w:p>
        </w:tc>
        <w:tc>
          <w:tcPr>
            <w:tcW w:type="dxa" w:w="2880"/>
            <w:shd w:val="clear" w:color="auto" w:fill="F9FAFC"/>
            <w:tcMar>
              <w:top w:w="70" w:type="dxa"/>
              <w:bottom w:w="70" w:type="dxa"/>
              <w:left w:w="100" w:type="dxa"/>
              <w:right w:w="100" w:type="dxa"/>
            </w:tcMar>
          </w:tcPr>
          <w:p>
            <w:r>
              <w:rPr>
                <w:sz w:val="18"/>
              </w:rPr>
              <w:t>RM-CAT-01 (Cat Finishing)</w:t>
            </w:r>
          </w:p>
        </w:tc>
        <w:tc>
          <w:tcPr>
            <w:tcW w:type="dxa" w:w="1152"/>
            <w:shd w:val="clear" w:color="auto" w:fill="F9FAFC"/>
            <w:tcMar>
              <w:top w:w="70" w:type="dxa"/>
              <w:bottom w:w="70" w:type="dxa"/>
              <w:left w:w="100" w:type="dxa"/>
              <w:right w:w="100" w:type="dxa"/>
            </w:tcMar>
          </w:tcPr>
          <w:p>
            <w:pPr>
              <w:jc w:val="right"/>
            </w:pPr>
            <w:r>
              <w:rPr>
                <w:sz w:val="18"/>
              </w:rPr>
              <w:t>1 Kaleng</w:t>
            </w:r>
          </w:p>
        </w:tc>
        <w:tc>
          <w:tcPr>
            <w:tcW w:type="dxa" w:w="1584"/>
            <w:shd w:val="clear" w:color="auto" w:fill="F9FAFC"/>
            <w:tcMar>
              <w:top w:w="70" w:type="dxa"/>
              <w:bottom w:w="70" w:type="dxa"/>
              <w:left w:w="100" w:type="dxa"/>
              <w:right w:w="100" w:type="dxa"/>
            </w:tcMar>
          </w:tcPr>
          <w:p>
            <w:pPr>
              <w:jc w:val="right"/>
            </w:pPr>
            <w:r>
              <w:rPr>
                <w:sz w:val="18"/>
              </w:rPr>
              <w:t>Rp 50.000</w:t>
            </w:r>
          </w:p>
        </w:tc>
        <w:tc>
          <w:tcPr>
            <w:tcW w:type="dxa" w:w="1584"/>
            <w:shd w:val="clear" w:color="auto" w:fill="F9FAFC"/>
            <w:tcMar>
              <w:top w:w="70" w:type="dxa"/>
              <w:bottom w:w="70" w:type="dxa"/>
              <w:left w:w="100" w:type="dxa"/>
              <w:right w:w="100" w:type="dxa"/>
            </w:tcMar>
          </w:tcPr>
          <w:p>
            <w:pPr>
              <w:jc w:val="right"/>
            </w:pPr>
            <w:r>
              <w:rPr>
                <w:sz w:val="18"/>
              </w:rPr>
              <w:t>Rp 50.000</w:t>
            </w:r>
          </w:p>
        </w:tc>
      </w:tr>
      <w:tr>
        <w:tc>
          <w:tcPr>
            <w:tcW w:type="dxa" w:w="2160"/>
            <w:shd w:val="clear" w:color="auto" w:fill="FFFFFF"/>
            <w:tcMar>
              <w:top w:w="70" w:type="dxa"/>
              <w:bottom w:w="70" w:type="dxa"/>
              <w:left w:w="100" w:type="dxa"/>
              <w:right w:w="100" w:type="dxa"/>
            </w:tcMar>
          </w:tcPr>
          <w:p>
            <w:r>
              <w:rPr>
                <w:sz w:val="18"/>
              </w:rPr>
              <w:t>Biaya Operasional</w:t>
            </w:r>
          </w:p>
        </w:tc>
        <w:tc>
          <w:tcPr>
            <w:tcW w:type="dxa" w:w="2880"/>
            <w:shd w:val="clear" w:color="auto" w:fill="FFFFFF"/>
            <w:tcMar>
              <w:top w:w="70" w:type="dxa"/>
              <w:bottom w:w="70" w:type="dxa"/>
              <w:left w:w="100" w:type="dxa"/>
              <w:right w:w="100" w:type="dxa"/>
            </w:tcMar>
          </w:tcPr>
          <w:p>
            <w:r>
              <w:rPr>
                <w:sz w:val="18"/>
              </w:rPr>
              <w:t>Tenaga Kerja &amp; Overhead</w:t>
            </w:r>
          </w:p>
        </w:tc>
        <w:tc>
          <w:tcPr>
            <w:tcW w:type="dxa" w:w="1152"/>
            <w:shd w:val="clear" w:color="auto" w:fill="FFFFFF"/>
            <w:tcMar>
              <w:top w:w="70" w:type="dxa"/>
              <w:bottom w:w="70" w:type="dxa"/>
              <w:left w:w="100" w:type="dxa"/>
              <w:right w:w="100" w:type="dxa"/>
            </w:tcMar>
          </w:tcPr>
          <w:p>
            <w:pPr>
              <w:jc w:val="right"/>
            </w:pPr>
            <w:r>
              <w:rPr>
                <w:sz w:val="18"/>
              </w:rPr>
              <w:t>1 Service</w:t>
            </w:r>
          </w:p>
        </w:tc>
        <w:tc>
          <w:tcPr>
            <w:tcW w:type="dxa" w:w="1584"/>
            <w:shd w:val="clear" w:color="auto" w:fill="FFFFFF"/>
            <w:tcMar>
              <w:top w:w="70" w:type="dxa"/>
              <w:bottom w:w="70" w:type="dxa"/>
              <w:left w:w="100" w:type="dxa"/>
              <w:right w:w="100" w:type="dxa"/>
            </w:tcMar>
          </w:tcPr>
          <w:p>
            <w:pPr>
              <w:jc w:val="right"/>
            </w:pPr>
            <w:r>
              <w:rPr>
                <w:sz w:val="18"/>
              </w:rPr>
              <w:t>Rp 100.000</w:t>
            </w:r>
          </w:p>
        </w:tc>
        <w:tc>
          <w:tcPr>
            <w:tcW w:type="dxa" w:w="1584"/>
            <w:shd w:val="clear" w:color="auto" w:fill="FFFFFF"/>
            <w:tcMar>
              <w:top w:w="70" w:type="dxa"/>
              <w:bottom w:w="70" w:type="dxa"/>
              <w:left w:w="100" w:type="dxa"/>
              <w:right w:w="100" w:type="dxa"/>
            </w:tcMar>
          </w:tcPr>
          <w:p>
            <w:pPr>
              <w:jc w:val="right"/>
            </w:pPr>
            <w:r>
              <w:rPr>
                <w:sz w:val="18"/>
              </w:rPr>
              <w:t>Rp 100.000</w:t>
            </w:r>
          </w:p>
        </w:tc>
      </w:tr>
    </w:tbl>
    <w:p>
      <w:pPr>
        <w:spacing w:before="120"/>
      </w:pPr>
      <w:r>
        <w:rPr>
          <w:b/>
        </w:rPr>
        <w:t xml:space="preserve">Pertanyaan Evaluasi: </w:t>
      </w:r>
      <w:r>
        <w:t>Berapakah estimasi HPP Standar per unit untuk produk Meja Kayu Minimalis (`FG-MEJA-01`) berdasarkan BOM tersebut?</w:t>
        <w:br/>
      </w:r>
      <w:r>
        <w:rPr>
          <w:i/>
          <w:color w:val="1F4E79"/>
        </w:rPr>
        <w:t>Jawaban: Rp 300.000 (Kayu) + Rp 50.000 (Cat) + Rp 100.000 (Operasional) = Rp 450.000 / unit.</w:t>
      </w:r>
    </w:p>
    <w:p>
      <w:pPr>
        <w:spacing w:after="240"/>
      </w:pPr>
    </w:p>
    <w:p>
      <w:pPr>
        <w:pStyle w:val="Heading1"/>
      </w:pPr>
      <w:r>
        <w:rPr>
          <w:color w:val="1F4E79"/>
        </w:rPr>
        <w:t>3. Soal 2: Siklus Pembelian Bahan Baku (Procure-to-Pay)</w:t>
      </w:r>
    </w:p>
    <w:p>
      <w:r>
        <w:rPr>
          <w:b/>
        </w:rPr>
        <w:t>Skenario Transaksi:</w:t>
      </w:r>
      <w:r>
        <w:rPr>
          <w:color w:val="282828"/>
        </w:rPr>
        <w:br/>
        <w:t xml:space="preserve">PT Shanti Manufaktur Indonesia membeli bahan baku dari Pemasok </w:t>
      </w:r>
      <w:r>
        <w:rPr>
          <w:b/>
        </w:rPr>
        <w:t>PT Kayu Utama</w:t>
      </w:r>
      <w:r>
        <w:t xml:space="preserve"> secara kredit dengan rincian berikut:</w:t>
      </w:r>
    </w:p>
    <w:p>
      <w:pPr>
        <w:pStyle w:val="ListBullet"/>
      </w:pPr>
      <w:r>
        <w:rPr>
          <w:color w:val="282828"/>
        </w:rPr>
        <w:t xml:space="preserve">100 Unit </w:t>
      </w:r>
      <w:r>
        <w:rPr>
          <w:b/>
        </w:rPr>
        <w:t>RM-KAYU-01</w:t>
      </w:r>
      <w:r>
        <w:t xml:space="preserve"> @ Rp 150.000 = Rp 15.000.000</w:t>
      </w:r>
    </w:p>
    <w:p>
      <w:pPr>
        <w:pStyle w:val="ListBullet"/>
      </w:pPr>
      <w:r>
        <w:rPr>
          <w:color w:val="282828"/>
        </w:rPr>
        <w:t xml:space="preserve">50 Kaleng </w:t>
      </w:r>
      <w:r>
        <w:rPr>
          <w:b/>
        </w:rPr>
        <w:t>RM-CAT-01</w:t>
      </w:r>
      <w:r>
        <w:t xml:space="preserve"> @ Rp 50.000 = Rp 2.500.000</w:t>
      </w:r>
    </w:p>
    <w:p>
      <w:r>
        <w:rPr>
          <w:i/>
        </w:rPr>
        <w:t>Subtotal Pembelian: Rp 17.500.000 (belum termasuk PPN Masukan 11%).</w:t>
      </w:r>
    </w:p>
    <w:p>
      <w:r>
        <w:rPr>
          <w:b/>
        </w:rPr>
        <w:t>Langkah Eksekusi ERPNext:</w:t>
      </w:r>
    </w:p>
    <w:p>
      <w:pPr>
        <w:pStyle w:val="ListNumber"/>
      </w:pPr>
      <w:r>
        <w:rPr>
          <w:color w:val="282828"/>
        </w:rPr>
        <w:t xml:space="preserve">Buat </w:t>
      </w:r>
      <w:r>
        <w:rPr>
          <w:b/>
        </w:rPr>
        <w:t>Purchase Order (PO)</w:t>
      </w:r>
      <w:r>
        <w:t xml:space="preserve"> ke PT Kayu Utama dan submit dokumen.</w:t>
      </w:r>
    </w:p>
    <w:p>
      <w:pPr>
        <w:pStyle w:val="ListNumber"/>
      </w:pPr>
      <w:r>
        <w:rPr>
          <w:color w:val="282828"/>
        </w:rPr>
        <w:t xml:space="preserve">Terbitkan </w:t>
      </w:r>
      <w:r>
        <w:rPr>
          <w:b/>
        </w:rPr>
        <w:t>Purchase Receipt</w:t>
      </w:r>
      <w:r>
        <w:t xml:space="preserve"> saat barang fisik masuk ke Gudang Bahan Baku.</w:t>
      </w:r>
    </w:p>
    <w:p>
      <w:pPr>
        <w:pStyle w:val="ListNumber"/>
      </w:pPr>
      <w:r>
        <w:rPr>
          <w:color w:val="282828"/>
        </w:rPr>
        <w:t xml:space="preserve">Buat </w:t>
      </w:r>
      <w:r>
        <w:rPr>
          <w:b/>
        </w:rPr>
        <w:t>Purchase Invoice</w:t>
      </w:r>
      <w:r>
        <w:t xml:space="preserve"> dengan menambahkan PPN Masukan 11% (Rp 1.925.000). Total tagihan = Rp 19.425.000.</w:t>
      </w:r>
    </w:p>
    <w:p>
      <w:pPr>
        <w:pStyle w:val="ListNumber"/>
      </w:pPr>
      <w:r>
        <w:rPr>
          <w:color w:val="282828"/>
        </w:rPr>
        <w:t xml:space="preserve">Lakukan pelunasan melalui </w:t>
      </w:r>
      <w:r>
        <w:rPr>
          <w:b/>
        </w:rPr>
        <w:t>Payment Entry</w:t>
      </w:r>
      <w:r>
        <w:t xml:space="preserve"> dari akun Bank Central.</w:t>
      </w:r>
    </w:p>
    <w:p>
      <w:pPr>
        <w:spacing w:before="120"/>
      </w:pPr>
      <w:r>
        <w:rPr>
          <w:b/>
        </w:rPr>
        <w:t>Analisis Jurnal Akuntansi Otomatis (General Ledger):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1F4E79"/>
            <w:tcMar>
              <w:top w:w="80" w:type="dxa"/>
              <w:bottom w:w="80" w:type="dxa"/>
              <w:left w:w="90" w:type="dxa"/>
              <w:right w:w="90" w:type="dxa"/>
            </w:tcMar>
          </w:tcPr>
          <w:p>
            <w:r>
              <w:rPr>
                <w:b/>
                <w:color w:val="FFFFFF"/>
                <w:sz w:val="17"/>
              </w:rPr>
              <w:t>Tahap Transaksi</w:t>
            </w:r>
          </w:p>
        </w:tc>
        <w:tc>
          <w:tcPr>
            <w:tcW w:type="dxa" w:w="3168"/>
            <w:shd w:val="clear" w:color="auto" w:fill="1F4E79"/>
            <w:tcMar>
              <w:top w:w="80" w:type="dxa"/>
              <w:bottom w:w="80" w:type="dxa"/>
              <w:left w:w="90" w:type="dxa"/>
              <w:right w:w="90" w:type="dxa"/>
            </w:tcMar>
          </w:tcPr>
          <w:p>
            <w:r>
              <w:rPr>
                <w:b/>
                <w:color w:val="FFFFFF"/>
                <w:sz w:val="17"/>
              </w:rPr>
              <w:t>Kode Akun &amp; Nama Akun</w:t>
            </w:r>
          </w:p>
        </w:tc>
        <w:tc>
          <w:tcPr>
            <w:tcW w:type="dxa" w:w="1440"/>
            <w:shd w:val="clear" w:color="auto" w:fill="1F4E79"/>
            <w:tcMar>
              <w:top w:w="80" w:type="dxa"/>
              <w:bottom w:w="80" w:type="dxa"/>
              <w:left w:w="90" w:type="dxa"/>
              <w:right w:w="90" w:type="dxa"/>
            </w:tcMar>
          </w:tcPr>
          <w:p>
            <w:r>
              <w:rPr>
                <w:b/>
                <w:color w:val="FFFFFF"/>
                <w:sz w:val="17"/>
              </w:rPr>
              <w:t>Debit (Rp)</w:t>
            </w:r>
          </w:p>
        </w:tc>
        <w:tc>
          <w:tcPr>
            <w:tcW w:type="dxa" w:w="1440"/>
            <w:shd w:val="clear" w:color="auto" w:fill="1F4E79"/>
            <w:tcMar>
              <w:top w:w="80" w:type="dxa"/>
              <w:bottom w:w="80" w:type="dxa"/>
              <w:left w:w="90" w:type="dxa"/>
              <w:right w:w="90" w:type="dxa"/>
            </w:tcMar>
          </w:tcPr>
          <w:p>
            <w:r>
              <w:rPr>
                <w:b/>
                <w:color w:val="FFFFFF"/>
                <w:sz w:val="17"/>
              </w:rPr>
              <w:t>Kredit (Rp)</w:t>
            </w:r>
          </w:p>
        </w:tc>
        <w:tc>
          <w:tcPr>
            <w:tcW w:type="dxa" w:w="1152"/>
            <w:shd w:val="clear" w:color="auto" w:fill="1F4E79"/>
            <w:tcMar>
              <w:top w:w="80" w:type="dxa"/>
              <w:bottom w:w="80" w:type="dxa"/>
              <w:left w:w="90" w:type="dxa"/>
              <w:right w:w="90" w:type="dxa"/>
            </w:tcMar>
          </w:tcPr>
          <w:p>
            <w:r>
              <w:rPr>
                <w:b/>
                <w:color w:val="FFFFFF"/>
                <w:sz w:val="17"/>
              </w:rPr>
              <w:t>Keterangan</w:t>
            </w:r>
          </w:p>
        </w:tc>
      </w:tr>
      <w:tr>
        <w:tc>
          <w:tcPr>
            <w:tcW w:type="dxa" w:w="2160"/>
            <w:shd w:val="clear" w:color="auto" w:fill="FFFFFF"/>
            <w:tcMar>
              <w:top w:w="60" w:type="dxa"/>
              <w:bottom w:w="60" w:type="dxa"/>
              <w:left w:w="90" w:type="dxa"/>
              <w:right w:w="90" w:type="dxa"/>
            </w:tcMar>
          </w:tcPr>
          <w:p>
            <w:r>
              <w:rPr>
                <w:sz w:val="17"/>
              </w:rPr>
              <w:t>Purchase Receipt</w:t>
            </w:r>
          </w:p>
        </w:tc>
        <w:tc>
          <w:tcPr>
            <w:tcW w:type="dxa" w:w="3168"/>
            <w:shd w:val="clear" w:color="auto" w:fill="FFFFFF"/>
            <w:tcMar>
              <w:top w:w="60" w:type="dxa"/>
              <w:bottom w:w="60" w:type="dxa"/>
              <w:left w:w="90" w:type="dxa"/>
              <w:right w:w="90" w:type="dxa"/>
            </w:tcMar>
          </w:tcPr>
          <w:p>
            <w:r>
              <w:rPr>
                <w:sz w:val="17"/>
              </w:rPr>
              <w:t>1310 - Persediaan Bahan Baku</w:t>
            </w:r>
          </w:p>
        </w:tc>
        <w:tc>
          <w:tcPr>
            <w:tcW w:type="dxa" w:w="1440"/>
            <w:shd w:val="clear" w:color="auto" w:fill="FFFFFF"/>
            <w:tcMar>
              <w:top w:w="60" w:type="dxa"/>
              <w:bottom w:w="60" w:type="dxa"/>
              <w:left w:w="90" w:type="dxa"/>
              <w:right w:w="90" w:type="dxa"/>
            </w:tcMar>
          </w:tcPr>
          <w:p>
            <w:pPr>
              <w:jc w:val="right"/>
            </w:pPr>
            <w:r>
              <w:rPr>
                <w:sz w:val="17"/>
              </w:rPr>
              <w:t>17.500.000</w:t>
            </w:r>
          </w:p>
        </w:tc>
        <w:tc>
          <w:tcPr>
            <w:tcW w:type="dxa" w:w="1440"/>
            <w:shd w:val="clear" w:color="auto" w:fill="FFFFFF"/>
            <w:tcMar>
              <w:top w:w="60" w:type="dxa"/>
              <w:bottom w:w="60" w:type="dxa"/>
              <w:left w:w="90" w:type="dxa"/>
              <w:right w:w="90" w:type="dxa"/>
            </w:tcMar>
          </w:tcPr>
          <w:p>
            <w:pPr>
              <w:jc w:val="right"/>
            </w:pPr>
            <w:r>
              <w:rPr>
                <w:sz w:val="17"/>
              </w:rPr>
              <w:t>-</w:t>
            </w:r>
          </w:p>
        </w:tc>
        <w:tc>
          <w:tcPr>
            <w:tcW w:type="dxa" w:w="1152"/>
            <w:shd w:val="clear" w:color="auto" w:fill="FFFFFF"/>
            <w:tcMar>
              <w:top w:w="60" w:type="dxa"/>
              <w:bottom w:w="60" w:type="dxa"/>
              <w:left w:w="90" w:type="dxa"/>
              <w:right w:w="90" w:type="dxa"/>
            </w:tcMar>
          </w:tcPr>
          <w:p>
            <w:r>
              <w:rPr>
                <w:sz w:val="17"/>
              </w:rPr>
              <w:t>Penerimaan fisik</w:t>
            </w:r>
          </w:p>
        </w:tc>
      </w:tr>
      <w:tr>
        <w:tc>
          <w:tcPr>
            <w:tcW w:type="dxa" w:w="2160"/>
            <w:shd w:val="clear" w:color="auto" w:fill="F9FAFC"/>
            <w:tcMar>
              <w:top w:w="60" w:type="dxa"/>
              <w:bottom w:w="60" w:type="dxa"/>
              <w:left w:w="90" w:type="dxa"/>
              <w:right w:w="90" w:type="dxa"/>
            </w:tcMar>
          </w:tcPr>
          <w:p>
            <w:r>
              <w:rPr>
                <w:sz w:val="17"/>
              </w:rPr>
            </w:r>
          </w:p>
        </w:tc>
        <w:tc>
          <w:tcPr>
            <w:tcW w:type="dxa" w:w="3168"/>
            <w:shd w:val="clear" w:color="auto" w:fill="F9FAFC"/>
            <w:tcMar>
              <w:top w:w="60" w:type="dxa"/>
              <w:bottom w:w="60" w:type="dxa"/>
              <w:left w:w="90" w:type="dxa"/>
              <w:right w:w="90" w:type="dxa"/>
            </w:tcMar>
          </w:tcPr>
          <w:p>
            <w:r>
              <w:rPr>
                <w:sz w:val="17"/>
              </w:rPr>
              <w:t>2120 - Stock Received But Not Billed</w:t>
            </w:r>
          </w:p>
        </w:tc>
        <w:tc>
          <w:tcPr>
            <w:tcW w:type="dxa" w:w="1440"/>
            <w:shd w:val="clear" w:color="auto" w:fill="F9FAFC"/>
            <w:tcMar>
              <w:top w:w="60" w:type="dxa"/>
              <w:bottom w:w="60" w:type="dxa"/>
              <w:left w:w="90" w:type="dxa"/>
              <w:right w:w="90" w:type="dxa"/>
            </w:tcMar>
          </w:tcPr>
          <w:p>
            <w:pPr>
              <w:jc w:val="right"/>
            </w:pPr>
            <w:r>
              <w:rPr>
                <w:sz w:val="17"/>
              </w:rPr>
              <w:t>-</w:t>
            </w:r>
          </w:p>
        </w:tc>
        <w:tc>
          <w:tcPr>
            <w:tcW w:type="dxa" w:w="1440"/>
            <w:shd w:val="clear" w:color="auto" w:fill="F9FAFC"/>
            <w:tcMar>
              <w:top w:w="60" w:type="dxa"/>
              <w:bottom w:w="60" w:type="dxa"/>
              <w:left w:w="90" w:type="dxa"/>
              <w:right w:w="90" w:type="dxa"/>
            </w:tcMar>
          </w:tcPr>
          <w:p>
            <w:pPr>
              <w:jc w:val="right"/>
            </w:pPr>
            <w:r>
              <w:rPr>
                <w:sz w:val="17"/>
              </w:rPr>
              <w:t>17.500.000</w:t>
            </w:r>
          </w:p>
        </w:tc>
        <w:tc>
          <w:tcPr>
            <w:tcW w:type="dxa" w:w="1152"/>
            <w:shd w:val="clear" w:color="auto" w:fill="F9FAFC"/>
            <w:tcMar>
              <w:top w:w="60" w:type="dxa"/>
              <w:bottom w:w="60" w:type="dxa"/>
              <w:left w:w="90" w:type="dxa"/>
              <w:right w:w="90" w:type="dxa"/>
            </w:tcMar>
          </w:tcPr>
          <w:p>
            <w:r>
              <w:rPr>
                <w:sz w:val="17"/>
              </w:rPr>
              <w:t>Hutang sementara</w:t>
            </w:r>
          </w:p>
        </w:tc>
      </w:tr>
      <w:tr>
        <w:tc>
          <w:tcPr>
            <w:tcW w:type="dxa" w:w="2160"/>
            <w:shd w:val="clear" w:color="auto" w:fill="FFFFFF"/>
            <w:tcMar>
              <w:top w:w="60" w:type="dxa"/>
              <w:bottom w:w="60" w:type="dxa"/>
              <w:left w:w="90" w:type="dxa"/>
              <w:right w:w="90" w:type="dxa"/>
            </w:tcMar>
          </w:tcPr>
          <w:p>
            <w:r>
              <w:rPr>
                <w:sz w:val="17"/>
              </w:rPr>
              <w:t>Purchase Invoice</w:t>
            </w:r>
          </w:p>
        </w:tc>
        <w:tc>
          <w:tcPr>
            <w:tcW w:type="dxa" w:w="3168"/>
            <w:shd w:val="clear" w:color="auto" w:fill="FFFFFF"/>
            <w:tcMar>
              <w:top w:w="60" w:type="dxa"/>
              <w:bottom w:w="60" w:type="dxa"/>
              <w:left w:w="90" w:type="dxa"/>
              <w:right w:w="90" w:type="dxa"/>
            </w:tcMar>
          </w:tcPr>
          <w:p>
            <w:r>
              <w:rPr>
                <w:sz w:val="17"/>
              </w:rPr>
              <w:t>2120 - Stock Received But Not Billed</w:t>
              <w:br/>
              <w:t>1150 - PPN Masukan</w:t>
              <w:br/>
              <w:t>2110 - Utang Usaha (PT Kayu Utama)</w:t>
            </w:r>
          </w:p>
        </w:tc>
        <w:tc>
          <w:tcPr>
            <w:tcW w:type="dxa" w:w="1440"/>
            <w:shd w:val="clear" w:color="auto" w:fill="FFFFFF"/>
            <w:tcMar>
              <w:top w:w="60" w:type="dxa"/>
              <w:bottom w:w="60" w:type="dxa"/>
              <w:left w:w="90" w:type="dxa"/>
              <w:right w:w="90" w:type="dxa"/>
            </w:tcMar>
          </w:tcPr>
          <w:p>
            <w:pPr>
              <w:jc w:val="right"/>
            </w:pPr>
            <w:r>
              <w:rPr>
                <w:sz w:val="17"/>
              </w:rPr>
              <w:t>17.500.000</w:t>
              <w:br/>
              <w:t>1.925.000</w:t>
              <w:br/>
              <w:t>-</w:t>
            </w:r>
          </w:p>
        </w:tc>
        <w:tc>
          <w:tcPr>
            <w:tcW w:type="dxa" w:w="1440"/>
            <w:shd w:val="clear" w:color="auto" w:fill="FFFFFF"/>
            <w:tcMar>
              <w:top w:w="60" w:type="dxa"/>
              <w:bottom w:w="60" w:type="dxa"/>
              <w:left w:w="90" w:type="dxa"/>
              <w:right w:w="90" w:type="dxa"/>
            </w:tcMar>
          </w:tcPr>
          <w:p>
            <w:pPr>
              <w:jc w:val="right"/>
            </w:pPr>
            <w:r>
              <w:rPr>
                <w:sz w:val="17"/>
              </w:rPr>
              <w:t>-</w:t>
              <w:br/>
              <w:t>-</w:t>
              <w:br/>
              <w:t>19.425.000</w:t>
            </w:r>
          </w:p>
        </w:tc>
        <w:tc>
          <w:tcPr>
            <w:tcW w:type="dxa" w:w="1152"/>
            <w:shd w:val="clear" w:color="auto" w:fill="FFFFFF"/>
            <w:tcMar>
              <w:top w:w="60" w:type="dxa"/>
              <w:bottom w:w="60" w:type="dxa"/>
              <w:left w:w="90" w:type="dxa"/>
              <w:right w:w="90" w:type="dxa"/>
            </w:tcMar>
          </w:tcPr>
          <w:p>
            <w:r>
              <w:rPr>
                <w:sz w:val="17"/>
              </w:rPr>
              <w:t>Penerimaan Tagihan</w:t>
            </w:r>
          </w:p>
        </w:tc>
      </w:tr>
      <w:tr>
        <w:tc>
          <w:tcPr>
            <w:tcW w:type="dxa" w:w="2160"/>
            <w:shd w:val="clear" w:color="auto" w:fill="F9FAFC"/>
            <w:tcMar>
              <w:top w:w="60" w:type="dxa"/>
              <w:bottom w:w="60" w:type="dxa"/>
              <w:left w:w="90" w:type="dxa"/>
              <w:right w:w="90" w:type="dxa"/>
            </w:tcMar>
          </w:tcPr>
          <w:p>
            <w:r>
              <w:rPr>
                <w:sz w:val="17"/>
              </w:rPr>
              <w:t>Payment Entry</w:t>
            </w:r>
          </w:p>
        </w:tc>
        <w:tc>
          <w:tcPr>
            <w:tcW w:type="dxa" w:w="3168"/>
            <w:shd w:val="clear" w:color="auto" w:fill="F9FAFC"/>
            <w:tcMar>
              <w:top w:w="60" w:type="dxa"/>
              <w:bottom w:w="60" w:type="dxa"/>
              <w:left w:w="90" w:type="dxa"/>
              <w:right w:w="90" w:type="dxa"/>
            </w:tcMar>
          </w:tcPr>
          <w:p>
            <w:r>
              <w:rPr>
                <w:sz w:val="17"/>
              </w:rPr>
              <w:t>2110 - Utang Usaha (PT Kayu Utama)</w:t>
            </w:r>
          </w:p>
        </w:tc>
        <w:tc>
          <w:tcPr>
            <w:tcW w:type="dxa" w:w="1440"/>
            <w:shd w:val="clear" w:color="auto" w:fill="F9FAFC"/>
            <w:tcMar>
              <w:top w:w="60" w:type="dxa"/>
              <w:bottom w:w="60" w:type="dxa"/>
              <w:left w:w="90" w:type="dxa"/>
              <w:right w:w="90" w:type="dxa"/>
            </w:tcMar>
          </w:tcPr>
          <w:p>
            <w:pPr>
              <w:jc w:val="right"/>
            </w:pPr>
            <w:r>
              <w:rPr>
                <w:sz w:val="17"/>
              </w:rPr>
              <w:t>19.425.000</w:t>
            </w:r>
          </w:p>
        </w:tc>
        <w:tc>
          <w:tcPr>
            <w:tcW w:type="dxa" w:w="1440"/>
            <w:shd w:val="clear" w:color="auto" w:fill="F9FAFC"/>
            <w:tcMar>
              <w:top w:w="60" w:type="dxa"/>
              <w:bottom w:w="60" w:type="dxa"/>
              <w:left w:w="90" w:type="dxa"/>
              <w:right w:w="90" w:type="dxa"/>
            </w:tcMar>
          </w:tcPr>
          <w:p>
            <w:pPr>
              <w:jc w:val="right"/>
            </w:pPr>
            <w:r>
              <w:rPr>
                <w:sz w:val="17"/>
              </w:rPr>
              <w:t>-</w:t>
            </w:r>
          </w:p>
        </w:tc>
        <w:tc>
          <w:tcPr>
            <w:tcW w:type="dxa" w:w="1152"/>
            <w:shd w:val="clear" w:color="auto" w:fill="F9FAFC"/>
            <w:tcMar>
              <w:top w:w="60" w:type="dxa"/>
              <w:bottom w:w="60" w:type="dxa"/>
              <w:left w:w="90" w:type="dxa"/>
              <w:right w:w="90" w:type="dxa"/>
            </w:tcMar>
          </w:tcPr>
          <w:p>
            <w:r>
              <w:rPr>
                <w:sz w:val="17"/>
              </w:rPr>
              <w:t>Pelunasan</w:t>
            </w:r>
          </w:p>
        </w:tc>
      </w:tr>
      <w:tr>
        <w:tc>
          <w:tcPr>
            <w:tcW w:type="dxa" w:w="2160"/>
            <w:shd w:val="clear" w:color="auto" w:fill="FFFFFF"/>
            <w:tcMar>
              <w:top w:w="60" w:type="dxa"/>
              <w:bottom w:w="60" w:type="dxa"/>
              <w:left w:w="90" w:type="dxa"/>
              <w:right w:w="90" w:type="dxa"/>
            </w:tcMar>
          </w:tcPr>
          <w:p>
            <w:r>
              <w:rPr>
                <w:sz w:val="17"/>
              </w:rPr>
            </w:r>
          </w:p>
        </w:tc>
        <w:tc>
          <w:tcPr>
            <w:tcW w:type="dxa" w:w="3168"/>
            <w:shd w:val="clear" w:color="auto" w:fill="FFFFFF"/>
            <w:tcMar>
              <w:top w:w="60" w:type="dxa"/>
              <w:bottom w:w="60" w:type="dxa"/>
              <w:left w:w="90" w:type="dxa"/>
              <w:right w:w="90" w:type="dxa"/>
            </w:tcMar>
          </w:tcPr>
          <w:p>
            <w:r>
              <w:rPr>
                <w:sz w:val="17"/>
              </w:rPr>
              <w:t>1112 - Bank Central</w:t>
            </w:r>
          </w:p>
        </w:tc>
        <w:tc>
          <w:tcPr>
            <w:tcW w:type="dxa" w:w="1440"/>
            <w:shd w:val="clear" w:color="auto" w:fill="FFFFFF"/>
            <w:tcMar>
              <w:top w:w="60" w:type="dxa"/>
              <w:bottom w:w="60" w:type="dxa"/>
              <w:left w:w="90" w:type="dxa"/>
              <w:right w:w="90" w:type="dxa"/>
            </w:tcMar>
          </w:tcPr>
          <w:p>
            <w:pPr>
              <w:jc w:val="right"/>
            </w:pPr>
            <w:r>
              <w:rPr>
                <w:sz w:val="17"/>
              </w:rPr>
              <w:t>-</w:t>
            </w:r>
          </w:p>
        </w:tc>
        <w:tc>
          <w:tcPr>
            <w:tcW w:type="dxa" w:w="1440"/>
            <w:shd w:val="clear" w:color="auto" w:fill="FFFFFF"/>
            <w:tcMar>
              <w:top w:w="60" w:type="dxa"/>
              <w:bottom w:w="60" w:type="dxa"/>
              <w:left w:w="90" w:type="dxa"/>
              <w:right w:w="90" w:type="dxa"/>
            </w:tcMar>
          </w:tcPr>
          <w:p>
            <w:pPr>
              <w:jc w:val="right"/>
            </w:pPr>
            <w:r>
              <w:rPr>
                <w:sz w:val="17"/>
              </w:rPr>
              <w:t>19.425.000</w:t>
            </w:r>
          </w:p>
        </w:tc>
        <w:tc>
          <w:tcPr>
            <w:tcW w:type="dxa" w:w="1152"/>
            <w:shd w:val="clear" w:color="auto" w:fill="FFFFFF"/>
            <w:tcMar>
              <w:top w:w="60" w:type="dxa"/>
              <w:bottom w:w="60" w:type="dxa"/>
              <w:left w:w="90" w:type="dxa"/>
              <w:right w:w="90" w:type="dxa"/>
            </w:tcMar>
          </w:tcPr>
          <w:p>
            <w:r>
              <w:rPr>
                <w:sz w:val="17"/>
              </w:rPr>
              <w:t>Kas Keluar</w:t>
            </w:r>
          </w:p>
        </w:tc>
      </w:tr>
    </w:tbl>
    <w:p>
      <w:pPr>
        <w:spacing w:after="240"/>
      </w:pPr>
    </w:p>
    <w:p>
      <w:pPr>
        <w:pStyle w:val="Heading1"/>
      </w:pPr>
      <w:r>
        <w:rPr>
          <w:color w:val="1F4E79"/>
        </w:rPr>
        <w:t>4. Soal 3: Siklus Produksi &amp; Akuntansi Manufaktur</w:t>
      </w:r>
    </w:p>
    <w:p>
      <w:r>
        <w:rPr>
          <w:b/>
        </w:rPr>
        <w:t>Skenario Transaksi:</w:t>
      </w:r>
      <w:r>
        <w:rPr>
          <w:color w:val="282828"/>
        </w:rPr>
        <w:br/>
        <w:t xml:space="preserve">Manajer Produksi menerbitkan perintah kerja untuk memproduksi </w:t>
      </w:r>
      <w:r>
        <w:rPr>
          <w:b/>
        </w:rPr>
        <w:t>20 Unit Meja Kayu Minimalis (`FG-MEJA-01`)</w:t>
      </w:r>
      <w:r>
        <w:t>.</w:t>
      </w:r>
    </w:p>
    <w:p>
      <w:r>
        <w:rPr>
          <w:b/>
        </w:rPr>
        <w:t>Langkah Eksekusi ERPNext:</w:t>
      </w:r>
    </w:p>
    <w:p>
      <w:pPr>
        <w:pStyle w:val="ListNumber"/>
      </w:pPr>
      <w:r>
        <w:rPr>
          <w:color w:val="282828"/>
        </w:rPr>
        <w:t xml:space="preserve">Buat </w:t>
      </w:r>
      <w:r>
        <w:rPr>
          <w:b/>
        </w:rPr>
        <w:t>Work Order</w:t>
      </w:r>
      <w:r>
        <w:t xml:space="preserve"> sebanyak 20 Unit berpatokan pada BOM yang aktif.</w:t>
      </w:r>
    </w:p>
    <w:p>
      <w:pPr>
        <w:pStyle w:val="ListNumber"/>
      </w:pPr>
      <w:r>
        <w:rPr>
          <w:color w:val="282828"/>
        </w:rPr>
        <w:t xml:space="preserve">Jalankan </w:t>
      </w:r>
      <w:r>
        <w:rPr>
          <w:b/>
        </w:rPr>
        <w:t>Stock Entry (Material Transfer for Manufacture)</w:t>
      </w:r>
      <w:r>
        <w:t xml:space="preserve"> untuk memindahkan bahan baku dari Gudang Bahan Baku ke Gudang WIP:</w:t>
      </w:r>
    </w:p>
    <w:p>
      <w:pPr>
        <w:pStyle w:val="ListBullet"/>
      </w:pPr>
      <w:r>
        <w:t>40 Unit Kayu Jati (40 x Rp 150.000 = Rp 6.000.000)</w:t>
        <w:br/>
        <w:t>20 Kaleng Cat (20 x Rp 50.000 = Rp 1.000.000)</w:t>
        <w:br/>
        <w:t>Total Transfer Bahan Baku = Rp 7.000.000</w:t>
      </w:r>
    </w:p>
    <w:p>
      <w:pPr>
        <w:pStyle w:val="ListNumber"/>
      </w:pPr>
      <w:r>
        <w:rPr>
          <w:color w:val="282828"/>
        </w:rPr>
        <w:t xml:space="preserve">Setelah proses perakitan selesai, jalankan </w:t>
      </w:r>
      <w:r>
        <w:rPr>
          <w:b/>
        </w:rPr>
        <w:t>Stock Entry (Manufacture)</w:t>
      </w:r>
      <w:r>
        <w:t xml:space="preserve"> untuk mencatat penerimaan barang jadi ke Gudang Barang Jadi.</w:t>
      </w:r>
    </w:p>
    <w:p>
      <w:pPr>
        <w:pStyle w:val="ListNumber"/>
      </w:pPr>
      <w:r>
        <w:t>Masukkan biaya operasional aktual pada Stock Entry Manufacture sebesar Rp 2.000.000 (20 unit x Rp 100.000). Total nilai barang jadi = Rp 9.000.000 (HPP Aktual = Rp 450.000 / unit).</w:t>
      </w:r>
    </w:p>
    <w:p>
      <w:pPr>
        <w:spacing w:before="120"/>
      </w:pPr>
      <w:r>
        <w:rPr>
          <w:b/>
        </w:rPr>
        <w:t>Analisis Jurnal Akuntansi Manufaktur (General Ledger):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1F4E79"/>
            <w:tcMar>
              <w:top w:w="80" w:type="dxa"/>
              <w:bottom w:w="80" w:type="dxa"/>
              <w:left w:w="90" w:type="dxa"/>
              <w:right w:w="90" w:type="dxa"/>
            </w:tcMar>
          </w:tcPr>
          <w:p>
            <w:r>
              <w:rPr>
                <w:b/>
                <w:color w:val="FFFFFF"/>
                <w:sz w:val="17"/>
              </w:rPr>
              <w:t>Tahap Transaksi</w:t>
            </w:r>
          </w:p>
        </w:tc>
        <w:tc>
          <w:tcPr>
            <w:tcW w:type="dxa" w:w="3168"/>
            <w:shd w:val="clear" w:color="auto" w:fill="1F4E79"/>
            <w:tcMar>
              <w:top w:w="80" w:type="dxa"/>
              <w:bottom w:w="80" w:type="dxa"/>
              <w:left w:w="90" w:type="dxa"/>
              <w:right w:w="90" w:type="dxa"/>
            </w:tcMar>
          </w:tcPr>
          <w:p>
            <w:r>
              <w:rPr>
                <w:b/>
                <w:color w:val="FFFFFF"/>
                <w:sz w:val="17"/>
              </w:rPr>
              <w:t>Kode Akun &amp; Nama Akun</w:t>
            </w:r>
          </w:p>
        </w:tc>
        <w:tc>
          <w:tcPr>
            <w:tcW w:type="dxa" w:w="1440"/>
            <w:shd w:val="clear" w:color="auto" w:fill="1F4E79"/>
            <w:tcMar>
              <w:top w:w="80" w:type="dxa"/>
              <w:bottom w:w="80" w:type="dxa"/>
              <w:left w:w="90" w:type="dxa"/>
              <w:right w:w="90" w:type="dxa"/>
            </w:tcMar>
          </w:tcPr>
          <w:p>
            <w:r>
              <w:rPr>
                <w:b/>
                <w:color w:val="FFFFFF"/>
                <w:sz w:val="17"/>
              </w:rPr>
              <w:t>Debit (Rp)</w:t>
            </w:r>
          </w:p>
        </w:tc>
        <w:tc>
          <w:tcPr>
            <w:tcW w:type="dxa" w:w="1440"/>
            <w:shd w:val="clear" w:color="auto" w:fill="1F4E79"/>
            <w:tcMar>
              <w:top w:w="80" w:type="dxa"/>
              <w:bottom w:w="80" w:type="dxa"/>
              <w:left w:w="90" w:type="dxa"/>
              <w:right w:w="90" w:type="dxa"/>
            </w:tcMar>
          </w:tcPr>
          <w:p>
            <w:r>
              <w:rPr>
                <w:b/>
                <w:color w:val="FFFFFF"/>
                <w:sz w:val="17"/>
              </w:rPr>
              <w:t>Kredit (Rp)</w:t>
            </w:r>
          </w:p>
        </w:tc>
        <w:tc>
          <w:tcPr>
            <w:tcW w:type="dxa" w:w="1152"/>
            <w:shd w:val="clear" w:color="auto" w:fill="1F4E79"/>
            <w:tcMar>
              <w:top w:w="80" w:type="dxa"/>
              <w:bottom w:w="80" w:type="dxa"/>
              <w:left w:w="90" w:type="dxa"/>
              <w:right w:w="90" w:type="dxa"/>
            </w:tcMar>
          </w:tcPr>
          <w:p>
            <w:r>
              <w:rPr>
                <w:b/>
                <w:color w:val="FFFFFF"/>
                <w:sz w:val="17"/>
              </w:rPr>
              <w:t>Keterangan</w:t>
            </w:r>
          </w:p>
        </w:tc>
      </w:tr>
      <w:tr>
        <w:tc>
          <w:tcPr>
            <w:tcW w:type="dxa" w:w="2160"/>
            <w:shd w:val="clear" w:color="auto" w:fill="FFFFFF"/>
            <w:tcMar>
              <w:top w:w="60" w:type="dxa"/>
              <w:bottom w:w="60" w:type="dxa"/>
              <w:left w:w="90" w:type="dxa"/>
              <w:right w:w="90" w:type="dxa"/>
            </w:tcMar>
          </w:tcPr>
          <w:p>
            <w:r>
              <w:rPr>
                <w:sz w:val="17"/>
              </w:rPr>
              <w:t>Material Transfer to WIP</w:t>
            </w:r>
          </w:p>
        </w:tc>
        <w:tc>
          <w:tcPr>
            <w:tcW w:type="dxa" w:w="3168"/>
            <w:shd w:val="clear" w:color="auto" w:fill="FFFFFF"/>
            <w:tcMar>
              <w:top w:w="60" w:type="dxa"/>
              <w:bottom w:w="60" w:type="dxa"/>
              <w:left w:w="90" w:type="dxa"/>
              <w:right w:w="90" w:type="dxa"/>
            </w:tcMar>
          </w:tcPr>
          <w:p>
            <w:r>
              <w:rPr>
                <w:sz w:val="17"/>
              </w:rPr>
              <w:t>1320 - Persediaan Dalam Proses (WIP)</w:t>
            </w:r>
          </w:p>
        </w:tc>
        <w:tc>
          <w:tcPr>
            <w:tcW w:type="dxa" w:w="1440"/>
            <w:shd w:val="clear" w:color="auto" w:fill="FFFFFF"/>
            <w:tcMar>
              <w:top w:w="60" w:type="dxa"/>
              <w:bottom w:w="60" w:type="dxa"/>
              <w:left w:w="90" w:type="dxa"/>
              <w:right w:w="90" w:type="dxa"/>
            </w:tcMar>
          </w:tcPr>
          <w:p>
            <w:pPr>
              <w:jc w:val="right"/>
            </w:pPr>
            <w:r>
              <w:rPr>
                <w:sz w:val="17"/>
              </w:rPr>
              <w:t>7.000.000</w:t>
            </w:r>
          </w:p>
        </w:tc>
        <w:tc>
          <w:tcPr>
            <w:tcW w:type="dxa" w:w="1440"/>
            <w:shd w:val="clear" w:color="auto" w:fill="FFFFFF"/>
            <w:tcMar>
              <w:top w:w="60" w:type="dxa"/>
              <w:bottom w:w="60" w:type="dxa"/>
              <w:left w:w="90" w:type="dxa"/>
              <w:right w:w="90" w:type="dxa"/>
            </w:tcMar>
          </w:tcPr>
          <w:p>
            <w:pPr>
              <w:jc w:val="right"/>
            </w:pPr>
            <w:r>
              <w:rPr>
                <w:sz w:val="17"/>
              </w:rPr>
              <w:t>-</w:t>
            </w:r>
          </w:p>
        </w:tc>
        <w:tc>
          <w:tcPr>
            <w:tcW w:type="dxa" w:w="1152"/>
            <w:shd w:val="clear" w:color="auto" w:fill="FFFFFF"/>
            <w:tcMar>
              <w:top w:w="60" w:type="dxa"/>
              <w:bottom w:w="60" w:type="dxa"/>
              <w:left w:w="90" w:type="dxa"/>
              <w:right w:w="90" w:type="dxa"/>
            </w:tcMar>
          </w:tcPr>
          <w:p>
            <w:r>
              <w:rPr>
                <w:sz w:val="17"/>
              </w:rPr>
              <w:t>Transfer ke WIP</w:t>
            </w:r>
          </w:p>
        </w:tc>
      </w:tr>
      <w:tr>
        <w:tc>
          <w:tcPr>
            <w:tcW w:type="dxa" w:w="2160"/>
            <w:shd w:val="clear" w:color="auto" w:fill="F9FAFC"/>
            <w:tcMar>
              <w:top w:w="60" w:type="dxa"/>
              <w:bottom w:w="60" w:type="dxa"/>
              <w:left w:w="90" w:type="dxa"/>
              <w:right w:w="90" w:type="dxa"/>
            </w:tcMar>
          </w:tcPr>
          <w:p>
            <w:r>
              <w:rPr>
                <w:sz w:val="17"/>
              </w:rPr>
            </w:r>
          </w:p>
        </w:tc>
        <w:tc>
          <w:tcPr>
            <w:tcW w:type="dxa" w:w="3168"/>
            <w:shd w:val="clear" w:color="auto" w:fill="F9FAFC"/>
            <w:tcMar>
              <w:top w:w="60" w:type="dxa"/>
              <w:bottom w:w="60" w:type="dxa"/>
              <w:left w:w="90" w:type="dxa"/>
              <w:right w:w="90" w:type="dxa"/>
            </w:tcMar>
          </w:tcPr>
          <w:p>
            <w:r>
              <w:rPr>
                <w:sz w:val="17"/>
              </w:rPr>
              <w:t>1310 - Persediaan Bahan Baku</w:t>
            </w:r>
          </w:p>
        </w:tc>
        <w:tc>
          <w:tcPr>
            <w:tcW w:type="dxa" w:w="1440"/>
            <w:shd w:val="clear" w:color="auto" w:fill="F9FAFC"/>
            <w:tcMar>
              <w:top w:w="60" w:type="dxa"/>
              <w:bottom w:w="60" w:type="dxa"/>
              <w:left w:w="90" w:type="dxa"/>
              <w:right w:w="90" w:type="dxa"/>
            </w:tcMar>
          </w:tcPr>
          <w:p>
            <w:pPr>
              <w:jc w:val="right"/>
            </w:pPr>
            <w:r>
              <w:rPr>
                <w:sz w:val="17"/>
              </w:rPr>
              <w:t>-</w:t>
            </w:r>
          </w:p>
        </w:tc>
        <w:tc>
          <w:tcPr>
            <w:tcW w:type="dxa" w:w="1440"/>
            <w:shd w:val="clear" w:color="auto" w:fill="F9FAFC"/>
            <w:tcMar>
              <w:top w:w="60" w:type="dxa"/>
              <w:bottom w:w="60" w:type="dxa"/>
              <w:left w:w="90" w:type="dxa"/>
              <w:right w:w="90" w:type="dxa"/>
            </w:tcMar>
          </w:tcPr>
          <w:p>
            <w:pPr>
              <w:jc w:val="right"/>
            </w:pPr>
            <w:r>
              <w:rPr>
                <w:sz w:val="17"/>
              </w:rPr>
              <w:t>7.000.000</w:t>
            </w:r>
          </w:p>
        </w:tc>
        <w:tc>
          <w:tcPr>
            <w:tcW w:type="dxa" w:w="1152"/>
            <w:shd w:val="clear" w:color="auto" w:fill="F9FAFC"/>
            <w:tcMar>
              <w:top w:w="60" w:type="dxa"/>
              <w:bottom w:w="60" w:type="dxa"/>
              <w:left w:w="90" w:type="dxa"/>
              <w:right w:w="90" w:type="dxa"/>
            </w:tcMar>
          </w:tcPr>
          <w:p>
            <w:r>
              <w:rPr>
                <w:sz w:val="17"/>
              </w:rPr>
              <w:t>Bahan baku keluar</w:t>
            </w:r>
          </w:p>
        </w:tc>
      </w:tr>
      <w:tr>
        <w:tc>
          <w:tcPr>
            <w:tcW w:type="dxa" w:w="2160"/>
            <w:shd w:val="clear" w:color="auto" w:fill="FFFFFF"/>
            <w:tcMar>
              <w:top w:w="60" w:type="dxa"/>
              <w:bottom w:w="60" w:type="dxa"/>
              <w:left w:w="90" w:type="dxa"/>
              <w:right w:w="90" w:type="dxa"/>
            </w:tcMar>
          </w:tcPr>
          <w:p>
            <w:r>
              <w:rPr>
                <w:sz w:val="17"/>
              </w:rPr>
              <w:t>Stock Entry (Manufacture)</w:t>
            </w:r>
          </w:p>
        </w:tc>
        <w:tc>
          <w:tcPr>
            <w:tcW w:type="dxa" w:w="3168"/>
            <w:shd w:val="clear" w:color="auto" w:fill="FFFFFF"/>
            <w:tcMar>
              <w:top w:w="60" w:type="dxa"/>
              <w:bottom w:w="60" w:type="dxa"/>
              <w:left w:w="90" w:type="dxa"/>
              <w:right w:w="90" w:type="dxa"/>
            </w:tcMar>
          </w:tcPr>
          <w:p>
            <w:r>
              <w:rPr>
                <w:sz w:val="17"/>
              </w:rPr>
              <w:t>1330 - Persediaan Barang Jadi</w:t>
              <w:br/>
              <w:t>1320 - Persediaan Dalam Proses (WIP)</w:t>
              <w:br/>
              <w:t>5120 - Biaya Tenaga Kerja / Overhead</w:t>
            </w:r>
          </w:p>
        </w:tc>
        <w:tc>
          <w:tcPr>
            <w:tcW w:type="dxa" w:w="1440"/>
            <w:shd w:val="clear" w:color="auto" w:fill="FFFFFF"/>
            <w:tcMar>
              <w:top w:w="60" w:type="dxa"/>
              <w:bottom w:w="60" w:type="dxa"/>
              <w:left w:w="90" w:type="dxa"/>
              <w:right w:w="90" w:type="dxa"/>
            </w:tcMar>
          </w:tcPr>
          <w:p>
            <w:pPr>
              <w:jc w:val="right"/>
            </w:pPr>
            <w:r>
              <w:rPr>
                <w:sz w:val="17"/>
              </w:rPr>
              <w:t>9.000.000</w:t>
              <w:br/>
              <w:t>-</w:t>
              <w:br/>
              <w:t>-</w:t>
            </w:r>
          </w:p>
        </w:tc>
        <w:tc>
          <w:tcPr>
            <w:tcW w:type="dxa" w:w="1440"/>
            <w:shd w:val="clear" w:color="auto" w:fill="FFFFFF"/>
            <w:tcMar>
              <w:top w:w="60" w:type="dxa"/>
              <w:bottom w:w="60" w:type="dxa"/>
              <w:left w:w="90" w:type="dxa"/>
              <w:right w:w="90" w:type="dxa"/>
            </w:tcMar>
          </w:tcPr>
          <w:p>
            <w:pPr>
              <w:jc w:val="right"/>
            </w:pPr>
            <w:r>
              <w:rPr>
                <w:sz w:val="17"/>
              </w:rPr>
              <w:t>-</w:t>
              <w:br/>
              <w:t>7.000.000</w:t>
              <w:br/>
              <w:t>2.000.000</w:t>
            </w:r>
          </w:p>
        </w:tc>
        <w:tc>
          <w:tcPr>
            <w:tcW w:type="dxa" w:w="1152"/>
            <w:shd w:val="clear" w:color="auto" w:fill="FFFFFF"/>
            <w:tcMar>
              <w:top w:w="60" w:type="dxa"/>
              <w:bottom w:w="60" w:type="dxa"/>
              <w:left w:w="90" w:type="dxa"/>
              <w:right w:w="90" w:type="dxa"/>
            </w:tcMar>
          </w:tcPr>
          <w:p>
            <w:r>
              <w:rPr>
                <w:sz w:val="17"/>
              </w:rPr>
              <w:t>Barang Jadi Selesai</w:t>
              <w:br/>
              <w:t>Pengosongan WIP</w:t>
              <w:br/>
              <w:t>Alokasi Biaya Ops</w:t>
            </w:r>
          </w:p>
        </w:tc>
      </w:tr>
      <w:tr>
        <w:tc>
          <w:tcPr>
            <w:tcW w:type="dxa" w:w="1872"/>
          </w:tcPr>
          <w:p/>
        </w:tc>
        <w:tc>
          <w:tcPr>
            <w:tcW w:type="dxa" w:w="1872"/>
          </w:tcPr>
          <w:p/>
        </w:tc>
        <w:tc>
          <w:tcPr>
            <w:tcW w:type="dxa" w:w="1872"/>
          </w:tcPr>
          <w:p/>
        </w:tc>
        <w:tc>
          <w:tcPr>
            <w:tcW w:type="dxa" w:w="1872"/>
          </w:tcPr>
          <w:p/>
        </w:tc>
        <w:tc>
          <w:tcPr>
            <w:tcW w:type="dxa" w:w="1872"/>
          </w:tcPr>
          <w:p/>
        </w:tc>
      </w:tr>
    </w:tbl>
    <w:p>
      <w:pPr>
        <w:spacing w:after="240"/>
      </w:pPr>
    </w:p>
    <w:p>
      <w:pPr>
        <w:pStyle w:val="Heading1"/>
      </w:pPr>
      <w:r>
        <w:rPr>
          <w:color w:val="1F4E79"/>
        </w:rPr>
        <w:t>5. Soal 4: Siklus Penjualan (Order-to-Cash)</w:t>
      </w:r>
    </w:p>
    <w:p>
      <w:r>
        <w:rPr>
          <w:b/>
        </w:rPr>
        <w:t>Skenario Transaksi:</w:t>
      </w:r>
      <w:r>
        <w:rPr>
          <w:color w:val="282828"/>
        </w:rPr>
        <w:br/>
        <w:t xml:space="preserve">PT Shanti Manufaktur Indonesia menjual </w:t>
      </w:r>
      <w:r>
        <w:rPr>
          <w:b/>
        </w:rPr>
        <w:t>15 Unit Meja Kayu Minimalis (`FG-MEJA-01`)</w:t>
      </w:r>
      <w:r>
        <w:t xml:space="preserve"> kepada pelanggan </w:t>
      </w:r>
      <w:r>
        <w:rPr>
          <w:b/>
        </w:rPr>
        <w:t>PT Furniture Indah</w:t>
      </w:r>
      <w:r>
        <w:t xml:space="preserve"> dengan harga jual Rp 750.000 / unit (Termin 30 Hari).</w:t>
      </w:r>
    </w:p>
    <w:p>
      <w:r>
        <w:rPr>
          <w:b/>
        </w:rPr>
        <w:t>Langkah Eksekusi ERPNext:</w:t>
      </w:r>
    </w:p>
    <w:p>
      <w:pPr>
        <w:pStyle w:val="ListNumber"/>
      </w:pPr>
      <w:r>
        <w:rPr>
          <w:color w:val="282828"/>
        </w:rPr>
        <w:t xml:space="preserve">Buat </w:t>
      </w:r>
      <w:r>
        <w:rPr>
          <w:b/>
        </w:rPr>
        <w:t>Sales Order</w:t>
      </w:r>
      <w:r>
        <w:t xml:space="preserve"> untuk 15 Unit @ Rp 750.000 = Rp 11.250.000.</w:t>
      </w:r>
    </w:p>
    <w:p>
      <w:pPr>
        <w:pStyle w:val="ListNumber"/>
      </w:pPr>
      <w:r>
        <w:rPr>
          <w:color w:val="282828"/>
        </w:rPr>
        <w:t xml:space="preserve">Terbitkan </w:t>
      </w:r>
      <w:r>
        <w:rPr>
          <w:b/>
        </w:rPr>
        <w:t>Delivery Note</w:t>
      </w:r>
      <w:r>
        <w:t xml:space="preserve"> dari Gudang Barang Jadi. Sistem akan mendebit HPP dan mengkredit Persediaan Barang Jadi berdasarkan HPP Aktual (15 x Rp 450.000 = Rp 6.750.000).</w:t>
      </w:r>
    </w:p>
    <w:p>
      <w:pPr>
        <w:pStyle w:val="ListNumber"/>
      </w:pPr>
      <w:r>
        <w:rPr>
          <w:color w:val="282828"/>
        </w:rPr>
        <w:t xml:space="preserve">Buat </w:t>
      </w:r>
      <w:r>
        <w:rPr>
          <w:b/>
        </w:rPr>
        <w:t>Sales Invoice</w:t>
      </w:r>
      <w:r>
        <w:t xml:space="preserve"> dengan mengenakan PPN Keluaran 11% (Rp 1.237.500). Total Piutang = Rp 12.487.500.</w:t>
      </w:r>
    </w:p>
    <w:p>
      <w:pPr>
        <w:pStyle w:val="ListNumber"/>
      </w:pPr>
      <w:r>
        <w:rPr>
          <w:color w:val="282828"/>
        </w:rPr>
        <w:t xml:space="preserve">Catat pelunasan piutang melalui </w:t>
      </w:r>
      <w:r>
        <w:rPr>
          <w:b/>
        </w:rPr>
        <w:t>Payment Entry</w:t>
      </w:r>
      <w:r>
        <w:t xml:space="preserve"> ke akun Bank Central.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1F4E79"/>
            <w:tcMar>
              <w:top w:w="80" w:type="dxa"/>
              <w:bottom w:w="80" w:type="dxa"/>
              <w:left w:w="90" w:type="dxa"/>
              <w:right w:w="90" w:type="dxa"/>
            </w:tcMar>
          </w:tcPr>
          <w:p>
            <w:r>
              <w:rPr>
                <w:b/>
                <w:color w:val="FFFFFF"/>
                <w:sz w:val="17"/>
              </w:rPr>
              <w:t>Tahap Transaksi</w:t>
            </w:r>
          </w:p>
        </w:tc>
        <w:tc>
          <w:tcPr>
            <w:tcW w:type="dxa" w:w="3168"/>
            <w:shd w:val="clear" w:color="auto" w:fill="1F4E79"/>
            <w:tcMar>
              <w:top w:w="80" w:type="dxa"/>
              <w:bottom w:w="80" w:type="dxa"/>
              <w:left w:w="90" w:type="dxa"/>
              <w:right w:w="90" w:type="dxa"/>
            </w:tcMar>
          </w:tcPr>
          <w:p>
            <w:r>
              <w:rPr>
                <w:b/>
                <w:color w:val="FFFFFF"/>
                <w:sz w:val="17"/>
              </w:rPr>
              <w:t>Kode Akun &amp; Nama Akun</w:t>
            </w:r>
          </w:p>
        </w:tc>
        <w:tc>
          <w:tcPr>
            <w:tcW w:type="dxa" w:w="1440"/>
            <w:shd w:val="clear" w:color="auto" w:fill="1F4E79"/>
            <w:tcMar>
              <w:top w:w="80" w:type="dxa"/>
              <w:bottom w:w="80" w:type="dxa"/>
              <w:left w:w="90" w:type="dxa"/>
              <w:right w:w="90" w:type="dxa"/>
            </w:tcMar>
          </w:tcPr>
          <w:p>
            <w:r>
              <w:rPr>
                <w:b/>
                <w:color w:val="FFFFFF"/>
                <w:sz w:val="17"/>
              </w:rPr>
              <w:t>Debit (Rp)</w:t>
            </w:r>
          </w:p>
        </w:tc>
        <w:tc>
          <w:tcPr>
            <w:tcW w:type="dxa" w:w="1440"/>
            <w:shd w:val="clear" w:color="auto" w:fill="1F4E79"/>
            <w:tcMar>
              <w:top w:w="80" w:type="dxa"/>
              <w:bottom w:w="80" w:type="dxa"/>
              <w:left w:w="90" w:type="dxa"/>
              <w:right w:w="90" w:type="dxa"/>
            </w:tcMar>
          </w:tcPr>
          <w:p>
            <w:r>
              <w:rPr>
                <w:b/>
                <w:color w:val="FFFFFF"/>
                <w:sz w:val="17"/>
              </w:rPr>
              <w:t>Kredit (Rp)</w:t>
            </w:r>
          </w:p>
        </w:tc>
        <w:tc>
          <w:tcPr>
            <w:tcW w:type="dxa" w:w="1152"/>
            <w:shd w:val="clear" w:color="auto" w:fill="1F4E79"/>
            <w:tcMar>
              <w:top w:w="80" w:type="dxa"/>
              <w:bottom w:w="80" w:type="dxa"/>
              <w:left w:w="90" w:type="dxa"/>
              <w:right w:w="90" w:type="dxa"/>
            </w:tcMar>
          </w:tcPr>
          <w:p>
            <w:r>
              <w:rPr>
                <w:b/>
                <w:color w:val="FFFFFF"/>
                <w:sz w:val="17"/>
              </w:rPr>
              <w:t>Keterangan</w:t>
            </w:r>
          </w:p>
        </w:tc>
      </w:tr>
      <w:tr>
        <w:tc>
          <w:tcPr>
            <w:tcW w:type="dxa" w:w="2160"/>
            <w:shd w:val="clear" w:color="auto" w:fill="FFFFFF"/>
            <w:tcMar>
              <w:top w:w="60" w:type="dxa"/>
              <w:bottom w:w="60" w:type="dxa"/>
              <w:left w:w="90" w:type="dxa"/>
              <w:right w:w="90" w:type="dxa"/>
            </w:tcMar>
          </w:tcPr>
          <w:p>
            <w:r>
              <w:rPr>
                <w:sz w:val="17"/>
              </w:rPr>
              <w:t>Delivery Note</w:t>
            </w:r>
          </w:p>
        </w:tc>
        <w:tc>
          <w:tcPr>
            <w:tcW w:type="dxa" w:w="3168"/>
            <w:shd w:val="clear" w:color="auto" w:fill="FFFFFF"/>
            <w:tcMar>
              <w:top w:w="60" w:type="dxa"/>
              <w:bottom w:w="60" w:type="dxa"/>
              <w:left w:w="90" w:type="dxa"/>
              <w:right w:w="90" w:type="dxa"/>
            </w:tcMar>
          </w:tcPr>
          <w:p>
            <w:r>
              <w:rPr>
                <w:sz w:val="17"/>
              </w:rPr>
              <w:t>5110 - Beban Pokok Penjualan (HPP)</w:t>
            </w:r>
          </w:p>
        </w:tc>
        <w:tc>
          <w:tcPr>
            <w:tcW w:type="dxa" w:w="1440"/>
            <w:shd w:val="clear" w:color="auto" w:fill="FFFFFF"/>
            <w:tcMar>
              <w:top w:w="60" w:type="dxa"/>
              <w:bottom w:w="60" w:type="dxa"/>
              <w:left w:w="90" w:type="dxa"/>
              <w:right w:w="90" w:type="dxa"/>
            </w:tcMar>
          </w:tcPr>
          <w:p>
            <w:pPr>
              <w:jc w:val="right"/>
            </w:pPr>
            <w:r>
              <w:rPr>
                <w:sz w:val="17"/>
              </w:rPr>
              <w:t>6.750.000</w:t>
            </w:r>
          </w:p>
        </w:tc>
        <w:tc>
          <w:tcPr>
            <w:tcW w:type="dxa" w:w="1440"/>
            <w:shd w:val="clear" w:color="auto" w:fill="FFFFFF"/>
            <w:tcMar>
              <w:top w:w="60" w:type="dxa"/>
              <w:bottom w:w="60" w:type="dxa"/>
              <w:left w:w="90" w:type="dxa"/>
              <w:right w:w="90" w:type="dxa"/>
            </w:tcMar>
          </w:tcPr>
          <w:p>
            <w:pPr>
              <w:jc w:val="right"/>
            </w:pPr>
            <w:r>
              <w:rPr>
                <w:sz w:val="17"/>
              </w:rPr>
              <w:t>-</w:t>
            </w:r>
          </w:p>
        </w:tc>
        <w:tc>
          <w:tcPr>
            <w:tcW w:type="dxa" w:w="1152"/>
            <w:shd w:val="clear" w:color="auto" w:fill="FFFFFF"/>
            <w:tcMar>
              <w:top w:w="60" w:type="dxa"/>
              <w:bottom w:w="60" w:type="dxa"/>
              <w:left w:w="90" w:type="dxa"/>
              <w:right w:w="90" w:type="dxa"/>
            </w:tcMar>
          </w:tcPr>
          <w:p>
            <w:r>
              <w:rPr>
                <w:sz w:val="17"/>
              </w:rPr>
              <w:t>Pengakuan HPP</w:t>
            </w:r>
          </w:p>
        </w:tc>
      </w:tr>
      <w:tr>
        <w:tc>
          <w:tcPr>
            <w:tcW w:type="dxa" w:w="2160"/>
            <w:shd w:val="clear" w:color="auto" w:fill="F9FAFC"/>
            <w:tcMar>
              <w:top w:w="60" w:type="dxa"/>
              <w:bottom w:w="60" w:type="dxa"/>
              <w:left w:w="90" w:type="dxa"/>
              <w:right w:w="90" w:type="dxa"/>
            </w:tcMar>
          </w:tcPr>
          <w:p>
            <w:r>
              <w:rPr>
                <w:sz w:val="17"/>
              </w:rPr>
            </w:r>
          </w:p>
        </w:tc>
        <w:tc>
          <w:tcPr>
            <w:tcW w:type="dxa" w:w="3168"/>
            <w:shd w:val="clear" w:color="auto" w:fill="F9FAFC"/>
            <w:tcMar>
              <w:top w:w="60" w:type="dxa"/>
              <w:bottom w:w="60" w:type="dxa"/>
              <w:left w:w="90" w:type="dxa"/>
              <w:right w:w="90" w:type="dxa"/>
            </w:tcMar>
          </w:tcPr>
          <w:p>
            <w:r>
              <w:rPr>
                <w:sz w:val="17"/>
              </w:rPr>
              <w:t>1330 - Persediaan Barang Jadi</w:t>
            </w:r>
          </w:p>
        </w:tc>
        <w:tc>
          <w:tcPr>
            <w:tcW w:type="dxa" w:w="1440"/>
            <w:shd w:val="clear" w:color="auto" w:fill="F9FAFC"/>
            <w:tcMar>
              <w:top w:w="60" w:type="dxa"/>
              <w:bottom w:w="60" w:type="dxa"/>
              <w:left w:w="90" w:type="dxa"/>
              <w:right w:w="90" w:type="dxa"/>
            </w:tcMar>
          </w:tcPr>
          <w:p>
            <w:pPr>
              <w:jc w:val="right"/>
            </w:pPr>
            <w:r>
              <w:rPr>
                <w:sz w:val="17"/>
              </w:rPr>
              <w:t>-</w:t>
            </w:r>
          </w:p>
        </w:tc>
        <w:tc>
          <w:tcPr>
            <w:tcW w:type="dxa" w:w="1440"/>
            <w:shd w:val="clear" w:color="auto" w:fill="F9FAFC"/>
            <w:tcMar>
              <w:top w:w="60" w:type="dxa"/>
              <w:bottom w:w="60" w:type="dxa"/>
              <w:left w:w="90" w:type="dxa"/>
              <w:right w:w="90" w:type="dxa"/>
            </w:tcMar>
          </w:tcPr>
          <w:p>
            <w:pPr>
              <w:jc w:val="right"/>
            </w:pPr>
            <w:r>
              <w:rPr>
                <w:sz w:val="17"/>
              </w:rPr>
              <w:t>6.750.000</w:t>
            </w:r>
          </w:p>
        </w:tc>
        <w:tc>
          <w:tcPr>
            <w:tcW w:type="dxa" w:w="1152"/>
            <w:shd w:val="clear" w:color="auto" w:fill="F9FAFC"/>
            <w:tcMar>
              <w:top w:w="60" w:type="dxa"/>
              <w:bottom w:w="60" w:type="dxa"/>
              <w:left w:w="90" w:type="dxa"/>
              <w:right w:w="90" w:type="dxa"/>
            </w:tcMar>
          </w:tcPr>
          <w:p>
            <w:r>
              <w:rPr>
                <w:sz w:val="17"/>
              </w:rPr>
              <w:t>Pengurangan stok</w:t>
            </w:r>
          </w:p>
        </w:tc>
      </w:tr>
      <w:tr>
        <w:tc>
          <w:tcPr>
            <w:tcW w:type="dxa" w:w="2160"/>
            <w:shd w:val="clear" w:color="auto" w:fill="FFFFFF"/>
            <w:tcMar>
              <w:top w:w="60" w:type="dxa"/>
              <w:bottom w:w="60" w:type="dxa"/>
              <w:left w:w="90" w:type="dxa"/>
              <w:right w:w="90" w:type="dxa"/>
            </w:tcMar>
          </w:tcPr>
          <w:p>
            <w:r>
              <w:rPr>
                <w:sz w:val="17"/>
              </w:rPr>
              <w:t>Sales Invoice</w:t>
            </w:r>
          </w:p>
        </w:tc>
        <w:tc>
          <w:tcPr>
            <w:tcW w:type="dxa" w:w="3168"/>
            <w:shd w:val="clear" w:color="auto" w:fill="FFFFFF"/>
            <w:tcMar>
              <w:top w:w="60" w:type="dxa"/>
              <w:bottom w:w="60" w:type="dxa"/>
              <w:left w:w="90" w:type="dxa"/>
              <w:right w:w="90" w:type="dxa"/>
            </w:tcMar>
          </w:tcPr>
          <w:p>
            <w:r>
              <w:rPr>
                <w:sz w:val="17"/>
              </w:rPr>
              <w:t>1120 - Piutang Dagang (PT Furniture Indah)</w:t>
              <w:br/>
              <w:t>4110 - Penjualan Barang Jadi Lokal</w:t>
              <w:br/>
              <w:t>2130 - PPN Keluaran</w:t>
            </w:r>
          </w:p>
        </w:tc>
        <w:tc>
          <w:tcPr>
            <w:tcW w:type="dxa" w:w="1440"/>
            <w:shd w:val="clear" w:color="auto" w:fill="FFFFFF"/>
            <w:tcMar>
              <w:top w:w="60" w:type="dxa"/>
              <w:bottom w:w="60" w:type="dxa"/>
              <w:left w:w="90" w:type="dxa"/>
              <w:right w:w="90" w:type="dxa"/>
            </w:tcMar>
          </w:tcPr>
          <w:p>
            <w:pPr>
              <w:jc w:val="right"/>
            </w:pPr>
            <w:r>
              <w:rPr>
                <w:sz w:val="17"/>
              </w:rPr>
              <w:t>12.487.500</w:t>
              <w:br/>
              <w:t>-</w:t>
              <w:br/>
              <w:t>-</w:t>
            </w:r>
          </w:p>
        </w:tc>
        <w:tc>
          <w:tcPr>
            <w:tcW w:type="dxa" w:w="1440"/>
            <w:shd w:val="clear" w:color="auto" w:fill="FFFFFF"/>
            <w:tcMar>
              <w:top w:w="60" w:type="dxa"/>
              <w:bottom w:w="60" w:type="dxa"/>
              <w:left w:w="90" w:type="dxa"/>
              <w:right w:w="90" w:type="dxa"/>
            </w:tcMar>
          </w:tcPr>
          <w:p>
            <w:pPr>
              <w:jc w:val="right"/>
            </w:pPr>
            <w:r>
              <w:rPr>
                <w:sz w:val="17"/>
              </w:rPr>
              <w:t>-</w:t>
              <w:br/>
              <w:t>11.250.000</w:t>
              <w:br/>
              <w:t>1.237.500</w:t>
            </w:r>
          </w:p>
        </w:tc>
        <w:tc>
          <w:tcPr>
            <w:tcW w:type="dxa" w:w="1152"/>
            <w:shd w:val="clear" w:color="auto" w:fill="FFFFFF"/>
            <w:tcMar>
              <w:top w:w="60" w:type="dxa"/>
              <w:bottom w:w="60" w:type="dxa"/>
              <w:left w:w="90" w:type="dxa"/>
              <w:right w:w="90" w:type="dxa"/>
            </w:tcMar>
          </w:tcPr>
          <w:p>
            <w:r>
              <w:rPr>
                <w:sz w:val="17"/>
              </w:rPr>
              <w:t>Pengakuan Penjualan</w:t>
              <w:br/>
              <w:t>dan Utang Pajak</w:t>
            </w:r>
          </w:p>
        </w:tc>
      </w:tr>
      <w:tr>
        <w:tc>
          <w:tcPr>
            <w:tcW w:type="dxa" w:w="2160"/>
            <w:shd w:val="clear" w:color="auto" w:fill="F9FAFC"/>
            <w:tcMar>
              <w:top w:w="60" w:type="dxa"/>
              <w:bottom w:w="60" w:type="dxa"/>
              <w:left w:w="90" w:type="dxa"/>
              <w:right w:w="90" w:type="dxa"/>
            </w:tcMar>
          </w:tcPr>
          <w:p>
            <w:r>
              <w:rPr>
                <w:sz w:val="17"/>
              </w:rPr>
              <w:t>Payment Entry</w:t>
            </w:r>
          </w:p>
        </w:tc>
        <w:tc>
          <w:tcPr>
            <w:tcW w:type="dxa" w:w="3168"/>
            <w:shd w:val="clear" w:color="auto" w:fill="F9FAFC"/>
            <w:tcMar>
              <w:top w:w="60" w:type="dxa"/>
              <w:bottom w:w="60" w:type="dxa"/>
              <w:left w:w="90" w:type="dxa"/>
              <w:right w:w="90" w:type="dxa"/>
            </w:tcMar>
          </w:tcPr>
          <w:p>
            <w:r>
              <w:rPr>
                <w:sz w:val="17"/>
              </w:rPr>
              <w:t>1112 - Bank Central</w:t>
              <w:br/>
              <w:t>1120 - Piutang Dagang</w:t>
            </w:r>
          </w:p>
        </w:tc>
        <w:tc>
          <w:tcPr>
            <w:tcW w:type="dxa" w:w="1440"/>
            <w:shd w:val="clear" w:color="auto" w:fill="F9FAFC"/>
            <w:tcMar>
              <w:top w:w="60" w:type="dxa"/>
              <w:bottom w:w="60" w:type="dxa"/>
              <w:left w:w="90" w:type="dxa"/>
              <w:right w:w="90" w:type="dxa"/>
            </w:tcMar>
          </w:tcPr>
          <w:p>
            <w:pPr>
              <w:jc w:val="right"/>
            </w:pPr>
            <w:r>
              <w:rPr>
                <w:sz w:val="17"/>
              </w:rPr>
              <w:t>12.487.500</w:t>
              <w:br/>
              <w:t>-</w:t>
            </w:r>
          </w:p>
        </w:tc>
        <w:tc>
          <w:tcPr>
            <w:tcW w:type="dxa" w:w="1440"/>
            <w:shd w:val="clear" w:color="auto" w:fill="F9FAFC"/>
            <w:tcMar>
              <w:top w:w="60" w:type="dxa"/>
              <w:bottom w:w="60" w:type="dxa"/>
              <w:left w:w="90" w:type="dxa"/>
              <w:right w:w="90" w:type="dxa"/>
            </w:tcMar>
          </w:tcPr>
          <w:p>
            <w:pPr>
              <w:jc w:val="right"/>
            </w:pPr>
            <w:r>
              <w:rPr>
                <w:sz w:val="17"/>
              </w:rPr>
              <w:t>-</w:t>
              <w:br/>
              <w:t>12.487.500</w:t>
            </w:r>
          </w:p>
        </w:tc>
        <w:tc>
          <w:tcPr>
            <w:tcW w:type="dxa" w:w="1152"/>
            <w:shd w:val="clear" w:color="auto" w:fill="F9FAFC"/>
            <w:tcMar>
              <w:top w:w="60" w:type="dxa"/>
              <w:bottom w:w="60" w:type="dxa"/>
              <w:left w:w="90" w:type="dxa"/>
              <w:right w:w="90" w:type="dxa"/>
            </w:tcMar>
          </w:tcPr>
          <w:p>
            <w:r>
              <w:rPr>
                <w:sz w:val="17"/>
              </w:rPr>
              <w:t>Penerimaan Pelunasan</w:t>
            </w:r>
          </w:p>
        </w:tc>
      </w:tr>
    </w:tbl>
    <w:p>
      <w:pPr>
        <w:spacing w:after="240"/>
      </w:pPr>
    </w:p>
    <w:p>
      <w:pPr>
        <w:pStyle w:val="Heading1"/>
      </w:pPr>
      <w:r>
        <w:rPr>
          <w:color w:val="1F4E79"/>
        </w:rPr>
        <w:t>6. Soal 5: Evaluasi Laporan Keuangan &amp; Kartu Stok</w:t>
      </w:r>
    </w:p>
    <w:p>
      <w:r>
        <w:rPr>
          <w:b/>
        </w:rPr>
        <w:t>Soal Evaluasi Akuntansi:</w:t>
      </w:r>
      <w:r>
        <w:br/>
        <w:t>Berdasarkan seluruh rangkaian transaksi di atas, lakukan verifikasi pada modul Laporan ERPNext (Accounts &gt; Financial Statements &amp; Stock &gt; Stock Ledger):</w:t>
      </w:r>
    </w:p>
    <w:p>
      <w:pPr>
        <w:pStyle w:val="ListBullet"/>
      </w:pPr>
      <w:r>
        <w:t>Hitung Laba Kotor (Gross Profit) perusahaan dari transaksi penjualan 15 unit meja tersebut!</w:t>
        <w:br/>
      </w:r>
      <w:r>
        <w:rPr>
          <w:b/>
          <w:color w:val="1F4E79"/>
        </w:rPr>
        <w:t>Rumus: Penjualan (4110) - HPP (5110)</w:t>
        <w:br/>
        <w:t>= Rp 11.250.000 - Rp 6.750.000 = Rp 4.500.000 (Laba Kotor).</w:t>
      </w:r>
    </w:p>
    <w:p>
      <w:pPr>
        <w:pStyle w:val="ListBullet"/>
      </w:pPr>
      <w:r>
        <w:t>Verifikasi Saldo Persediaan Akhir pada Laporan Neraca &amp; Stock Ledger!</w:t>
        <w:br/>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2F5496"/>
            <w:tcMar>
              <w:top w:w="80" w:type="dxa"/>
              <w:bottom w:w="80" w:type="dxa"/>
              <w:left w:w="90" w:type="dxa"/>
              <w:right w:w="90" w:type="dxa"/>
            </w:tcMar>
          </w:tcPr>
          <w:p>
            <w:r>
              <w:rPr>
                <w:b/>
                <w:color w:val="FFFFFF"/>
                <w:sz w:val="17"/>
              </w:rPr>
              <w:t>Gudang / Lokasi</w:t>
            </w:r>
          </w:p>
        </w:tc>
        <w:tc>
          <w:tcPr>
            <w:tcW w:type="dxa" w:w="2880"/>
            <w:shd w:val="clear" w:color="auto" w:fill="2F5496"/>
            <w:tcMar>
              <w:top w:w="80" w:type="dxa"/>
              <w:bottom w:w="80" w:type="dxa"/>
              <w:left w:w="90" w:type="dxa"/>
              <w:right w:w="90" w:type="dxa"/>
            </w:tcMar>
          </w:tcPr>
          <w:p>
            <w:r>
              <w:rPr>
                <w:b/>
                <w:color w:val="FFFFFF"/>
                <w:sz w:val="17"/>
              </w:rPr>
              <w:t>Nama Barang</w:t>
            </w:r>
          </w:p>
        </w:tc>
        <w:tc>
          <w:tcPr>
            <w:tcW w:type="dxa" w:w="1296"/>
            <w:shd w:val="clear" w:color="auto" w:fill="2F5496"/>
            <w:tcMar>
              <w:top w:w="80" w:type="dxa"/>
              <w:bottom w:w="80" w:type="dxa"/>
              <w:left w:w="90" w:type="dxa"/>
              <w:right w:w="90" w:type="dxa"/>
            </w:tcMar>
          </w:tcPr>
          <w:p>
            <w:r>
              <w:rPr>
                <w:b/>
                <w:color w:val="FFFFFF"/>
                <w:sz w:val="17"/>
              </w:rPr>
              <w:t>Sisa Stok (Qty)</w:t>
            </w:r>
          </w:p>
        </w:tc>
        <w:tc>
          <w:tcPr>
            <w:tcW w:type="dxa" w:w="1440"/>
            <w:shd w:val="clear" w:color="auto" w:fill="2F5496"/>
            <w:tcMar>
              <w:top w:w="80" w:type="dxa"/>
              <w:bottom w:w="80" w:type="dxa"/>
              <w:left w:w="90" w:type="dxa"/>
              <w:right w:w="90" w:type="dxa"/>
            </w:tcMar>
          </w:tcPr>
          <w:p>
            <w:r>
              <w:rPr>
                <w:b/>
                <w:color w:val="FFFFFF"/>
                <w:sz w:val="17"/>
              </w:rPr>
              <w:t>Nilai Per Unit</w:t>
            </w:r>
          </w:p>
        </w:tc>
        <w:tc>
          <w:tcPr>
            <w:tcW w:type="dxa" w:w="1584"/>
            <w:shd w:val="clear" w:color="auto" w:fill="2F5496"/>
            <w:tcMar>
              <w:top w:w="80" w:type="dxa"/>
              <w:bottom w:w="80" w:type="dxa"/>
              <w:left w:w="90" w:type="dxa"/>
              <w:right w:w="90" w:type="dxa"/>
            </w:tcMar>
          </w:tcPr>
          <w:p>
            <w:r>
              <w:rPr>
                <w:b/>
                <w:color w:val="FFFFFF"/>
                <w:sz w:val="17"/>
              </w:rPr>
              <w:t>Total Nilai Persediaan</w:t>
            </w:r>
          </w:p>
        </w:tc>
      </w:tr>
      <w:tr>
        <w:tc>
          <w:tcPr>
            <w:tcW w:type="dxa" w:w="2160"/>
            <w:shd w:val="clear" w:color="auto" w:fill="FFFFFF"/>
            <w:tcMar>
              <w:top w:w="60" w:type="dxa"/>
              <w:bottom w:w="60" w:type="dxa"/>
              <w:left w:w="90" w:type="dxa"/>
              <w:right w:w="90" w:type="dxa"/>
            </w:tcMar>
          </w:tcPr>
          <w:p>
            <w:r>
              <w:rPr>
                <w:sz w:val="17"/>
              </w:rPr>
              <w:t>Gudang Bahan Baku (1310)</w:t>
            </w:r>
          </w:p>
        </w:tc>
        <w:tc>
          <w:tcPr>
            <w:tcW w:type="dxa" w:w="2880"/>
            <w:shd w:val="clear" w:color="auto" w:fill="FFFFFF"/>
            <w:tcMar>
              <w:top w:w="60" w:type="dxa"/>
              <w:bottom w:w="60" w:type="dxa"/>
              <w:left w:w="90" w:type="dxa"/>
              <w:right w:w="90" w:type="dxa"/>
            </w:tcMar>
          </w:tcPr>
          <w:p>
            <w:r>
              <w:rPr>
                <w:sz w:val="17"/>
              </w:rPr>
              <w:t>RM-KAYU-01 (Kayu)</w:t>
              <w:br/>
              <w:t>RM-CAT-01 (Cat)</w:t>
            </w:r>
          </w:p>
        </w:tc>
        <w:tc>
          <w:tcPr>
            <w:tcW w:type="dxa" w:w="1296"/>
            <w:shd w:val="clear" w:color="auto" w:fill="FFFFFF"/>
            <w:tcMar>
              <w:top w:w="60" w:type="dxa"/>
              <w:bottom w:w="60" w:type="dxa"/>
              <w:left w:w="90" w:type="dxa"/>
              <w:right w:w="90" w:type="dxa"/>
            </w:tcMar>
          </w:tcPr>
          <w:p>
            <w:pPr>
              <w:jc w:val="right"/>
            </w:pPr>
            <w:r>
              <w:rPr>
                <w:sz w:val="17"/>
              </w:rPr>
              <w:t>60 Unit</w:t>
              <w:br/>
              <w:t>30 Kaleng</w:t>
            </w:r>
          </w:p>
        </w:tc>
        <w:tc>
          <w:tcPr>
            <w:tcW w:type="dxa" w:w="1440"/>
            <w:shd w:val="clear" w:color="auto" w:fill="FFFFFF"/>
            <w:tcMar>
              <w:top w:w="60" w:type="dxa"/>
              <w:bottom w:w="60" w:type="dxa"/>
              <w:left w:w="90" w:type="dxa"/>
              <w:right w:w="90" w:type="dxa"/>
            </w:tcMar>
          </w:tcPr>
          <w:p>
            <w:pPr>
              <w:jc w:val="right"/>
            </w:pPr>
            <w:r>
              <w:rPr>
                <w:sz w:val="17"/>
              </w:rPr>
              <w:t>Rp 150.000</w:t>
              <w:br/>
              <w:t>Rp 50.000</w:t>
            </w:r>
          </w:p>
        </w:tc>
        <w:tc>
          <w:tcPr>
            <w:tcW w:type="dxa" w:w="1584"/>
            <w:shd w:val="clear" w:color="auto" w:fill="FFFFFF"/>
            <w:tcMar>
              <w:top w:w="60" w:type="dxa"/>
              <w:bottom w:w="60" w:type="dxa"/>
              <w:left w:w="90" w:type="dxa"/>
              <w:right w:w="90" w:type="dxa"/>
            </w:tcMar>
          </w:tcPr>
          <w:p>
            <w:pPr>
              <w:jc w:val="right"/>
            </w:pPr>
            <w:r>
              <w:rPr>
                <w:sz w:val="17"/>
              </w:rPr>
              <w:t>Rp 9.000.000</w:t>
              <w:br/>
              <w:t>Rp 1.500.000</w:t>
            </w:r>
          </w:p>
        </w:tc>
      </w:tr>
      <w:tr>
        <w:tc>
          <w:tcPr>
            <w:tcW w:type="dxa" w:w="2160"/>
            <w:shd w:val="clear" w:color="auto" w:fill="F9FAFC"/>
            <w:tcMar>
              <w:top w:w="60" w:type="dxa"/>
              <w:bottom w:w="60" w:type="dxa"/>
              <w:left w:w="90" w:type="dxa"/>
              <w:right w:w="90" w:type="dxa"/>
            </w:tcMar>
          </w:tcPr>
          <w:p>
            <w:r>
              <w:rPr>
                <w:sz w:val="17"/>
              </w:rPr>
              <w:t>Gudang WIP (1320)</w:t>
            </w:r>
          </w:p>
        </w:tc>
        <w:tc>
          <w:tcPr>
            <w:tcW w:type="dxa" w:w="2880"/>
            <w:shd w:val="clear" w:color="auto" w:fill="F9FAFC"/>
            <w:tcMar>
              <w:top w:w="60" w:type="dxa"/>
              <w:bottom w:w="60" w:type="dxa"/>
              <w:left w:w="90" w:type="dxa"/>
              <w:right w:w="90" w:type="dxa"/>
            </w:tcMar>
          </w:tcPr>
          <w:p>
            <w:r>
              <w:rPr>
                <w:sz w:val="17"/>
              </w:rPr>
              <w:t>Bahan Dalam Proses</w:t>
            </w:r>
          </w:p>
        </w:tc>
        <w:tc>
          <w:tcPr>
            <w:tcW w:type="dxa" w:w="1296"/>
            <w:shd w:val="clear" w:color="auto" w:fill="F9FAFC"/>
            <w:tcMar>
              <w:top w:w="60" w:type="dxa"/>
              <w:bottom w:w="60" w:type="dxa"/>
              <w:left w:w="90" w:type="dxa"/>
              <w:right w:w="90" w:type="dxa"/>
            </w:tcMar>
          </w:tcPr>
          <w:p>
            <w:pPr>
              <w:jc w:val="right"/>
            </w:pPr>
            <w:r>
              <w:rPr>
                <w:sz w:val="17"/>
              </w:rPr>
              <w:t>0 Unit</w:t>
            </w:r>
          </w:p>
        </w:tc>
        <w:tc>
          <w:tcPr>
            <w:tcW w:type="dxa" w:w="1440"/>
            <w:shd w:val="clear" w:color="auto" w:fill="F9FAFC"/>
            <w:tcMar>
              <w:top w:w="60" w:type="dxa"/>
              <w:bottom w:w="60" w:type="dxa"/>
              <w:left w:w="90" w:type="dxa"/>
              <w:right w:w="90" w:type="dxa"/>
            </w:tcMar>
          </w:tcPr>
          <w:p>
            <w:pPr>
              <w:jc w:val="right"/>
            </w:pPr>
            <w:r>
              <w:rPr>
                <w:sz w:val="17"/>
              </w:rPr>
              <w:t>Rp 0</w:t>
            </w:r>
          </w:p>
        </w:tc>
        <w:tc>
          <w:tcPr>
            <w:tcW w:type="dxa" w:w="1584"/>
            <w:shd w:val="clear" w:color="auto" w:fill="F9FAFC"/>
            <w:tcMar>
              <w:top w:w="60" w:type="dxa"/>
              <w:bottom w:w="60" w:type="dxa"/>
              <w:left w:w="90" w:type="dxa"/>
              <w:right w:w="90" w:type="dxa"/>
            </w:tcMar>
          </w:tcPr>
          <w:p>
            <w:pPr>
              <w:jc w:val="right"/>
            </w:pPr>
            <w:r>
              <w:rPr>
                <w:sz w:val="17"/>
              </w:rPr>
              <w:t>Rp 0 (Nihil)</w:t>
            </w:r>
          </w:p>
        </w:tc>
      </w:tr>
      <w:tr>
        <w:tc>
          <w:tcPr>
            <w:tcW w:type="dxa" w:w="2160"/>
            <w:shd w:val="clear" w:color="auto" w:fill="FFFFFF"/>
            <w:tcMar>
              <w:top w:w="60" w:type="dxa"/>
              <w:bottom w:w="60" w:type="dxa"/>
              <w:left w:w="90" w:type="dxa"/>
              <w:right w:w="90" w:type="dxa"/>
            </w:tcMar>
          </w:tcPr>
          <w:p>
            <w:r>
              <w:rPr>
                <w:sz w:val="17"/>
              </w:rPr>
              <w:t>Gudang Barang Jadi (1330)</w:t>
            </w:r>
          </w:p>
        </w:tc>
        <w:tc>
          <w:tcPr>
            <w:tcW w:type="dxa" w:w="2880"/>
            <w:shd w:val="clear" w:color="auto" w:fill="FFFFFF"/>
            <w:tcMar>
              <w:top w:w="60" w:type="dxa"/>
              <w:bottom w:w="60" w:type="dxa"/>
              <w:left w:w="90" w:type="dxa"/>
              <w:right w:w="90" w:type="dxa"/>
            </w:tcMar>
          </w:tcPr>
          <w:p>
            <w:r>
              <w:rPr>
                <w:sz w:val="17"/>
              </w:rPr>
              <w:t>FG-MEJA-01 (Meja)</w:t>
            </w:r>
          </w:p>
        </w:tc>
        <w:tc>
          <w:tcPr>
            <w:tcW w:type="dxa" w:w="1296"/>
            <w:shd w:val="clear" w:color="auto" w:fill="FFFFFF"/>
            <w:tcMar>
              <w:top w:w="60" w:type="dxa"/>
              <w:bottom w:w="60" w:type="dxa"/>
              <w:left w:w="90" w:type="dxa"/>
              <w:right w:w="90" w:type="dxa"/>
            </w:tcMar>
          </w:tcPr>
          <w:p>
            <w:pPr>
              <w:jc w:val="right"/>
            </w:pPr>
            <w:r>
              <w:rPr>
                <w:sz w:val="17"/>
              </w:rPr>
              <w:t>5 Unit</w:t>
            </w:r>
          </w:p>
        </w:tc>
        <w:tc>
          <w:tcPr>
            <w:tcW w:type="dxa" w:w="1440"/>
            <w:shd w:val="clear" w:color="auto" w:fill="FFFFFF"/>
            <w:tcMar>
              <w:top w:w="60" w:type="dxa"/>
              <w:bottom w:w="60" w:type="dxa"/>
              <w:left w:w="90" w:type="dxa"/>
              <w:right w:w="90" w:type="dxa"/>
            </w:tcMar>
          </w:tcPr>
          <w:p>
            <w:pPr>
              <w:jc w:val="right"/>
            </w:pPr>
            <w:r>
              <w:rPr>
                <w:sz w:val="17"/>
              </w:rPr>
              <w:t>Rp 450.000</w:t>
            </w:r>
          </w:p>
        </w:tc>
        <w:tc>
          <w:tcPr>
            <w:tcW w:type="dxa" w:w="1584"/>
            <w:shd w:val="clear" w:color="auto" w:fill="FFFFFF"/>
            <w:tcMar>
              <w:top w:w="60" w:type="dxa"/>
              <w:bottom w:w="60" w:type="dxa"/>
              <w:left w:w="90" w:type="dxa"/>
              <w:right w:w="90" w:type="dxa"/>
            </w:tcMar>
          </w:tcPr>
          <w:p>
            <w:pPr>
              <w:jc w:val="right"/>
            </w:pPr>
            <w:r>
              <w:rPr>
                <w:sz w:val="17"/>
              </w:rPr>
              <w:t>Rp 2.250.000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Modul Latihan Transaksi Manufaktur ERPNext — Dokumentasi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ERPNext Manufacturing Practice Guide | PT Shanti Manufaktur 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