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4"/>
          <w:szCs w:val="24"/>
        </w:rPr>
        <w:t xml:space="preserve">IMPLEMENTATION PLAN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4F92"/>
          <w:sz w:val="56"/>
          <w:szCs w:val="56"/>
        </w:rPr>
        <w:t xml:space="preserve">Azure Agentic AI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A phased roadmap to deploy AI-powered infrastructure automation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444441"/>
          <w:sz w:val="26"/>
          <w:szCs w:val="26"/>
        </w:rPr>
        <w:t xml:space="preserve">with governance, analytics, and agentic orchestration on Microsoft Azure</w:t>
      </w:r>
    </w:p>
    <w:p>
      <w:pPr>
        <w:spacing w:after="0" w:before="300"/>
      </w:pPr>
      <w:r>
        <w:t xml:space="preserve"/>
      </w:r>
    </w:p>
    <w:p>
      <w:pPr>
        <w:pBdr>
          <w:bottom w:val="single" w:color="2E75B6" w:sz="6" w:space="1"/>
        </w:pBdr>
        <w:spacing w:after="300" w:before="0"/>
        <w:jc w:val="center"/>
      </w:pPr>
      <w:r>
        <w:t xml:space="preserve"/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 — Initial release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Date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 Architecture &amp; Engineering Leadership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1"/>
                <w:sz w:val="20"/>
                <w:szCs w:val="20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Draft for Review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92"/>
          <w:sz w:val="36"/>
          <w:szCs w:val="36"/>
        </w:rPr>
        <w:t xml:space="preserve">1. Executive Summary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plan outlines a structured, phased approach to deploying agentic AI automation across Azure infrastructure. The program spans four phases over 12 months, covering foundational governance, core automation agents, analytics visibility, and full-scale production rollout.</w:t>
      </w:r>
    </w:p>
    <w:p>
      <w:pPr>
        <w:spacing w:after="0" w:before="10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architecture is built on three layers: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Automation agents — specialized AI agents for FinOps, IaC generation, incident response, deployments, capacity planning, and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Analytics layer — Azure Monitor, Log Analytics, and Power BI / Microsoft Fabric for full observability and ROI tracking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Governance layer — Azure Policy, RBAC, audit logging, and human-in-the-loop controls to ensure every agent action is safe and auditable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6"/>
                <w:szCs w:val="36"/>
              </w:rPr>
              <w:t xml:space="preserve">12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Timeline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6"/>
                <w:szCs w:val="36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Phases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6"/>
                <w:szCs w:val="36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36"/>
                <w:szCs w:val="36"/>
              </w:rPr>
              <w:t xml:space="preserve">40-60%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1"/>
                <w:sz w:val="18"/>
                <w:szCs w:val="18"/>
              </w:rPr>
              <w:t xml:space="preserve">Target ROI</w:t>
            </w:r>
          </w:p>
        </w:tc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92"/>
          <w:sz w:val="36"/>
          <w:szCs w:val="36"/>
        </w:rPr>
        <w:t xml:space="preserve">2. Goals &amp; Success Criteria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92"/>
          <w:sz w:val="28"/>
          <w:szCs w:val="28"/>
        </w:rPr>
        <w:t xml:space="preserve">2.1 Primary Objectives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Reduce manual cloud operations effort by 60% through AI-driven automation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Cut infrastructure costs by 25-40% via intelligent FinOps and right-sizing agents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sub-5-minute mean time to resolution (MTTR) for common incidents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 100% Azure Policy compliance with zero manual remediation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real-time cost, agent performance, and compliance dashboards to leadership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92"/>
          <w:sz w:val="28"/>
          <w:szCs w:val="28"/>
        </w:rPr>
        <w:t xml:space="preserve">2.2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Baseline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Target (12 months)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ops hours / 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~200 hrs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80 hrs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Incident MTTR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 min avg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5 min avg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cost waste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~30% of spend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10% of spend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compliance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100% automated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Deployment failure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action audit coverage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92"/>
          <w:sz w:val="36"/>
          <w:szCs w:val="36"/>
        </w:rPr>
        <w:t xml:space="preserve">3. Phased Implementation Roadmap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program is broken into four 3-month phases. Each phase builds on the previous, following a Governance-first approach to ensure agents are safe to operate before scaling.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92"/>
          <w:sz w:val="28"/>
          <w:szCs w:val="28"/>
        </w:rPr>
        <w:t xml:space="preserve">Phase 1 — Foundation &amp; Governance  (Months 1-3)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 the guardrails and infrastructure before deploying any agents. This phase is the most critical — it determines how safely the entire program runs.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9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Foundation &amp; Governance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(Months 1-3)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Governance setup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Azure Policy definitions, RBAC roles, managed identities for agents, and Log Analytics workspace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guardrails in place before any agent fires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governance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Define human-in-the-loop approval gates using Logic Apps, set responsible AI thresholds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destructive action requires human sign-off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Ship all events to Log Analytics + Sentinel, build baseline dashboards in Azure Monitor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forensic trail established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Hub scaffold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 LLM orchestration layer (Azure OpenAI + Semantic Kernel / Prompt Flow), build agent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Orchestration hub ready to accept agents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baseline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Power BI workspace connected to Log Analytics, define KPI schema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Reporting infrastructure ready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92"/>
          <w:sz w:val="28"/>
          <w:szCs w:val="28"/>
        </w:rPr>
        <w:t xml:space="preserve">Phase 2 — Core Agents  (Months 4-6)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Deploy the two highest-ROI agents first — incident responder and FinOps — with governance gates active. Validate end-to-end flows before adding more agents.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Core Agents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(Months 4-6)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Incident responder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Azure Monitor alerts to agent to runbook execution. Human approval for any service restart or config change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MTTR drops from 45 min to under 10 min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FinOps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Cost Management APIs, implement VM right-sizing recommendations, auto-shutdown dev resources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10-20% cost reduction in first 60 days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IaC generator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Natural language to Bicep/Terraform, PR creation in Azure DevOps, policy validation before merge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IaC generation time cut by 70%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— Phase 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agent activity dashboard, cost savings tracker, incident resolution rate, agent success/failure rates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ROI visibility for stakeholders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92"/>
          <w:sz w:val="28"/>
          <w:szCs w:val="28"/>
        </w:rPr>
        <w:t xml:space="preserve">Phase 3 — Expand Agents  (Months 7-9)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 remaining three agents — security, deployment, and capacity planning — now that the orchestration and governance patterns are proven.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348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3: Expand Agents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(Months 7-9)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 Defender for Cloud integration, NSG and RBAC drift detection, auto-remediation with audit trail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Policy compliance reaches 95%+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agent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Azure DevOps pipeline integration, post-deploy metric monitoring, autonomous promote/rollback decisions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Deployment failure rate drops below 3%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Capacity planner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AKS node pool forecasting, App Service plan pre-scaling, workload prediction using Azure Monitor metrics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capacity-related incidents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— Phase 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Cross-agent correlation dashboards, anomaly detection on agent behaviour, exec Power BI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Leadership reporting fully automated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4F92"/>
          <w:sz w:val="28"/>
          <w:szCs w:val="28"/>
        </w:rPr>
        <w:t xml:space="preserve">Phase 4 — Production Scale &amp; Optimise  (Months 10-12)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Harden the full system, remove remaining manual approval gates where trust is established, and optimise agent performance based on 6 months of real data.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4: Production Scale &amp; Optimise  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(Months 10-12)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Focus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Autonomous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Graduate low-risk agent actions from human-approval to auto-execute based on confidence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60% reduction in manual ops overhead achieved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improvement loop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 audit log outcomes back into agent prompts, fine-tune thresholds, A/B test new reasoning strategies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Continuously improving agent accuracy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Fabric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 analytics to Microsoft Fabric for unified data estate — Cost Management, Monitor, DevOps all in one lakehouse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pane of glass for all infrastructure intelligence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Centre of excellence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patterns, build internal runbooks, train ops teams, open-source reusable agent modules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 sustainable and scalable beyond initial team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92"/>
          <w:sz w:val="36"/>
          <w:szCs w:val="36"/>
        </w:rPr>
        <w:t xml:space="preserve">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Likelihood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takes unintended destructive 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governance gates, RBAC least-privilege, all actions logged; Phase 4 autonomous mode only after trust established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hallucination in IaC generation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Policy validates all generated Bicep/Terraform before PR is merged; human review required in 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 overrun on Azure OpenAI 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Token budgets per agent, batching non-urgent tasks, monitor via Cost Management 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Team skills gap on agentic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 includes training program; pair with Microsoft FastTrack for Azure 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trail gaps for compliance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Analytics captures every tool call; Sentinel alerts on any agent action with no audit record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92"/>
          <w:sz w:val="36"/>
          <w:szCs w:val="36"/>
        </w:rPr>
        <w:t xml:space="preserve">5.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OpenAI (GPT-4o)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reasoning for all agents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Semantic Kernel / Prompt 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chaining, tool use, 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Automation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Logic Apps, 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Runbook execution, approval gates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IaC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Bicep + Terraform, Azure DevOps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Infrastructure generation &amp;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Monitor, App Insights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Agent telemetry, alerting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Analytics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 Analytics + Power BI / Fabric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KPIs, dashboards, exec 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Governance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Azure Policy, Defender for Cloud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Guardrails, compliance, drift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Managed Identity, Azure RBAC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Least-privilege agent permissions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B4F92"/>
                <w:sz w:val="20"/>
                <w:szCs w:val="20"/>
              </w:rPr>
              <w:t xml:space="preserve">Security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Microsoft Sentinel, Key Vault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SIEM, secret management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4F92"/>
          <w:sz w:val="36"/>
          <w:szCs w:val="36"/>
        </w:rPr>
        <w:t xml:space="preserve">6. Immediate Next Steps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kick off Phase 1, the following actions should be completed within the first two weeks: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Identify executive sponsor and assign Cloud AI Program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Stand up Azure OpenAI instance in target subscription, request GPT-4o capacity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Log Analytics workspace and connect all existing Azure subscriptions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Draft initial Azure Policy definitions for agent guardrails (regions, SKUs, tags)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Phase 1 kickoff workshop with cloud architecture and security teams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Engage Microsoft FastTrack for Azure AI for onboarding support</w:t>
      </w:r>
    </w:p>
    <w:p>
      <w:pPr>
        <w:spacing w:after="0" w:before="200"/>
      </w:pPr>
      <w:r>
        <w:t xml:space="preserve"/>
      </w:r>
    </w:p>
    <w:p>
      <w:pPr>
        <w:pBdr>
          <w:bottom w:val="single" w:color="2E75B6" w:sz="6" w:space="1"/>
        </w:pBdr>
        <w:spacing w:after="200" w:before="20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44441"/>
          <w:sz w:val="18"/>
          <w:szCs w:val="18"/>
        </w:rPr>
        <w:t xml:space="preserve">Azure Agentic AI Automation — Implementation Plan  |  v1.0  | 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444441"/>
        <w:sz w:val="18"/>
        <w:szCs w:val="18"/>
      </w:rPr>
      <w:t xml:space="preserve">Confidential  |  May 2026	</w:t>
    </w:r>
    <w:r>
      <w:rPr>
        <w:rFonts w:ascii="Arial" w:cs="Arial" w:eastAsia="Arial" w:hAnsi="Arial"/>
        <w:color w:val="444441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color w:val="444441"/>
        <w:sz w:val="18"/>
        <w:szCs w:val="18"/>
      </w:rPr>
      <w:t xml:space="preserve">Azure Agentic AI Automation —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2026-05-15T13:42:36.605Z</dcterms:created>
  <dcterms:modified xsi:type="dcterms:W3CDTF">2026-05-15T13:42:36.606Z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