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557461" w14:textId="77777777" w:rsidR="008B0ABB" w:rsidRPr="008B0ABB" w:rsidRDefault="008B0ABB" w:rsidP="008B0ABB">
      <w:pPr>
        <w:spacing w:before="100" w:beforeAutospacing="1" w:after="100" w:afterAutospacing="1"/>
        <w:jc w:val="center"/>
        <w:outlineLvl w:val="1"/>
        <w:rPr>
          <w:rFonts w:ascii="Times New Roman" w:eastAsia="Times New Roman" w:hAnsi="Times New Roman" w:cs="Times New Roman"/>
          <w:b/>
          <w:bCs/>
          <w:color w:val="000000"/>
          <w:kern w:val="0"/>
          <w:szCs w:val="24"/>
          <w:lang w:eastAsia="en-GB"/>
          <w14:ligatures w14:val="none"/>
        </w:rPr>
      </w:pPr>
      <w:r w:rsidRPr="008B0ABB">
        <w:rPr>
          <w:rFonts w:ascii="Times New Roman" w:eastAsia="Times New Roman" w:hAnsi="Times New Roman" w:cs="Times New Roman"/>
          <w:b/>
          <w:bCs/>
          <w:color w:val="000000"/>
          <w:kern w:val="0"/>
          <w:szCs w:val="24"/>
          <w:lang w:eastAsia="en-GB"/>
          <w14:ligatures w14:val="none"/>
        </w:rPr>
        <w:t>Grammar Lesson Plan 1</w:t>
      </w:r>
    </w:p>
    <w:p w14:paraId="255E90AC" w14:textId="77777777" w:rsidR="008B0ABB" w:rsidRPr="008B0ABB" w:rsidRDefault="008B0ABB" w:rsidP="008B0ABB">
      <w:pPr>
        <w:spacing w:before="100" w:beforeAutospacing="1" w:after="100" w:afterAutospacing="1"/>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Topic:</w:t>
      </w:r>
      <w:r w:rsidRPr="008B0ABB">
        <w:rPr>
          <w:rFonts w:ascii="Times New Roman" w:eastAsia="Times New Roman" w:hAnsi="Times New Roman" w:cs="Times New Roman"/>
          <w:color w:val="000000"/>
          <w:kern w:val="0"/>
          <w:sz w:val="16"/>
          <w:szCs w:val="16"/>
          <w:lang w:eastAsia="en-GB"/>
          <w14:ligatures w14:val="none"/>
        </w:rPr>
        <w:t> Present Perfect vs. Simple Past</w:t>
      </w:r>
      <w:r w:rsidRPr="008B0ABB">
        <w:rPr>
          <w:rFonts w:ascii="Times New Roman" w:eastAsia="Times New Roman" w:hAnsi="Times New Roman" w:cs="Times New Roman"/>
          <w:color w:val="000000"/>
          <w:kern w:val="0"/>
          <w:sz w:val="16"/>
          <w:szCs w:val="16"/>
          <w:lang w:eastAsia="en-GB"/>
          <w14:ligatures w14:val="none"/>
        </w:rPr>
        <w:br/>
      </w:r>
      <w:r w:rsidRPr="008B0ABB">
        <w:rPr>
          <w:rFonts w:ascii="Times New Roman" w:eastAsia="Times New Roman" w:hAnsi="Times New Roman" w:cs="Times New Roman"/>
          <w:b/>
          <w:bCs/>
          <w:color w:val="000000"/>
          <w:kern w:val="0"/>
          <w:sz w:val="16"/>
          <w:szCs w:val="16"/>
          <w:lang w:eastAsia="en-GB"/>
          <w14:ligatures w14:val="none"/>
        </w:rPr>
        <w:t>Course:</w:t>
      </w:r>
      <w:r w:rsidRPr="008B0ABB">
        <w:rPr>
          <w:rFonts w:ascii="Times New Roman" w:eastAsia="Times New Roman" w:hAnsi="Times New Roman" w:cs="Times New Roman"/>
          <w:color w:val="000000"/>
          <w:kern w:val="0"/>
          <w:sz w:val="16"/>
          <w:szCs w:val="16"/>
          <w:lang w:eastAsia="en-GB"/>
          <w14:ligatures w14:val="none"/>
        </w:rPr>
        <w:t> Academic A Grammar (ELC)</w:t>
      </w:r>
      <w:r w:rsidRPr="008B0ABB">
        <w:rPr>
          <w:rFonts w:ascii="Times New Roman" w:eastAsia="Times New Roman" w:hAnsi="Times New Roman" w:cs="Times New Roman"/>
          <w:color w:val="000000"/>
          <w:kern w:val="0"/>
          <w:sz w:val="16"/>
          <w:szCs w:val="16"/>
          <w:lang w:eastAsia="en-GB"/>
          <w14:ligatures w14:val="none"/>
        </w:rPr>
        <w:br/>
      </w:r>
      <w:r w:rsidRPr="008B0ABB">
        <w:rPr>
          <w:rFonts w:ascii="Times New Roman" w:eastAsia="Times New Roman" w:hAnsi="Times New Roman" w:cs="Times New Roman"/>
          <w:b/>
          <w:bCs/>
          <w:color w:val="000000"/>
          <w:kern w:val="0"/>
          <w:sz w:val="16"/>
          <w:szCs w:val="16"/>
          <w:lang w:eastAsia="en-GB"/>
          <w14:ligatures w14:val="none"/>
        </w:rPr>
        <w:t>Instructor:</w:t>
      </w:r>
      <w:r w:rsidRPr="008B0ABB">
        <w:rPr>
          <w:rFonts w:ascii="Times New Roman" w:eastAsia="Times New Roman" w:hAnsi="Times New Roman" w:cs="Times New Roman"/>
          <w:color w:val="000000"/>
          <w:kern w:val="0"/>
          <w:sz w:val="16"/>
          <w:szCs w:val="16"/>
          <w:lang w:eastAsia="en-GB"/>
          <w14:ligatures w14:val="none"/>
        </w:rPr>
        <w:t> Shantona Mir</w:t>
      </w:r>
      <w:r w:rsidRPr="008B0ABB">
        <w:rPr>
          <w:rFonts w:ascii="Times New Roman" w:eastAsia="Times New Roman" w:hAnsi="Times New Roman" w:cs="Times New Roman"/>
          <w:color w:val="000000"/>
          <w:kern w:val="0"/>
          <w:sz w:val="16"/>
          <w:szCs w:val="16"/>
          <w:lang w:eastAsia="en-GB"/>
          <w14:ligatures w14:val="none"/>
        </w:rPr>
        <w:br/>
      </w:r>
      <w:r w:rsidRPr="008B0ABB">
        <w:rPr>
          <w:rFonts w:ascii="Times New Roman" w:eastAsia="Times New Roman" w:hAnsi="Times New Roman" w:cs="Times New Roman"/>
          <w:b/>
          <w:bCs/>
          <w:color w:val="000000"/>
          <w:kern w:val="0"/>
          <w:sz w:val="16"/>
          <w:szCs w:val="16"/>
          <w:lang w:eastAsia="en-GB"/>
          <w14:ligatures w14:val="none"/>
        </w:rPr>
        <w:t>Duration:</w:t>
      </w:r>
      <w:r w:rsidRPr="008B0ABB">
        <w:rPr>
          <w:rFonts w:ascii="Times New Roman" w:eastAsia="Times New Roman" w:hAnsi="Times New Roman" w:cs="Times New Roman"/>
          <w:color w:val="000000"/>
          <w:kern w:val="0"/>
          <w:sz w:val="16"/>
          <w:szCs w:val="16"/>
          <w:lang w:eastAsia="en-GB"/>
          <w14:ligatures w14:val="none"/>
        </w:rPr>
        <w:t> 1 hour</w:t>
      </w:r>
    </w:p>
    <w:p w14:paraId="4FCF8C7D" w14:textId="77777777" w:rsidR="008B0ABB" w:rsidRPr="008B0ABB" w:rsidRDefault="008B0ABB" w:rsidP="008B0ABB">
      <w:pPr>
        <w:spacing w:before="100" w:beforeAutospacing="1" w:after="100" w:afterAutospacing="1"/>
        <w:outlineLvl w:val="2"/>
        <w:rPr>
          <w:rFonts w:ascii="Times New Roman" w:eastAsia="Times New Roman" w:hAnsi="Times New Roman" w:cs="Times New Roman"/>
          <w:b/>
          <w:bCs/>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1. Context Description</w:t>
      </w:r>
    </w:p>
    <w:p w14:paraId="684D69FB" w14:textId="77777777" w:rsidR="008B0ABB" w:rsidRPr="008B0ABB" w:rsidRDefault="008B0ABB" w:rsidP="008B0ABB">
      <w:pPr>
        <w:spacing w:before="100" w:beforeAutospacing="1" w:after="100" w:afterAutospacing="1"/>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This lesson is designed for students enrolled in </w:t>
      </w:r>
      <w:r w:rsidRPr="008B0ABB">
        <w:rPr>
          <w:rFonts w:ascii="Times New Roman" w:eastAsia="Times New Roman" w:hAnsi="Times New Roman" w:cs="Times New Roman"/>
          <w:b/>
          <w:bCs/>
          <w:color w:val="000000"/>
          <w:kern w:val="0"/>
          <w:sz w:val="16"/>
          <w:szCs w:val="16"/>
          <w:lang w:eastAsia="en-GB"/>
          <w14:ligatures w14:val="none"/>
        </w:rPr>
        <w:t>Academic A Grammar</w:t>
      </w:r>
      <w:r w:rsidRPr="008B0ABB">
        <w:rPr>
          <w:rFonts w:ascii="Times New Roman" w:eastAsia="Times New Roman" w:hAnsi="Times New Roman" w:cs="Times New Roman"/>
          <w:color w:val="000000"/>
          <w:kern w:val="0"/>
          <w:sz w:val="16"/>
          <w:szCs w:val="16"/>
          <w:lang w:eastAsia="en-GB"/>
          <w14:ligatures w14:val="none"/>
        </w:rPr>
        <w:t> at the English Language Center (ELC).</w:t>
      </w:r>
    </w:p>
    <w:p w14:paraId="7CE7A277" w14:textId="77777777" w:rsidR="008B0ABB" w:rsidRPr="008B0ABB" w:rsidRDefault="008B0ABB" w:rsidP="008B0ABB">
      <w:pPr>
        <w:numPr>
          <w:ilvl w:val="0"/>
          <w:numId w:val="1"/>
        </w:numPr>
        <w:spacing w:before="100" w:beforeAutospacing="1" w:after="100" w:afterAutospacing="1"/>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Proficiency level:</w:t>
      </w:r>
      <w:r w:rsidRPr="008B0ABB">
        <w:rPr>
          <w:rFonts w:ascii="Times New Roman" w:eastAsia="Times New Roman" w:hAnsi="Times New Roman" w:cs="Times New Roman"/>
          <w:color w:val="000000"/>
          <w:kern w:val="0"/>
          <w:sz w:val="16"/>
          <w:szCs w:val="16"/>
          <w:lang w:eastAsia="en-GB"/>
          <w14:ligatures w14:val="none"/>
        </w:rPr>
        <w:t> Intermediate Mid to High (ACTFL).</w:t>
      </w:r>
    </w:p>
    <w:p w14:paraId="5D5098BA" w14:textId="55921711" w:rsidR="008B0ABB" w:rsidRPr="008B0ABB" w:rsidRDefault="008B0ABB" w:rsidP="008B0ABB">
      <w:pPr>
        <w:numPr>
          <w:ilvl w:val="0"/>
          <w:numId w:val="1"/>
        </w:numPr>
        <w:spacing w:before="100" w:beforeAutospacing="1" w:after="100" w:afterAutospacing="1"/>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Age:</w:t>
      </w:r>
      <w:r w:rsidRPr="008B0ABB">
        <w:rPr>
          <w:rFonts w:ascii="Times New Roman" w:eastAsia="Times New Roman" w:hAnsi="Times New Roman" w:cs="Times New Roman"/>
          <w:color w:val="000000"/>
          <w:kern w:val="0"/>
          <w:sz w:val="16"/>
          <w:szCs w:val="16"/>
          <w:lang w:eastAsia="en-GB"/>
          <w14:ligatures w14:val="none"/>
        </w:rPr>
        <w:t> 18–</w:t>
      </w:r>
      <w:r w:rsidRPr="008B0ABB">
        <w:rPr>
          <w:rFonts w:ascii="Times New Roman" w:eastAsia="Times New Roman" w:hAnsi="Times New Roman" w:cs="Times New Roman"/>
          <w:color w:val="000000"/>
          <w:kern w:val="0"/>
          <w:sz w:val="16"/>
          <w:szCs w:val="16"/>
          <w:lang w:eastAsia="en-GB"/>
          <w14:ligatures w14:val="none"/>
        </w:rPr>
        <w:t>45</w:t>
      </w:r>
      <w:r w:rsidRPr="008B0ABB">
        <w:rPr>
          <w:rFonts w:ascii="Times New Roman" w:eastAsia="Times New Roman" w:hAnsi="Times New Roman" w:cs="Times New Roman"/>
          <w:color w:val="000000"/>
          <w:kern w:val="0"/>
          <w:sz w:val="16"/>
          <w:szCs w:val="16"/>
          <w:lang w:eastAsia="en-GB"/>
          <w14:ligatures w14:val="none"/>
        </w:rPr>
        <w:t xml:space="preserve"> years.</w:t>
      </w:r>
    </w:p>
    <w:p w14:paraId="78000E2E" w14:textId="266FBC1D" w:rsidR="008B0ABB" w:rsidRPr="008B0ABB" w:rsidRDefault="008B0ABB" w:rsidP="008B0ABB">
      <w:pPr>
        <w:numPr>
          <w:ilvl w:val="0"/>
          <w:numId w:val="1"/>
        </w:numPr>
        <w:spacing w:before="100" w:beforeAutospacing="1" w:after="100" w:afterAutospacing="1"/>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Number of students:</w:t>
      </w:r>
      <w:r w:rsidRPr="008B0ABB">
        <w:rPr>
          <w:rFonts w:ascii="Times New Roman" w:eastAsia="Times New Roman" w:hAnsi="Times New Roman" w:cs="Times New Roman"/>
          <w:color w:val="000000"/>
          <w:kern w:val="0"/>
          <w:sz w:val="16"/>
          <w:szCs w:val="16"/>
          <w:lang w:eastAsia="en-GB"/>
          <w14:ligatures w14:val="none"/>
        </w:rPr>
        <w:t> </w:t>
      </w:r>
      <w:r w:rsidRPr="008B0ABB">
        <w:rPr>
          <w:rFonts w:ascii="Times New Roman" w:eastAsia="Times New Roman" w:hAnsi="Times New Roman" w:cs="Times New Roman"/>
          <w:color w:val="000000"/>
          <w:kern w:val="0"/>
          <w:sz w:val="16"/>
          <w:szCs w:val="16"/>
          <w:lang w:eastAsia="en-GB"/>
          <w14:ligatures w14:val="none"/>
        </w:rPr>
        <w:t>22</w:t>
      </w:r>
      <w:r w:rsidRPr="008B0ABB">
        <w:rPr>
          <w:rFonts w:ascii="Times New Roman" w:eastAsia="Times New Roman" w:hAnsi="Times New Roman" w:cs="Times New Roman"/>
          <w:color w:val="000000"/>
          <w:kern w:val="0"/>
          <w:sz w:val="16"/>
          <w:szCs w:val="16"/>
          <w:lang w:eastAsia="en-GB"/>
          <w14:ligatures w14:val="none"/>
        </w:rPr>
        <w:t>.</w:t>
      </w:r>
    </w:p>
    <w:p w14:paraId="352CE928" w14:textId="77777777" w:rsidR="008B0ABB" w:rsidRPr="008B0ABB" w:rsidRDefault="008B0ABB" w:rsidP="008B0ABB">
      <w:pPr>
        <w:numPr>
          <w:ilvl w:val="0"/>
          <w:numId w:val="1"/>
        </w:numPr>
        <w:spacing w:before="100" w:beforeAutospacing="1" w:after="100" w:afterAutospacing="1"/>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Purpose for learning English:</w:t>
      </w:r>
      <w:r w:rsidRPr="008B0ABB">
        <w:rPr>
          <w:rFonts w:ascii="Times New Roman" w:eastAsia="Times New Roman" w:hAnsi="Times New Roman" w:cs="Times New Roman"/>
          <w:color w:val="000000"/>
          <w:kern w:val="0"/>
          <w:sz w:val="16"/>
          <w:szCs w:val="16"/>
          <w:lang w:eastAsia="en-GB"/>
          <w14:ligatures w14:val="none"/>
        </w:rPr>
        <w:t> Academic study in the U.S. and transition to mainstream university courses.</w:t>
      </w:r>
    </w:p>
    <w:p w14:paraId="16F97355" w14:textId="442F36C3" w:rsidR="008B0ABB" w:rsidRPr="008B0ABB" w:rsidRDefault="008B0ABB" w:rsidP="008B0ABB">
      <w:pPr>
        <w:numPr>
          <w:ilvl w:val="0"/>
          <w:numId w:val="1"/>
        </w:numPr>
        <w:spacing w:before="100" w:beforeAutospacing="1" w:after="100" w:afterAutospacing="1"/>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Prior knowledge:</w:t>
      </w:r>
      <w:r w:rsidRPr="008B0ABB">
        <w:rPr>
          <w:rFonts w:ascii="Times New Roman" w:eastAsia="Times New Roman" w:hAnsi="Times New Roman" w:cs="Times New Roman"/>
          <w:color w:val="000000"/>
          <w:kern w:val="0"/>
          <w:sz w:val="16"/>
          <w:szCs w:val="16"/>
          <w:lang w:eastAsia="en-GB"/>
          <w14:ligatures w14:val="none"/>
        </w:rPr>
        <w:t xml:space="preserve"> Students </w:t>
      </w:r>
      <w:r w:rsidRPr="008B0ABB">
        <w:rPr>
          <w:rFonts w:ascii="Times New Roman" w:eastAsia="Times New Roman" w:hAnsi="Times New Roman" w:cs="Times New Roman"/>
          <w:color w:val="000000"/>
          <w:kern w:val="0"/>
          <w:sz w:val="16"/>
          <w:szCs w:val="16"/>
          <w:lang w:eastAsia="en-GB"/>
          <w14:ligatures w14:val="none"/>
        </w:rPr>
        <w:t>have some idea about</w:t>
      </w:r>
      <w:r w:rsidRPr="008B0ABB">
        <w:rPr>
          <w:rFonts w:ascii="Times New Roman" w:eastAsia="Times New Roman" w:hAnsi="Times New Roman" w:cs="Times New Roman"/>
          <w:color w:val="000000"/>
          <w:kern w:val="0"/>
          <w:sz w:val="16"/>
          <w:szCs w:val="16"/>
          <w:lang w:eastAsia="en-GB"/>
          <w14:ligatures w14:val="none"/>
        </w:rPr>
        <w:t xml:space="preserve"> simple past tense forms (regular and irregular)</w:t>
      </w:r>
      <w:r w:rsidRPr="008B0ABB">
        <w:rPr>
          <w:rFonts w:ascii="Times New Roman" w:eastAsia="Times New Roman" w:hAnsi="Times New Roman" w:cs="Times New Roman"/>
          <w:color w:val="000000"/>
          <w:kern w:val="0"/>
          <w:sz w:val="16"/>
          <w:szCs w:val="16"/>
          <w:lang w:eastAsia="en-GB"/>
          <w14:ligatures w14:val="none"/>
        </w:rPr>
        <w:t xml:space="preserve"> but are not proficient user of the tenses. However, they</w:t>
      </w:r>
      <w:r w:rsidRPr="008B0ABB">
        <w:rPr>
          <w:rFonts w:ascii="Times New Roman" w:eastAsia="Times New Roman" w:hAnsi="Times New Roman" w:cs="Times New Roman"/>
          <w:color w:val="000000"/>
          <w:kern w:val="0"/>
          <w:sz w:val="16"/>
          <w:szCs w:val="16"/>
          <w:lang w:eastAsia="en-GB"/>
          <w14:ligatures w14:val="none"/>
        </w:rPr>
        <w:t xml:space="preserve"> are familiar with basic time expressions like </w:t>
      </w:r>
      <w:r w:rsidRPr="008B0ABB">
        <w:rPr>
          <w:rFonts w:ascii="Times New Roman" w:eastAsia="Times New Roman" w:hAnsi="Times New Roman" w:cs="Times New Roman"/>
          <w:i/>
          <w:iCs/>
          <w:color w:val="000000"/>
          <w:kern w:val="0"/>
          <w:sz w:val="16"/>
          <w:szCs w:val="16"/>
          <w:lang w:eastAsia="en-GB"/>
          <w14:ligatures w14:val="none"/>
        </w:rPr>
        <w:t>yesterday, last week, two years ago,</w:t>
      </w:r>
      <w:r w:rsidRPr="008B0ABB">
        <w:rPr>
          <w:rFonts w:ascii="Times New Roman" w:eastAsia="Times New Roman" w:hAnsi="Times New Roman" w:cs="Times New Roman"/>
          <w:color w:val="000000"/>
          <w:kern w:val="0"/>
          <w:sz w:val="16"/>
          <w:szCs w:val="16"/>
          <w:lang w:eastAsia="en-GB"/>
          <w14:ligatures w14:val="none"/>
        </w:rPr>
        <w:t> etc</w:t>
      </w:r>
    </w:p>
    <w:p w14:paraId="3D475794" w14:textId="77777777" w:rsidR="008B0ABB" w:rsidRPr="008B0ABB" w:rsidRDefault="008B0ABB" w:rsidP="008B0ABB">
      <w:pPr>
        <w:spacing w:before="100" w:beforeAutospacing="1" w:after="100" w:afterAutospacing="1"/>
        <w:ind w:left="360"/>
        <w:outlineLvl w:val="3"/>
        <w:rPr>
          <w:rFonts w:ascii="Times New Roman" w:eastAsia="Times New Roman" w:hAnsi="Times New Roman" w:cs="Times New Roman"/>
          <w:b/>
          <w:bCs/>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Linguistic Need</w:t>
      </w:r>
    </w:p>
    <w:p w14:paraId="74F79C62" w14:textId="77777777" w:rsidR="008B0ABB" w:rsidRPr="008B0ABB" w:rsidRDefault="008B0ABB" w:rsidP="008B0ABB">
      <w:pPr>
        <w:pStyle w:val="ListParagraph"/>
        <w:numPr>
          <w:ilvl w:val="0"/>
          <w:numId w:val="1"/>
        </w:numPr>
        <w:spacing w:before="100" w:beforeAutospacing="1" w:after="100" w:afterAutospacing="1"/>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Academic A students often struggle to distinguish between </w:t>
      </w:r>
      <w:r w:rsidRPr="008B0ABB">
        <w:rPr>
          <w:rFonts w:ascii="Times New Roman" w:eastAsia="Times New Roman" w:hAnsi="Times New Roman" w:cs="Times New Roman"/>
          <w:i/>
          <w:iCs/>
          <w:color w:val="000000"/>
          <w:kern w:val="0"/>
          <w:sz w:val="16"/>
          <w:szCs w:val="16"/>
          <w:lang w:eastAsia="en-GB"/>
          <w14:ligatures w14:val="none"/>
        </w:rPr>
        <w:t>Past Simple</w:t>
      </w:r>
      <w:r w:rsidRPr="008B0ABB">
        <w:rPr>
          <w:rFonts w:ascii="Times New Roman" w:eastAsia="Times New Roman" w:hAnsi="Times New Roman" w:cs="Times New Roman"/>
          <w:color w:val="000000"/>
          <w:kern w:val="0"/>
          <w:sz w:val="16"/>
          <w:szCs w:val="16"/>
          <w:lang w:eastAsia="en-GB"/>
          <w14:ligatures w14:val="none"/>
        </w:rPr>
        <w:t> (completed action with a time reference) and </w:t>
      </w:r>
      <w:r w:rsidRPr="008B0ABB">
        <w:rPr>
          <w:rFonts w:ascii="Times New Roman" w:eastAsia="Times New Roman" w:hAnsi="Times New Roman" w:cs="Times New Roman"/>
          <w:i/>
          <w:iCs/>
          <w:color w:val="000000"/>
          <w:kern w:val="0"/>
          <w:sz w:val="16"/>
          <w:szCs w:val="16"/>
          <w:lang w:eastAsia="en-GB"/>
          <w14:ligatures w14:val="none"/>
        </w:rPr>
        <w:t>Present Perfect</w:t>
      </w:r>
      <w:r w:rsidRPr="008B0ABB">
        <w:rPr>
          <w:rFonts w:ascii="Times New Roman" w:eastAsia="Times New Roman" w:hAnsi="Times New Roman" w:cs="Times New Roman"/>
          <w:color w:val="000000"/>
          <w:kern w:val="0"/>
          <w:sz w:val="16"/>
          <w:szCs w:val="16"/>
          <w:lang w:eastAsia="en-GB"/>
          <w14:ligatures w14:val="none"/>
        </w:rPr>
        <w:t> (experience or ongoing relevance). These tenses are frequent in academic contexts such as reporting research, discussing personal experiences in interviews, and expressing achievements or life events.</w:t>
      </w:r>
    </w:p>
    <w:p w14:paraId="0868C0B6" w14:textId="77777777" w:rsidR="008B0ABB" w:rsidRPr="008B0ABB" w:rsidRDefault="008B0ABB" w:rsidP="008B0ABB">
      <w:pPr>
        <w:spacing w:before="100" w:beforeAutospacing="1" w:after="100" w:afterAutospacing="1"/>
        <w:outlineLvl w:val="3"/>
        <w:rPr>
          <w:rFonts w:ascii="Times New Roman" w:eastAsia="Times New Roman" w:hAnsi="Times New Roman" w:cs="Times New Roman"/>
          <w:b/>
          <w:bCs/>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Learning Objectives</w:t>
      </w:r>
    </w:p>
    <w:p w14:paraId="35B5B0C1" w14:textId="77777777" w:rsidR="008B0ABB" w:rsidRPr="008B0ABB" w:rsidRDefault="008B0ABB" w:rsidP="008B0ABB">
      <w:pPr>
        <w:spacing w:before="100" w:beforeAutospacing="1" w:after="100" w:afterAutospacing="1"/>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By the end of this lesson, students will be able to:</w:t>
      </w:r>
    </w:p>
    <w:p w14:paraId="164A9D27" w14:textId="77777777" w:rsidR="008B0ABB" w:rsidRPr="008B0ABB" w:rsidRDefault="008B0ABB" w:rsidP="008B0ABB">
      <w:pPr>
        <w:numPr>
          <w:ilvl w:val="0"/>
          <w:numId w:val="2"/>
        </w:numPr>
        <w:spacing w:before="100" w:beforeAutospacing="1" w:after="100" w:afterAutospacing="1"/>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Accurately </w:t>
      </w:r>
      <w:r w:rsidRPr="008B0ABB">
        <w:rPr>
          <w:rFonts w:ascii="Times New Roman" w:eastAsia="Times New Roman" w:hAnsi="Times New Roman" w:cs="Times New Roman"/>
          <w:b/>
          <w:bCs/>
          <w:color w:val="000000"/>
          <w:kern w:val="0"/>
          <w:sz w:val="16"/>
          <w:szCs w:val="16"/>
          <w:lang w:eastAsia="en-GB"/>
          <w14:ligatures w14:val="none"/>
        </w:rPr>
        <w:t>recognize and differentiate</w:t>
      </w:r>
      <w:r w:rsidRPr="008B0ABB">
        <w:rPr>
          <w:rFonts w:ascii="Times New Roman" w:eastAsia="Times New Roman" w:hAnsi="Times New Roman" w:cs="Times New Roman"/>
          <w:color w:val="000000"/>
          <w:kern w:val="0"/>
          <w:sz w:val="16"/>
          <w:szCs w:val="16"/>
          <w:lang w:eastAsia="en-GB"/>
          <w14:ligatures w14:val="none"/>
        </w:rPr>
        <w:t> Present Perfect and Simple Past forms and meanings in spoken and written contexts.</w:t>
      </w:r>
    </w:p>
    <w:p w14:paraId="477BAE1F" w14:textId="77777777" w:rsidR="008B0ABB" w:rsidRPr="008B0ABB" w:rsidRDefault="008B0ABB" w:rsidP="008B0ABB">
      <w:pPr>
        <w:numPr>
          <w:ilvl w:val="0"/>
          <w:numId w:val="2"/>
        </w:numPr>
        <w:spacing w:before="100" w:beforeAutospacing="1" w:after="100" w:afterAutospacing="1"/>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Use</w:t>
      </w:r>
      <w:r w:rsidRPr="008B0ABB">
        <w:rPr>
          <w:rFonts w:ascii="Times New Roman" w:eastAsia="Times New Roman" w:hAnsi="Times New Roman" w:cs="Times New Roman"/>
          <w:color w:val="000000"/>
          <w:kern w:val="0"/>
          <w:sz w:val="16"/>
          <w:szCs w:val="16"/>
          <w:lang w:eastAsia="en-GB"/>
          <w14:ligatures w14:val="none"/>
        </w:rPr>
        <w:t> both tenses appropriately in oral communication to express experiences, completed actions, and personal or academic narratives.</w:t>
      </w:r>
    </w:p>
    <w:p w14:paraId="6ED3A3A4" w14:textId="77777777" w:rsidR="008B0ABB" w:rsidRPr="008B0ABB" w:rsidRDefault="008B0ABB" w:rsidP="008B0ABB">
      <w:pPr>
        <w:numPr>
          <w:ilvl w:val="0"/>
          <w:numId w:val="2"/>
        </w:numPr>
        <w:spacing w:before="100" w:beforeAutospacing="1" w:after="100" w:afterAutospacing="1"/>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Develop </w:t>
      </w:r>
      <w:r w:rsidRPr="008B0ABB">
        <w:rPr>
          <w:rFonts w:ascii="Times New Roman" w:eastAsia="Times New Roman" w:hAnsi="Times New Roman" w:cs="Times New Roman"/>
          <w:b/>
          <w:bCs/>
          <w:color w:val="000000"/>
          <w:kern w:val="0"/>
          <w:sz w:val="16"/>
          <w:szCs w:val="16"/>
          <w:lang w:eastAsia="en-GB"/>
          <w14:ligatures w14:val="none"/>
        </w:rPr>
        <w:t>awareness of how time reference affects tense choice</w:t>
      </w:r>
      <w:r w:rsidRPr="008B0ABB">
        <w:rPr>
          <w:rFonts w:ascii="Times New Roman" w:eastAsia="Times New Roman" w:hAnsi="Times New Roman" w:cs="Times New Roman"/>
          <w:color w:val="000000"/>
          <w:kern w:val="0"/>
          <w:sz w:val="16"/>
          <w:szCs w:val="16"/>
          <w:lang w:eastAsia="en-GB"/>
          <w14:ligatures w14:val="none"/>
        </w:rPr>
        <w:t> in authentic discourse.</w:t>
      </w:r>
    </w:p>
    <w:p w14:paraId="4839B640" w14:textId="77777777" w:rsidR="008B0ABB" w:rsidRPr="008B0ABB" w:rsidRDefault="008B0ABB" w:rsidP="008B0ABB">
      <w:pPr>
        <w:numPr>
          <w:ilvl w:val="0"/>
          <w:numId w:val="2"/>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Build </w:t>
      </w:r>
      <w:r w:rsidRPr="008B0ABB">
        <w:rPr>
          <w:rFonts w:ascii="Times New Roman" w:eastAsia="Times New Roman" w:hAnsi="Times New Roman" w:cs="Times New Roman"/>
          <w:b/>
          <w:bCs/>
          <w:color w:val="000000"/>
          <w:kern w:val="0"/>
          <w:sz w:val="16"/>
          <w:szCs w:val="16"/>
          <w:lang w:eastAsia="en-GB"/>
          <w14:ligatures w14:val="none"/>
        </w:rPr>
        <w:t>fluency and automaticity</w:t>
      </w:r>
      <w:r w:rsidRPr="008B0ABB">
        <w:rPr>
          <w:rFonts w:ascii="Times New Roman" w:eastAsia="Times New Roman" w:hAnsi="Times New Roman" w:cs="Times New Roman"/>
          <w:color w:val="000000"/>
          <w:kern w:val="0"/>
          <w:sz w:val="16"/>
          <w:szCs w:val="16"/>
          <w:lang w:eastAsia="en-GB"/>
          <w14:ligatures w14:val="none"/>
        </w:rPr>
        <w:t> through communicative, real-time interaction rather than mechanical drills.</w:t>
      </w:r>
    </w:p>
    <w:tbl>
      <w:tblPr>
        <w:tblStyle w:val="PlainTable2"/>
        <w:tblW w:w="0" w:type="auto"/>
        <w:tblLook w:val="04A0" w:firstRow="1" w:lastRow="0" w:firstColumn="1" w:lastColumn="0" w:noHBand="0" w:noVBand="1"/>
      </w:tblPr>
      <w:tblGrid>
        <w:gridCol w:w="9016"/>
      </w:tblGrid>
      <w:tr w:rsidR="008B0ABB" w:rsidRPr="008B0ABB" w14:paraId="2EAAD7C7" w14:textId="77777777" w:rsidTr="008B0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812"/>
              <w:gridCol w:w="418"/>
              <w:gridCol w:w="1249"/>
              <w:gridCol w:w="1152"/>
              <w:gridCol w:w="1996"/>
              <w:gridCol w:w="1227"/>
            </w:tblGrid>
            <w:tr w:rsidR="008B0ABB" w:rsidRPr="008B0ABB" w14:paraId="5A7C925C" w14:textId="77777777" w:rsidTr="00F55381">
              <w:trPr>
                <w:tblHeader/>
                <w:tblCellSpacing w:w="15" w:type="dxa"/>
              </w:trPr>
              <w:tc>
                <w:tcPr>
                  <w:tcW w:w="0" w:type="auto"/>
                  <w:vAlign w:val="center"/>
                  <w:hideMark/>
                </w:tcPr>
                <w:p w14:paraId="5A3EA599" w14:textId="77777777" w:rsidR="008B0ABB" w:rsidRPr="008B0ABB" w:rsidRDefault="008B0ABB" w:rsidP="008B0ABB">
                  <w:pPr>
                    <w:rPr>
                      <w:rFonts w:ascii="Times New Roman" w:eastAsia="Times New Roman" w:hAnsi="Times New Roman" w:cs="Times New Roman"/>
                      <w:b/>
                      <w:bCs/>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Stage</w:t>
                  </w:r>
                </w:p>
              </w:tc>
              <w:tc>
                <w:tcPr>
                  <w:tcW w:w="0" w:type="auto"/>
                  <w:vAlign w:val="center"/>
                  <w:hideMark/>
                </w:tcPr>
                <w:p w14:paraId="3063BC18" w14:textId="77777777" w:rsidR="008B0ABB" w:rsidRPr="008B0ABB" w:rsidRDefault="008B0ABB" w:rsidP="00F55381">
                  <w:pPr>
                    <w:jc w:val="center"/>
                    <w:rPr>
                      <w:rFonts w:ascii="Times New Roman" w:eastAsia="Times New Roman" w:hAnsi="Times New Roman" w:cs="Times New Roman"/>
                      <w:b/>
                      <w:bCs/>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Activity (Step-by-step)</w:t>
                  </w:r>
                </w:p>
              </w:tc>
              <w:tc>
                <w:tcPr>
                  <w:tcW w:w="0" w:type="auto"/>
                  <w:vAlign w:val="center"/>
                  <w:hideMark/>
                </w:tcPr>
                <w:p w14:paraId="7D33B291" w14:textId="77777777" w:rsidR="008B0ABB" w:rsidRPr="008B0ABB" w:rsidRDefault="008B0ABB" w:rsidP="00F55381">
                  <w:pPr>
                    <w:jc w:val="center"/>
                    <w:rPr>
                      <w:rFonts w:ascii="Times New Roman" w:eastAsia="Times New Roman" w:hAnsi="Times New Roman" w:cs="Times New Roman"/>
                      <w:b/>
                      <w:bCs/>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Time</w:t>
                  </w:r>
                </w:p>
              </w:tc>
              <w:tc>
                <w:tcPr>
                  <w:tcW w:w="0" w:type="auto"/>
                  <w:vAlign w:val="center"/>
                  <w:hideMark/>
                </w:tcPr>
                <w:p w14:paraId="43565A50" w14:textId="77777777" w:rsidR="008B0ABB" w:rsidRPr="008B0ABB" w:rsidRDefault="008B0ABB" w:rsidP="00F55381">
                  <w:pPr>
                    <w:jc w:val="center"/>
                    <w:rPr>
                      <w:rFonts w:ascii="Times New Roman" w:eastAsia="Times New Roman" w:hAnsi="Times New Roman" w:cs="Times New Roman"/>
                      <w:b/>
                      <w:bCs/>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Objective</w:t>
                  </w:r>
                </w:p>
              </w:tc>
              <w:tc>
                <w:tcPr>
                  <w:tcW w:w="0" w:type="auto"/>
                  <w:vAlign w:val="center"/>
                  <w:hideMark/>
                </w:tcPr>
                <w:p w14:paraId="62D38FA5" w14:textId="77777777" w:rsidR="008B0ABB" w:rsidRPr="008B0ABB" w:rsidRDefault="008B0ABB" w:rsidP="00F55381">
                  <w:pPr>
                    <w:jc w:val="center"/>
                    <w:rPr>
                      <w:rFonts w:ascii="Times New Roman" w:eastAsia="Times New Roman" w:hAnsi="Times New Roman" w:cs="Times New Roman"/>
                      <w:b/>
                      <w:bCs/>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Purpose</w:t>
                  </w:r>
                </w:p>
              </w:tc>
              <w:tc>
                <w:tcPr>
                  <w:tcW w:w="0" w:type="auto"/>
                  <w:vAlign w:val="center"/>
                  <w:hideMark/>
                </w:tcPr>
                <w:p w14:paraId="693A8BF3" w14:textId="77777777" w:rsidR="008B0ABB" w:rsidRPr="008B0ABB" w:rsidRDefault="008B0ABB" w:rsidP="00F55381">
                  <w:pPr>
                    <w:jc w:val="center"/>
                    <w:rPr>
                      <w:rFonts w:ascii="Times New Roman" w:eastAsia="Times New Roman" w:hAnsi="Times New Roman" w:cs="Times New Roman"/>
                      <w:b/>
                      <w:bCs/>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Pedagogical Rationale</w:t>
                  </w:r>
                </w:p>
              </w:tc>
              <w:tc>
                <w:tcPr>
                  <w:tcW w:w="0" w:type="auto"/>
                  <w:vAlign w:val="center"/>
                  <w:hideMark/>
                </w:tcPr>
                <w:p w14:paraId="0617CF69" w14:textId="77777777" w:rsidR="008B0ABB" w:rsidRPr="008B0ABB" w:rsidRDefault="008B0ABB" w:rsidP="00F55381">
                  <w:pPr>
                    <w:jc w:val="center"/>
                    <w:rPr>
                      <w:rFonts w:ascii="Times New Roman" w:eastAsia="Times New Roman" w:hAnsi="Times New Roman" w:cs="Times New Roman"/>
                      <w:b/>
                      <w:bCs/>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Materials</w:t>
                  </w:r>
                </w:p>
              </w:tc>
            </w:tr>
            <w:tr w:rsidR="008B0ABB" w:rsidRPr="008B0ABB" w14:paraId="232B684B" w14:textId="77777777" w:rsidTr="00F55381">
              <w:trPr>
                <w:tblCellSpacing w:w="15" w:type="dxa"/>
              </w:trPr>
              <w:tc>
                <w:tcPr>
                  <w:tcW w:w="0" w:type="auto"/>
                  <w:vAlign w:val="center"/>
                  <w:hideMark/>
                </w:tcPr>
                <w:p w14:paraId="7807BB7F"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P – Presentation</w:t>
                  </w:r>
                </w:p>
              </w:tc>
              <w:tc>
                <w:tcPr>
                  <w:tcW w:w="0" w:type="auto"/>
                  <w:vAlign w:val="center"/>
                  <w:hideMark/>
                </w:tcPr>
                <w:p w14:paraId="245ADFB9" w14:textId="5686CC53" w:rsidR="008B0ABB" w:rsidRDefault="00307864" w:rsidP="00F55381">
                  <w:pPr>
                    <w:rPr>
                      <w:rFonts w:ascii="Times New Roman" w:eastAsia="Times New Roman" w:hAnsi="Times New Roman" w:cs="Times New Roman"/>
                      <w:b/>
                      <w:bCs/>
                      <w:color w:val="000000"/>
                      <w:kern w:val="0"/>
                      <w:sz w:val="16"/>
                      <w:szCs w:val="16"/>
                      <w:lang w:eastAsia="en-GB"/>
                      <w14:ligatures w14:val="none"/>
                    </w:rPr>
                  </w:pPr>
                  <w:r>
                    <w:rPr>
                      <w:rFonts w:ascii="Times New Roman" w:eastAsia="Times New Roman" w:hAnsi="Times New Roman" w:cs="Times New Roman"/>
                      <w:b/>
                      <w:bCs/>
                      <w:color w:val="000000"/>
                      <w:kern w:val="0"/>
                      <w:sz w:val="16"/>
                      <w:szCs w:val="16"/>
                      <w:lang w:eastAsia="en-GB"/>
                      <w14:ligatures w14:val="none"/>
                    </w:rPr>
                    <w:t xml:space="preserve">Review, </w:t>
                  </w:r>
                  <w:r w:rsidR="008B0ABB" w:rsidRPr="008B0ABB">
                    <w:rPr>
                      <w:rFonts w:ascii="Times New Roman" w:eastAsia="Times New Roman" w:hAnsi="Times New Roman" w:cs="Times New Roman"/>
                      <w:b/>
                      <w:bCs/>
                      <w:color w:val="000000"/>
                      <w:kern w:val="0"/>
                      <w:sz w:val="16"/>
                      <w:szCs w:val="16"/>
                      <w:lang w:eastAsia="en-GB"/>
                      <w14:ligatures w14:val="none"/>
                    </w:rPr>
                    <w:t xml:space="preserve">Hook &amp; Modeling – “What day is it again?” +  </w:t>
                  </w:r>
                  <w:r w:rsidR="008B0ABB">
                    <w:rPr>
                      <w:rFonts w:ascii="Times New Roman" w:eastAsia="Times New Roman" w:hAnsi="Times New Roman" w:cs="Times New Roman"/>
                      <w:b/>
                      <w:bCs/>
                      <w:color w:val="000000"/>
                      <w:kern w:val="0"/>
                      <w:sz w:val="16"/>
                      <w:szCs w:val="16"/>
                      <w:lang w:eastAsia="en-GB"/>
                      <w14:ligatures w14:val="none"/>
                    </w:rPr>
                    <w:t xml:space="preserve">Modeling </w:t>
                  </w:r>
                </w:p>
                <w:p w14:paraId="5BB0DC70" w14:textId="1E09E353"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 xml:space="preserve">1. </w:t>
                  </w:r>
                  <w:r>
                    <w:rPr>
                      <w:rFonts w:ascii="Times New Roman" w:eastAsia="Times New Roman" w:hAnsi="Times New Roman" w:cs="Times New Roman"/>
                      <w:color w:val="000000"/>
                      <w:kern w:val="0"/>
                      <w:sz w:val="16"/>
                      <w:szCs w:val="16"/>
                      <w:lang w:eastAsia="en-GB"/>
                      <w14:ligatures w14:val="none"/>
                    </w:rPr>
                    <w:t>I will b</w:t>
                  </w:r>
                  <w:r w:rsidRPr="008B0ABB">
                    <w:rPr>
                      <w:rFonts w:ascii="Times New Roman" w:eastAsia="Times New Roman" w:hAnsi="Times New Roman" w:cs="Times New Roman"/>
                      <w:color w:val="000000"/>
                      <w:kern w:val="0"/>
                      <w:sz w:val="16"/>
                      <w:szCs w:val="16"/>
                      <w:lang w:eastAsia="en-GB"/>
                      <w14:ligatures w14:val="none"/>
                    </w:rPr>
                    <w:t xml:space="preserve">egin with a 2-minute warm-up where students write down one thing they did yesterday that they are grateful for today. 2. Students turn to a partner and share their sentence. 3. As students share, </w:t>
                  </w:r>
                  <w:r>
                    <w:rPr>
                      <w:rFonts w:ascii="Times New Roman" w:eastAsia="Times New Roman" w:hAnsi="Times New Roman" w:cs="Times New Roman"/>
                      <w:color w:val="000000"/>
                      <w:kern w:val="0"/>
                      <w:sz w:val="16"/>
                      <w:szCs w:val="16"/>
                      <w:lang w:eastAsia="en-GB"/>
                      <w14:ligatures w14:val="none"/>
                    </w:rPr>
                    <w:t xml:space="preserve">I will </w:t>
                  </w:r>
                  <w:r w:rsidRPr="008B0ABB">
                    <w:rPr>
                      <w:rFonts w:ascii="Times New Roman" w:eastAsia="Times New Roman" w:hAnsi="Times New Roman" w:cs="Times New Roman"/>
                      <w:color w:val="000000"/>
                      <w:kern w:val="0"/>
                      <w:sz w:val="16"/>
                      <w:szCs w:val="16"/>
                      <w:lang w:eastAsia="en-GB"/>
                      <w14:ligatures w14:val="none"/>
                    </w:rPr>
                    <w:t>walk around and </w:t>
                  </w:r>
                  <w:r w:rsidRPr="008B0ABB">
                    <w:rPr>
                      <w:rFonts w:ascii="Times New Roman" w:eastAsia="Times New Roman" w:hAnsi="Times New Roman" w:cs="Times New Roman"/>
                      <w:b/>
                      <w:bCs/>
                      <w:color w:val="000000"/>
                      <w:kern w:val="0"/>
                      <w:sz w:val="16"/>
                      <w:szCs w:val="16"/>
                      <w:lang w:eastAsia="en-GB"/>
                      <w14:ligatures w14:val="none"/>
                    </w:rPr>
                    <w:t>listen for natural use of past tense</w:t>
                  </w:r>
                  <w:r w:rsidRPr="008B0ABB">
                    <w:rPr>
                      <w:rFonts w:ascii="Times New Roman" w:eastAsia="Times New Roman" w:hAnsi="Times New Roman" w:cs="Times New Roman"/>
                      <w:color w:val="000000"/>
                      <w:kern w:val="0"/>
                      <w:sz w:val="16"/>
                      <w:szCs w:val="16"/>
                      <w:lang w:eastAsia="en-GB"/>
                      <w14:ligatures w14:val="none"/>
                    </w:rPr>
                    <w:t>. 4. Model sentences to the class: “I went to my friend’s house yesterday.” “I’ve been to my friend’s house many times.” “I’ve been to Mexico three times.” 5. Ask students: </w:t>
                  </w:r>
                  <w:r w:rsidRPr="008B0ABB">
                    <w:rPr>
                      <w:rFonts w:ascii="Times New Roman" w:eastAsia="Times New Roman" w:hAnsi="Times New Roman" w:cs="Times New Roman"/>
                      <w:i/>
                      <w:iCs/>
                      <w:color w:val="000000"/>
                      <w:kern w:val="0"/>
                      <w:sz w:val="16"/>
                      <w:szCs w:val="16"/>
                      <w:lang w:eastAsia="en-GB"/>
                      <w14:ligatures w14:val="none"/>
                    </w:rPr>
                    <w:t>“Which of these sounds like something I did once, and which sounds like something that’s part of my life experience?”</w:t>
                  </w:r>
                  <w:r w:rsidRPr="008B0ABB">
                    <w:rPr>
                      <w:rFonts w:ascii="Times New Roman" w:eastAsia="Times New Roman" w:hAnsi="Times New Roman" w:cs="Times New Roman"/>
                      <w:color w:val="000000"/>
                      <w:kern w:val="0"/>
                      <w:sz w:val="16"/>
                      <w:szCs w:val="16"/>
                      <w:lang w:eastAsia="en-GB"/>
                      <w14:ligatures w14:val="none"/>
                    </w:rPr>
                    <w:t xml:space="preserve"> 6. </w:t>
                  </w:r>
                  <w:r>
                    <w:rPr>
                      <w:rFonts w:ascii="Times New Roman" w:eastAsia="Times New Roman" w:hAnsi="Times New Roman" w:cs="Times New Roman"/>
                      <w:color w:val="000000"/>
                      <w:kern w:val="0"/>
                      <w:sz w:val="16"/>
                      <w:szCs w:val="16"/>
                      <w:lang w:eastAsia="en-GB"/>
                      <w14:ligatures w14:val="none"/>
                    </w:rPr>
                    <w:t>I will l</w:t>
                  </w:r>
                  <w:r w:rsidRPr="008B0ABB">
                    <w:rPr>
                      <w:rFonts w:ascii="Times New Roman" w:eastAsia="Times New Roman" w:hAnsi="Times New Roman" w:cs="Times New Roman"/>
                      <w:color w:val="000000"/>
                      <w:kern w:val="0"/>
                      <w:sz w:val="16"/>
                      <w:szCs w:val="16"/>
                      <w:lang w:eastAsia="en-GB"/>
                      <w14:ligatures w14:val="none"/>
                    </w:rPr>
                    <w:t>et them react and share their guesses</w:t>
                  </w:r>
                  <w:r w:rsidR="00307864">
                    <w:rPr>
                      <w:rFonts w:ascii="Times New Roman" w:eastAsia="Times New Roman" w:hAnsi="Times New Roman" w:cs="Times New Roman"/>
                      <w:color w:val="000000"/>
                      <w:kern w:val="0"/>
                      <w:sz w:val="16"/>
                      <w:szCs w:val="16"/>
                      <w:lang w:eastAsia="en-GB"/>
                      <w14:ligatures w14:val="none"/>
                    </w:rPr>
                    <w:t>, ideas that they are known with</w:t>
                  </w:r>
                  <w:r w:rsidRPr="008B0ABB">
                    <w:rPr>
                      <w:rFonts w:ascii="Times New Roman" w:eastAsia="Times New Roman" w:hAnsi="Times New Roman" w:cs="Times New Roman"/>
                      <w:color w:val="000000"/>
                      <w:kern w:val="0"/>
                      <w:sz w:val="16"/>
                      <w:szCs w:val="16"/>
                      <w:lang w:eastAsia="en-GB"/>
                      <w14:ligatures w14:val="none"/>
                    </w:rPr>
                    <w:t>. 7. Draw a </w:t>
                  </w:r>
                  <w:r w:rsidRPr="008B0ABB">
                    <w:rPr>
                      <w:rFonts w:ascii="Times New Roman" w:eastAsia="Times New Roman" w:hAnsi="Times New Roman" w:cs="Times New Roman"/>
                      <w:b/>
                      <w:bCs/>
                      <w:color w:val="000000"/>
                      <w:kern w:val="0"/>
                      <w:sz w:val="16"/>
                      <w:szCs w:val="16"/>
                      <w:lang w:eastAsia="en-GB"/>
                      <w14:ligatures w14:val="none"/>
                    </w:rPr>
                    <w:t>simple timeline</w:t>
                  </w:r>
                  <w:r w:rsidRPr="008B0ABB">
                    <w:rPr>
                      <w:rFonts w:ascii="Times New Roman" w:eastAsia="Times New Roman" w:hAnsi="Times New Roman" w:cs="Times New Roman"/>
                      <w:color w:val="000000"/>
                      <w:kern w:val="0"/>
                      <w:sz w:val="16"/>
                      <w:szCs w:val="16"/>
                      <w:lang w:eastAsia="en-GB"/>
                      <w14:ligatures w14:val="none"/>
                    </w:rPr>
                    <w:t xml:space="preserve"> on the board and gesture to show difference </w:t>
                  </w:r>
                  <w:r w:rsidRPr="008B0ABB">
                    <w:rPr>
                      <w:rFonts w:ascii="Times New Roman" w:eastAsia="Times New Roman" w:hAnsi="Times New Roman" w:cs="Times New Roman"/>
                      <w:color w:val="000000"/>
                      <w:kern w:val="0"/>
                      <w:sz w:val="16"/>
                      <w:szCs w:val="16"/>
                      <w:lang w:eastAsia="en-GB"/>
                      <w14:ligatures w14:val="none"/>
                    </w:rPr>
                    <w:lastRenderedPageBreak/>
                    <w:t>between specific time and life experience, without giving formal grammar rules yet.</w:t>
                  </w:r>
                </w:p>
              </w:tc>
              <w:tc>
                <w:tcPr>
                  <w:tcW w:w="0" w:type="auto"/>
                  <w:vAlign w:val="center"/>
                  <w:hideMark/>
                </w:tcPr>
                <w:p w14:paraId="2B05A4B5"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lastRenderedPageBreak/>
                    <w:t>10 min</w:t>
                  </w:r>
                </w:p>
              </w:tc>
              <w:tc>
                <w:tcPr>
                  <w:tcW w:w="0" w:type="auto"/>
                  <w:vAlign w:val="center"/>
                  <w:hideMark/>
                </w:tcPr>
                <w:p w14:paraId="128C7C70"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 Activate prior knowledge. - Elicit natural use of past tense. - Provide contextualized input for Present Perfect vs. Simple Past. - Encourage initial noticing.</w:t>
                  </w:r>
                </w:p>
              </w:tc>
              <w:tc>
                <w:tcPr>
                  <w:tcW w:w="0" w:type="auto"/>
                  <w:vAlign w:val="center"/>
                  <w:hideMark/>
                </w:tcPr>
                <w:p w14:paraId="328E8F82"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Build a meaningful context where students naturally notice the contrast in tense use before explicit explanation.</w:t>
                  </w:r>
                </w:p>
              </w:tc>
              <w:tc>
                <w:tcPr>
                  <w:tcW w:w="0" w:type="auto"/>
                  <w:vAlign w:val="center"/>
                  <w:hideMark/>
                </w:tcPr>
                <w:p w14:paraId="22243842" w14:textId="58E5C002"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Inductive Grammar Teaching</w:t>
                  </w:r>
                  <w:r w:rsidRPr="008B0ABB">
                    <w:rPr>
                      <w:rFonts w:ascii="Times New Roman" w:eastAsia="Times New Roman" w:hAnsi="Times New Roman" w:cs="Times New Roman"/>
                      <w:color w:val="000000"/>
                      <w:kern w:val="0"/>
                      <w:sz w:val="16"/>
                      <w:szCs w:val="16"/>
                      <w:lang w:eastAsia="en-GB"/>
                      <w14:ligatures w14:val="none"/>
                    </w:rPr>
                    <w:t>, </w:t>
                  </w:r>
                  <w:r w:rsidRPr="008B0ABB">
                    <w:rPr>
                      <w:rFonts w:ascii="Times New Roman" w:eastAsia="Times New Roman" w:hAnsi="Times New Roman" w:cs="Times New Roman"/>
                      <w:b/>
                      <w:bCs/>
                      <w:color w:val="000000"/>
                      <w:kern w:val="0"/>
                      <w:sz w:val="16"/>
                      <w:szCs w:val="16"/>
                      <w:lang w:eastAsia="en-GB"/>
                      <w14:ligatures w14:val="none"/>
                    </w:rPr>
                    <w:t>Krashen’s Affective Filter Hypothesis</w:t>
                  </w:r>
                  <w:r w:rsidR="00307864">
                    <w:rPr>
                      <w:rFonts w:ascii="Times New Roman" w:eastAsia="Times New Roman" w:hAnsi="Times New Roman" w:cs="Times New Roman"/>
                      <w:b/>
                      <w:bCs/>
                      <w:color w:val="000000"/>
                      <w:kern w:val="0"/>
                      <w:sz w:val="16"/>
                      <w:szCs w:val="16"/>
                      <w:lang w:eastAsia="en-GB"/>
                      <w14:ligatures w14:val="none"/>
                    </w:rPr>
                    <w:t xml:space="preserve">, </w:t>
                  </w:r>
                  <w:r w:rsidRPr="008B0ABB">
                    <w:rPr>
                      <w:rFonts w:ascii="Times New Roman" w:eastAsia="Times New Roman" w:hAnsi="Times New Roman" w:cs="Times New Roman"/>
                      <w:color w:val="000000"/>
                      <w:kern w:val="0"/>
                      <w:sz w:val="16"/>
                      <w:szCs w:val="16"/>
                      <w:lang w:eastAsia="en-GB"/>
                      <w14:ligatures w14:val="none"/>
                    </w:rPr>
                    <w:t>low-stakes sharing supports noticing without pressure.</w:t>
                  </w:r>
                </w:p>
              </w:tc>
              <w:tc>
                <w:tcPr>
                  <w:tcW w:w="0" w:type="auto"/>
                  <w:vAlign w:val="center"/>
                  <w:hideMark/>
                </w:tcPr>
                <w:p w14:paraId="628F0122"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Whiteboard, marker, candy reward, timeline sketch</w:t>
                  </w:r>
                </w:p>
              </w:tc>
            </w:tr>
            <w:tr w:rsidR="008B0ABB" w:rsidRPr="008B0ABB" w14:paraId="6FB2A083" w14:textId="77777777" w:rsidTr="00F55381">
              <w:trPr>
                <w:tblCellSpacing w:w="15" w:type="dxa"/>
              </w:trPr>
              <w:tc>
                <w:tcPr>
                  <w:tcW w:w="0" w:type="auto"/>
                  <w:vAlign w:val="center"/>
                  <w:hideMark/>
                </w:tcPr>
                <w:p w14:paraId="534CD126"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lastRenderedPageBreak/>
                    <w:t>A – Attention</w:t>
                  </w:r>
                </w:p>
              </w:tc>
              <w:tc>
                <w:tcPr>
                  <w:tcW w:w="0" w:type="auto"/>
                  <w:vAlign w:val="center"/>
                  <w:hideMark/>
                </w:tcPr>
                <w:p w14:paraId="3B6D6DD0" w14:textId="77777777" w:rsid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Tense Detectives (Dialogue Analysis)</w:t>
                  </w:r>
                  <w:r w:rsidRPr="008B0ABB">
                    <w:rPr>
                      <w:rFonts w:ascii="Times New Roman" w:eastAsia="Times New Roman" w:hAnsi="Times New Roman" w:cs="Times New Roman"/>
                      <w:color w:val="000000"/>
                      <w:kern w:val="0"/>
                      <w:sz w:val="16"/>
                      <w:szCs w:val="16"/>
                      <w:lang w:eastAsia="en-GB"/>
                      <w14:ligatures w14:val="none"/>
                    </w:rPr>
                    <w:t> </w:t>
                  </w:r>
                </w:p>
                <w:p w14:paraId="450078B8" w14:textId="02288F46"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 xml:space="preserve">1. </w:t>
                  </w:r>
                  <w:r>
                    <w:rPr>
                      <w:rFonts w:ascii="Times New Roman" w:eastAsia="Times New Roman" w:hAnsi="Times New Roman" w:cs="Times New Roman"/>
                      <w:color w:val="000000"/>
                      <w:kern w:val="0"/>
                      <w:sz w:val="16"/>
                      <w:szCs w:val="16"/>
                      <w:lang w:eastAsia="en-GB"/>
                      <w14:ligatures w14:val="none"/>
                    </w:rPr>
                    <w:t xml:space="preserve">I will say </w:t>
                  </w:r>
                  <w:r w:rsidRPr="008B0ABB">
                    <w:rPr>
                      <w:rFonts w:ascii="Times New Roman" w:eastAsia="Times New Roman" w:hAnsi="Times New Roman" w:cs="Times New Roman"/>
                      <w:color w:val="000000"/>
                      <w:kern w:val="0"/>
                      <w:sz w:val="16"/>
                      <w:szCs w:val="16"/>
                      <w:lang w:eastAsia="en-GB"/>
                      <w14:ligatures w14:val="none"/>
                    </w:rPr>
                    <w:t>: </w:t>
                  </w:r>
                  <w:r w:rsidRPr="008B0ABB">
                    <w:rPr>
                      <w:rFonts w:ascii="Times New Roman" w:eastAsia="Times New Roman" w:hAnsi="Times New Roman" w:cs="Times New Roman"/>
                      <w:i/>
                      <w:iCs/>
                      <w:color w:val="000000"/>
                      <w:kern w:val="0"/>
                      <w:sz w:val="16"/>
                      <w:szCs w:val="16"/>
                      <w:lang w:eastAsia="en-GB"/>
                      <w14:ligatures w14:val="none"/>
                    </w:rPr>
                    <w:t>“You noticed how my sentences felt different. Now let’s see how other people use these tenses.”</w:t>
                  </w:r>
                  <w:r w:rsidRPr="008B0ABB">
                    <w:rPr>
                      <w:rFonts w:ascii="Times New Roman" w:eastAsia="Times New Roman" w:hAnsi="Times New Roman" w:cs="Times New Roman"/>
                      <w:color w:val="000000"/>
                      <w:kern w:val="0"/>
                      <w:sz w:val="16"/>
                      <w:szCs w:val="16"/>
                      <w:lang w:eastAsia="en-GB"/>
                      <w14:ligatures w14:val="none"/>
                    </w:rPr>
                    <w:t> 2. Distribute a short printed dialogue between two people (e.g., talking about travel experiences). Example: A: “Have you ever been to New York?” B: “Yeah, I went there last year.” A: “Oh really? I’ve always wanted to visit.” 3. In pairs, students underline all verbs in the dialogue. 4. Ask them to sort the sentences into two groups: </w:t>
                  </w:r>
                  <w:r w:rsidRPr="008B0ABB">
                    <w:rPr>
                      <w:rFonts w:ascii="Times New Roman" w:eastAsia="Times New Roman" w:hAnsi="Times New Roman" w:cs="Times New Roman"/>
                      <w:b/>
                      <w:bCs/>
                      <w:color w:val="000000"/>
                      <w:kern w:val="0"/>
                      <w:sz w:val="16"/>
                      <w:szCs w:val="16"/>
                      <w:lang w:eastAsia="en-GB"/>
                      <w14:ligatures w14:val="none"/>
                    </w:rPr>
                    <w:t>anchored events (Simple Past)</w:t>
                  </w:r>
                  <w:r w:rsidRPr="008B0ABB">
                    <w:rPr>
                      <w:rFonts w:ascii="Times New Roman" w:eastAsia="Times New Roman" w:hAnsi="Times New Roman" w:cs="Times New Roman"/>
                      <w:color w:val="000000"/>
                      <w:kern w:val="0"/>
                      <w:sz w:val="16"/>
                      <w:szCs w:val="16"/>
                      <w:lang w:eastAsia="en-GB"/>
                      <w14:ligatures w14:val="none"/>
                    </w:rPr>
                    <w:t>and </w:t>
                  </w:r>
                  <w:r w:rsidRPr="008B0ABB">
                    <w:rPr>
                      <w:rFonts w:ascii="Times New Roman" w:eastAsia="Times New Roman" w:hAnsi="Times New Roman" w:cs="Times New Roman"/>
                      <w:b/>
                      <w:bCs/>
                      <w:color w:val="000000"/>
                      <w:kern w:val="0"/>
                      <w:sz w:val="16"/>
                      <w:szCs w:val="16"/>
                      <w:lang w:eastAsia="en-GB"/>
                      <w14:ligatures w14:val="none"/>
                    </w:rPr>
                    <w:t>life experiences (Present Perfect)</w:t>
                  </w:r>
                  <w:r w:rsidRPr="008B0ABB">
                    <w:rPr>
                      <w:rFonts w:ascii="Times New Roman" w:eastAsia="Times New Roman" w:hAnsi="Times New Roman" w:cs="Times New Roman"/>
                      <w:color w:val="000000"/>
                      <w:kern w:val="0"/>
                      <w:sz w:val="16"/>
                      <w:szCs w:val="16"/>
                      <w:lang w:eastAsia="en-GB"/>
                      <w14:ligatures w14:val="none"/>
                    </w:rPr>
                    <w:t>. 5. Students discuss in pairs: </w:t>
                  </w:r>
                  <w:r w:rsidRPr="008B0ABB">
                    <w:rPr>
                      <w:rFonts w:ascii="Times New Roman" w:eastAsia="Times New Roman" w:hAnsi="Times New Roman" w:cs="Times New Roman"/>
                      <w:i/>
                      <w:iCs/>
                      <w:color w:val="000000"/>
                      <w:kern w:val="0"/>
                      <w:sz w:val="16"/>
                      <w:szCs w:val="16"/>
                      <w:lang w:eastAsia="en-GB"/>
                      <w14:ligatures w14:val="none"/>
                    </w:rPr>
                    <w:t>“Why do you think some sentences use one tense and some use the other?”</w:t>
                  </w:r>
                  <w:r w:rsidRPr="008B0ABB">
                    <w:rPr>
                      <w:rFonts w:ascii="Times New Roman" w:eastAsia="Times New Roman" w:hAnsi="Times New Roman" w:cs="Times New Roman"/>
                      <w:color w:val="000000"/>
                      <w:kern w:val="0"/>
                      <w:sz w:val="16"/>
                      <w:szCs w:val="16"/>
                      <w:lang w:eastAsia="en-GB"/>
                      <w14:ligatures w14:val="none"/>
                    </w:rPr>
                    <w:t xml:space="preserve"> 6. </w:t>
                  </w:r>
                  <w:r>
                    <w:rPr>
                      <w:rFonts w:ascii="Times New Roman" w:eastAsia="Times New Roman" w:hAnsi="Times New Roman" w:cs="Times New Roman"/>
                      <w:color w:val="000000"/>
                      <w:kern w:val="0"/>
                      <w:sz w:val="16"/>
                      <w:szCs w:val="16"/>
                      <w:lang w:eastAsia="en-GB"/>
                      <w14:ligatures w14:val="none"/>
                    </w:rPr>
                    <w:t>I will c</w:t>
                  </w:r>
                  <w:r w:rsidRPr="008B0ABB">
                    <w:rPr>
                      <w:rFonts w:ascii="Times New Roman" w:eastAsia="Times New Roman" w:hAnsi="Times New Roman" w:cs="Times New Roman"/>
                      <w:color w:val="000000"/>
                      <w:kern w:val="0"/>
                      <w:sz w:val="16"/>
                      <w:szCs w:val="16"/>
                      <w:lang w:eastAsia="en-GB"/>
                      <w14:ligatures w14:val="none"/>
                    </w:rPr>
                    <w:t xml:space="preserve">irculate to listen in, </w:t>
                  </w:r>
                  <w:r>
                    <w:rPr>
                      <w:rFonts w:ascii="Times New Roman" w:eastAsia="Times New Roman" w:hAnsi="Times New Roman" w:cs="Times New Roman"/>
                      <w:color w:val="000000"/>
                      <w:kern w:val="0"/>
                      <w:sz w:val="16"/>
                      <w:szCs w:val="16"/>
                      <w:lang w:eastAsia="en-GB"/>
                      <w14:ligatures w14:val="none"/>
                    </w:rPr>
                    <w:t xml:space="preserve">I will </w:t>
                  </w:r>
                  <w:r w:rsidRPr="008B0ABB">
                    <w:rPr>
                      <w:rFonts w:ascii="Times New Roman" w:eastAsia="Times New Roman" w:hAnsi="Times New Roman" w:cs="Times New Roman"/>
                      <w:color w:val="000000"/>
                      <w:kern w:val="0"/>
                      <w:sz w:val="16"/>
                      <w:szCs w:val="16"/>
                      <w:lang w:eastAsia="en-GB"/>
                      <w14:ligatures w14:val="none"/>
                    </w:rPr>
                    <w:t>prompt deeper noticing but not explain rules yet.</w:t>
                  </w:r>
                </w:p>
              </w:tc>
              <w:tc>
                <w:tcPr>
                  <w:tcW w:w="0" w:type="auto"/>
                  <w:vAlign w:val="center"/>
                  <w:hideMark/>
                </w:tcPr>
                <w:p w14:paraId="3E24037C" w14:textId="6DAAA5F8"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1</w:t>
                  </w:r>
                  <w:r w:rsidR="00307864">
                    <w:rPr>
                      <w:rFonts w:ascii="Times New Roman" w:eastAsia="Times New Roman" w:hAnsi="Times New Roman" w:cs="Times New Roman"/>
                      <w:color w:val="000000"/>
                      <w:kern w:val="0"/>
                      <w:sz w:val="16"/>
                      <w:szCs w:val="16"/>
                      <w:lang w:eastAsia="en-GB"/>
                      <w14:ligatures w14:val="none"/>
                    </w:rPr>
                    <w:t>5</w:t>
                  </w:r>
                  <w:r w:rsidRPr="008B0ABB">
                    <w:rPr>
                      <w:rFonts w:ascii="Times New Roman" w:eastAsia="Times New Roman" w:hAnsi="Times New Roman" w:cs="Times New Roman"/>
                      <w:color w:val="000000"/>
                      <w:kern w:val="0"/>
                      <w:sz w:val="16"/>
                      <w:szCs w:val="16"/>
                      <w:lang w:eastAsia="en-GB"/>
                      <w14:ligatures w14:val="none"/>
                    </w:rPr>
                    <w:t xml:space="preserve"> min</w:t>
                  </w:r>
                </w:p>
              </w:tc>
              <w:tc>
                <w:tcPr>
                  <w:tcW w:w="0" w:type="auto"/>
                  <w:vAlign w:val="center"/>
                  <w:hideMark/>
                </w:tcPr>
                <w:p w14:paraId="06A68152"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 Guide students to notice tense use in authentic input. - Push them to analyze meaning–form relationship.</w:t>
                  </w:r>
                </w:p>
              </w:tc>
              <w:tc>
                <w:tcPr>
                  <w:tcW w:w="0" w:type="auto"/>
                  <w:vAlign w:val="center"/>
                  <w:hideMark/>
                </w:tcPr>
                <w:p w14:paraId="3CBBCF07"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Provide structured noticing, preparing students for rule articulation later.</w:t>
                  </w:r>
                </w:p>
              </w:tc>
              <w:tc>
                <w:tcPr>
                  <w:tcW w:w="0" w:type="auto"/>
                  <w:vAlign w:val="center"/>
                  <w:hideMark/>
                </w:tcPr>
                <w:p w14:paraId="0C0207C7"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Schmidt’s Noticing Hypothesis</w:t>
                  </w:r>
                  <w:r w:rsidRPr="008B0ABB">
                    <w:rPr>
                      <w:rFonts w:ascii="Times New Roman" w:eastAsia="Times New Roman" w:hAnsi="Times New Roman" w:cs="Times New Roman"/>
                      <w:color w:val="000000"/>
                      <w:kern w:val="0"/>
                      <w:sz w:val="16"/>
                      <w:szCs w:val="16"/>
                      <w:lang w:eastAsia="en-GB"/>
                      <w14:ligatures w14:val="none"/>
                    </w:rPr>
                    <w:t>; input enhancement facilitates awareness of tense contrast.</w:t>
                  </w:r>
                </w:p>
              </w:tc>
              <w:tc>
                <w:tcPr>
                  <w:tcW w:w="0" w:type="auto"/>
                  <w:vAlign w:val="center"/>
                  <w:hideMark/>
                </w:tcPr>
                <w:p w14:paraId="44F114AA"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Printed or projected dialogue, pens/highlighters</w:t>
                  </w:r>
                </w:p>
              </w:tc>
            </w:tr>
            <w:tr w:rsidR="008B0ABB" w:rsidRPr="008B0ABB" w14:paraId="66BCA59D" w14:textId="77777777" w:rsidTr="00F55381">
              <w:trPr>
                <w:tblCellSpacing w:w="15" w:type="dxa"/>
              </w:trPr>
              <w:tc>
                <w:tcPr>
                  <w:tcW w:w="0" w:type="auto"/>
                  <w:vAlign w:val="center"/>
                  <w:hideMark/>
                </w:tcPr>
                <w:p w14:paraId="32C4AADD"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C – Co-construction</w:t>
                  </w:r>
                </w:p>
              </w:tc>
              <w:tc>
                <w:tcPr>
                  <w:tcW w:w="0" w:type="auto"/>
                  <w:vAlign w:val="center"/>
                  <w:hideMark/>
                </w:tcPr>
                <w:p w14:paraId="3DDBC211" w14:textId="76FB982D"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Timeline Mapping</w:t>
                  </w:r>
                  <w:r w:rsidRPr="008B0ABB">
                    <w:rPr>
                      <w:rFonts w:ascii="Times New Roman" w:eastAsia="Times New Roman" w:hAnsi="Times New Roman" w:cs="Times New Roman"/>
                      <w:color w:val="000000"/>
                      <w:kern w:val="0"/>
                      <w:sz w:val="16"/>
                      <w:szCs w:val="16"/>
                      <w:lang w:eastAsia="en-GB"/>
                      <w14:ligatures w14:val="none"/>
                    </w:rPr>
                    <w:t xml:space="preserve"> 1. </w:t>
                  </w:r>
                  <w:r>
                    <w:rPr>
                      <w:rFonts w:ascii="Times New Roman" w:eastAsia="Times New Roman" w:hAnsi="Times New Roman" w:cs="Times New Roman"/>
                      <w:color w:val="000000"/>
                      <w:kern w:val="0"/>
                      <w:sz w:val="16"/>
                      <w:szCs w:val="16"/>
                      <w:lang w:eastAsia="en-GB"/>
                      <w14:ligatures w14:val="none"/>
                    </w:rPr>
                    <w:t>I will d</w:t>
                  </w:r>
                  <w:r w:rsidRPr="008B0ABB">
                    <w:rPr>
                      <w:rFonts w:ascii="Times New Roman" w:eastAsia="Times New Roman" w:hAnsi="Times New Roman" w:cs="Times New Roman"/>
                      <w:color w:val="000000"/>
                      <w:kern w:val="0"/>
                      <w:sz w:val="16"/>
                      <w:szCs w:val="16"/>
                      <w:lang w:eastAsia="en-GB"/>
                      <w14:ligatures w14:val="none"/>
                    </w:rPr>
                    <w:t xml:space="preserve">raw a large timeline on the board with points for specific times (e.g., yesterday, last year) and space above it for general experiences. 2. Call on students to share some sentences from the dialogue. 3. As they share, </w:t>
                  </w:r>
                  <w:r>
                    <w:rPr>
                      <w:rFonts w:ascii="Times New Roman" w:eastAsia="Times New Roman" w:hAnsi="Times New Roman" w:cs="Times New Roman"/>
                      <w:color w:val="000000"/>
                      <w:kern w:val="0"/>
                      <w:sz w:val="16"/>
                      <w:szCs w:val="16"/>
                      <w:lang w:eastAsia="en-GB"/>
                      <w14:ligatures w14:val="none"/>
                    </w:rPr>
                    <w:t xml:space="preserve">I will </w:t>
                  </w:r>
                  <w:r w:rsidRPr="008B0ABB">
                    <w:rPr>
                      <w:rFonts w:ascii="Times New Roman" w:eastAsia="Times New Roman" w:hAnsi="Times New Roman" w:cs="Times New Roman"/>
                      <w:color w:val="000000"/>
                      <w:kern w:val="0"/>
                      <w:sz w:val="16"/>
                      <w:szCs w:val="16"/>
                      <w:lang w:eastAsia="en-GB"/>
                      <w14:ligatures w14:val="none"/>
                    </w:rPr>
                    <w:t>write or place each sentence either </w:t>
                  </w:r>
                  <w:r w:rsidRPr="008B0ABB">
                    <w:rPr>
                      <w:rFonts w:ascii="Times New Roman" w:eastAsia="Times New Roman" w:hAnsi="Times New Roman" w:cs="Times New Roman"/>
                      <w:i/>
                      <w:iCs/>
                      <w:color w:val="000000"/>
                      <w:kern w:val="0"/>
                      <w:sz w:val="16"/>
                      <w:szCs w:val="16"/>
                      <w:lang w:eastAsia="en-GB"/>
                      <w14:ligatures w14:val="none"/>
                    </w:rPr>
                    <w:t>on</w:t>
                  </w:r>
                  <w:r w:rsidRPr="008B0ABB">
                    <w:rPr>
                      <w:rFonts w:ascii="Times New Roman" w:eastAsia="Times New Roman" w:hAnsi="Times New Roman" w:cs="Times New Roman"/>
                      <w:color w:val="000000"/>
                      <w:kern w:val="0"/>
                      <w:sz w:val="16"/>
                      <w:szCs w:val="16"/>
                      <w:lang w:eastAsia="en-GB"/>
                      <w14:ligatures w14:val="none"/>
                    </w:rPr>
                    <w:t> the timeline (anchored past) or </w:t>
                  </w:r>
                  <w:r w:rsidRPr="008B0ABB">
                    <w:rPr>
                      <w:rFonts w:ascii="Times New Roman" w:eastAsia="Times New Roman" w:hAnsi="Times New Roman" w:cs="Times New Roman"/>
                      <w:i/>
                      <w:iCs/>
                      <w:color w:val="000000"/>
                      <w:kern w:val="0"/>
                      <w:sz w:val="16"/>
                      <w:szCs w:val="16"/>
                      <w:lang w:eastAsia="en-GB"/>
                      <w14:ligatures w14:val="none"/>
                    </w:rPr>
                    <w:t>above</w:t>
                  </w:r>
                  <w:r w:rsidRPr="008B0ABB">
                    <w:rPr>
                      <w:rFonts w:ascii="Times New Roman" w:eastAsia="Times New Roman" w:hAnsi="Times New Roman" w:cs="Times New Roman"/>
                      <w:color w:val="000000"/>
                      <w:kern w:val="0"/>
                      <w:sz w:val="16"/>
                      <w:szCs w:val="16"/>
                      <w:lang w:eastAsia="en-GB"/>
                      <w14:ligatures w14:val="none"/>
                    </w:rPr>
                    <w:t> it (floating/life experience). 4. Ask prompting questions: </w:t>
                  </w:r>
                  <w:r w:rsidRPr="008B0ABB">
                    <w:rPr>
                      <w:rFonts w:ascii="Times New Roman" w:eastAsia="Times New Roman" w:hAnsi="Times New Roman" w:cs="Times New Roman"/>
                      <w:i/>
                      <w:iCs/>
                      <w:color w:val="000000"/>
                      <w:kern w:val="0"/>
                      <w:sz w:val="16"/>
                      <w:szCs w:val="16"/>
                      <w:lang w:eastAsia="en-GB"/>
                      <w14:ligatures w14:val="none"/>
                    </w:rPr>
                    <w:t>“What’s similar about the sentences on the line?”</w:t>
                  </w:r>
                  <w:r w:rsidRPr="008B0ABB">
                    <w:rPr>
                      <w:rFonts w:ascii="Times New Roman" w:eastAsia="Times New Roman" w:hAnsi="Times New Roman" w:cs="Times New Roman"/>
                      <w:color w:val="000000"/>
                      <w:kern w:val="0"/>
                      <w:sz w:val="16"/>
                      <w:szCs w:val="16"/>
                      <w:lang w:eastAsia="en-GB"/>
                      <w14:ligatures w14:val="none"/>
                    </w:rPr>
                    <w:t> / </w:t>
                  </w:r>
                  <w:r w:rsidRPr="008B0ABB">
                    <w:rPr>
                      <w:rFonts w:ascii="Times New Roman" w:eastAsia="Times New Roman" w:hAnsi="Times New Roman" w:cs="Times New Roman"/>
                      <w:i/>
                      <w:iCs/>
                      <w:color w:val="000000"/>
                      <w:kern w:val="0"/>
                      <w:sz w:val="16"/>
                      <w:szCs w:val="16"/>
                      <w:lang w:eastAsia="en-GB"/>
                      <w14:ligatures w14:val="none"/>
                    </w:rPr>
                    <w:t>“What’s different about the ones above?”</w:t>
                  </w:r>
                  <w:r w:rsidRPr="008B0ABB">
                    <w:rPr>
                      <w:rFonts w:ascii="Times New Roman" w:eastAsia="Times New Roman" w:hAnsi="Times New Roman" w:cs="Times New Roman"/>
                      <w:color w:val="000000"/>
                      <w:kern w:val="0"/>
                      <w:sz w:val="16"/>
                      <w:szCs w:val="16"/>
                      <w:lang w:eastAsia="en-GB"/>
                      <w14:ligatures w14:val="none"/>
                    </w:rPr>
                    <w:t> 5. Students work in pairs for 2 minutes to formulate a “rule” in their own words. 6. Elicit student explanations, then </w:t>
                  </w:r>
                  <w:r w:rsidRPr="008B0ABB">
                    <w:rPr>
                      <w:rFonts w:ascii="Times New Roman" w:eastAsia="Times New Roman" w:hAnsi="Times New Roman" w:cs="Times New Roman"/>
                      <w:b/>
                      <w:bCs/>
                      <w:color w:val="000000"/>
                      <w:kern w:val="0"/>
                      <w:sz w:val="16"/>
                      <w:szCs w:val="16"/>
                      <w:lang w:eastAsia="en-GB"/>
                      <w14:ligatures w14:val="none"/>
                    </w:rPr>
                    <w:t>clarify and formalize</w:t>
                  </w:r>
                  <w:r w:rsidRPr="008B0ABB">
                    <w:rPr>
                      <w:rFonts w:ascii="Times New Roman" w:eastAsia="Times New Roman" w:hAnsi="Times New Roman" w:cs="Times New Roman"/>
                      <w:color w:val="000000"/>
                      <w:kern w:val="0"/>
                      <w:sz w:val="16"/>
                      <w:szCs w:val="16"/>
                      <w:lang w:eastAsia="en-GB"/>
                      <w14:ligatures w14:val="none"/>
                    </w:rPr>
                    <w:t xml:space="preserve"> the grammatical distinction (Simple Past = anchored events; Present Perfect = experiences or continuing relevance). 7. </w:t>
                  </w:r>
                  <w:r w:rsidR="00307864">
                    <w:rPr>
                      <w:rFonts w:ascii="Times New Roman" w:eastAsia="Times New Roman" w:hAnsi="Times New Roman" w:cs="Times New Roman"/>
                      <w:color w:val="000000"/>
                      <w:kern w:val="0"/>
                      <w:sz w:val="16"/>
                      <w:szCs w:val="16"/>
                      <w:lang w:eastAsia="en-GB"/>
                      <w14:ligatures w14:val="none"/>
                    </w:rPr>
                    <w:t>I will then a</w:t>
                  </w:r>
                  <w:r w:rsidRPr="008B0ABB">
                    <w:rPr>
                      <w:rFonts w:ascii="Times New Roman" w:eastAsia="Times New Roman" w:hAnsi="Times New Roman" w:cs="Times New Roman"/>
                      <w:color w:val="000000"/>
                      <w:kern w:val="0"/>
                      <w:sz w:val="16"/>
                      <w:szCs w:val="16"/>
                      <w:lang w:eastAsia="en-GB"/>
                      <w14:ligatures w14:val="none"/>
                    </w:rPr>
                    <w:t>dd key time expressions under each category.</w:t>
                  </w:r>
                </w:p>
              </w:tc>
              <w:tc>
                <w:tcPr>
                  <w:tcW w:w="0" w:type="auto"/>
                  <w:vAlign w:val="center"/>
                  <w:hideMark/>
                </w:tcPr>
                <w:p w14:paraId="32B0E197"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15 min</w:t>
                  </w:r>
                </w:p>
              </w:tc>
              <w:tc>
                <w:tcPr>
                  <w:tcW w:w="0" w:type="auto"/>
                  <w:vAlign w:val="center"/>
                  <w:hideMark/>
                </w:tcPr>
                <w:p w14:paraId="46CB2869"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 Help students articulate and internalize the conceptual difference. - Build metalinguistic awareness collaboratively.</w:t>
                  </w:r>
                </w:p>
              </w:tc>
              <w:tc>
                <w:tcPr>
                  <w:tcW w:w="0" w:type="auto"/>
                  <w:vAlign w:val="center"/>
                  <w:hideMark/>
                </w:tcPr>
                <w:p w14:paraId="7ADA13B7"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Move students from noticing to shared understanding through guided pattern discovery.</w:t>
                  </w:r>
                </w:p>
              </w:tc>
              <w:tc>
                <w:tcPr>
                  <w:tcW w:w="0" w:type="auto"/>
                  <w:vAlign w:val="center"/>
                  <w:hideMark/>
                </w:tcPr>
                <w:p w14:paraId="1B334FF0"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Sociocultural Theory (Vygotsky)</w:t>
                  </w:r>
                  <w:r w:rsidRPr="008B0ABB">
                    <w:rPr>
                      <w:rFonts w:ascii="Times New Roman" w:eastAsia="Times New Roman" w:hAnsi="Times New Roman" w:cs="Times New Roman"/>
                      <w:color w:val="000000"/>
                      <w:kern w:val="0"/>
                      <w:sz w:val="16"/>
                      <w:szCs w:val="16"/>
                      <w:lang w:eastAsia="en-GB"/>
                      <w14:ligatures w14:val="none"/>
                    </w:rPr>
                    <w:t> – peer scaffolding; </w:t>
                  </w:r>
                  <w:r w:rsidRPr="008B0ABB">
                    <w:rPr>
                      <w:rFonts w:ascii="Times New Roman" w:eastAsia="Times New Roman" w:hAnsi="Times New Roman" w:cs="Times New Roman"/>
                      <w:b/>
                      <w:bCs/>
                      <w:color w:val="000000"/>
                      <w:kern w:val="0"/>
                      <w:sz w:val="16"/>
                      <w:szCs w:val="16"/>
                      <w:lang w:eastAsia="en-GB"/>
                      <w14:ligatures w14:val="none"/>
                    </w:rPr>
                    <w:t>Inductive Grammar Teaching</w:t>
                  </w:r>
                  <w:r w:rsidRPr="008B0ABB">
                    <w:rPr>
                      <w:rFonts w:ascii="Times New Roman" w:eastAsia="Times New Roman" w:hAnsi="Times New Roman" w:cs="Times New Roman"/>
                      <w:color w:val="000000"/>
                      <w:kern w:val="0"/>
                      <w:sz w:val="16"/>
                      <w:szCs w:val="16"/>
                      <w:lang w:eastAsia="en-GB"/>
                      <w14:ligatures w14:val="none"/>
                    </w:rPr>
                    <w:t>.</w:t>
                  </w:r>
                </w:p>
              </w:tc>
              <w:tc>
                <w:tcPr>
                  <w:tcW w:w="0" w:type="auto"/>
                  <w:vAlign w:val="center"/>
                  <w:hideMark/>
                </w:tcPr>
                <w:p w14:paraId="1A8E78CA"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Whiteboard, markers, timeline, sticky notes or sentence strips</w:t>
                  </w:r>
                </w:p>
              </w:tc>
            </w:tr>
            <w:tr w:rsidR="008B0ABB" w:rsidRPr="008B0ABB" w14:paraId="01DC24C9" w14:textId="77777777" w:rsidTr="00F55381">
              <w:trPr>
                <w:tblCellSpacing w:w="15" w:type="dxa"/>
              </w:trPr>
              <w:tc>
                <w:tcPr>
                  <w:tcW w:w="0" w:type="auto"/>
                  <w:vAlign w:val="center"/>
                  <w:hideMark/>
                </w:tcPr>
                <w:p w14:paraId="6E2A55C5"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E – Extension</w:t>
                  </w:r>
                </w:p>
              </w:tc>
              <w:tc>
                <w:tcPr>
                  <w:tcW w:w="0" w:type="auto"/>
                  <w:vAlign w:val="center"/>
                  <w:hideMark/>
                </w:tcPr>
                <w:p w14:paraId="69294952" w14:textId="57B821DD"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t>Interview with a Legend / Mini Life Stories</w:t>
                  </w:r>
                  <w:r w:rsidRPr="008B0ABB">
                    <w:rPr>
                      <w:rFonts w:ascii="Times New Roman" w:eastAsia="Times New Roman" w:hAnsi="Times New Roman" w:cs="Times New Roman"/>
                      <w:color w:val="000000"/>
                      <w:kern w:val="0"/>
                      <w:sz w:val="16"/>
                      <w:szCs w:val="16"/>
                      <w:lang w:eastAsia="en-GB"/>
                      <w14:ligatures w14:val="none"/>
                    </w:rPr>
                    <w:t xml:space="preserve"> 1. </w:t>
                  </w:r>
                  <w:r w:rsidR="00307864">
                    <w:rPr>
                      <w:rFonts w:ascii="Times New Roman" w:eastAsia="Times New Roman" w:hAnsi="Times New Roman" w:cs="Times New Roman"/>
                      <w:color w:val="000000"/>
                      <w:kern w:val="0"/>
                      <w:sz w:val="16"/>
                      <w:szCs w:val="16"/>
                      <w:lang w:eastAsia="en-GB"/>
                      <w14:ligatures w14:val="none"/>
                    </w:rPr>
                    <w:t>I will s</w:t>
                  </w:r>
                  <w:r w:rsidRPr="008B0ABB">
                    <w:rPr>
                      <w:rFonts w:ascii="Times New Roman" w:eastAsia="Times New Roman" w:hAnsi="Times New Roman" w:cs="Times New Roman"/>
                      <w:color w:val="000000"/>
                      <w:kern w:val="0"/>
                      <w:sz w:val="16"/>
                      <w:szCs w:val="16"/>
                      <w:lang w:eastAsia="en-GB"/>
                      <w14:ligatures w14:val="none"/>
                    </w:rPr>
                    <w:t>ay: </w:t>
                  </w:r>
                  <w:r w:rsidRPr="008B0ABB">
                    <w:rPr>
                      <w:rFonts w:ascii="Times New Roman" w:eastAsia="Times New Roman" w:hAnsi="Times New Roman" w:cs="Times New Roman"/>
                      <w:i/>
                      <w:iCs/>
                      <w:color w:val="000000"/>
                      <w:kern w:val="0"/>
                      <w:sz w:val="16"/>
                      <w:szCs w:val="16"/>
                      <w:lang w:eastAsia="en-GB"/>
                      <w14:ligatures w14:val="none"/>
                    </w:rPr>
                    <w:t xml:space="preserve">“Now that you know how these tenses work, let’s use them to tell stories and ask </w:t>
                  </w:r>
                  <w:r w:rsidRPr="008B0ABB">
                    <w:rPr>
                      <w:rFonts w:ascii="Times New Roman" w:eastAsia="Times New Roman" w:hAnsi="Times New Roman" w:cs="Times New Roman"/>
                      <w:i/>
                      <w:iCs/>
                      <w:color w:val="000000"/>
                      <w:kern w:val="0"/>
                      <w:sz w:val="16"/>
                      <w:szCs w:val="16"/>
                      <w:lang w:eastAsia="en-GB"/>
                      <w14:ligatures w14:val="none"/>
                    </w:rPr>
                    <w:lastRenderedPageBreak/>
                    <w:t>questions.”</w:t>
                  </w:r>
                  <w:r w:rsidRPr="008B0ABB">
                    <w:rPr>
                      <w:rFonts w:ascii="Times New Roman" w:eastAsia="Times New Roman" w:hAnsi="Times New Roman" w:cs="Times New Roman"/>
                      <w:color w:val="000000"/>
                      <w:kern w:val="0"/>
                      <w:sz w:val="16"/>
                      <w:szCs w:val="16"/>
                      <w:lang w:eastAsia="en-GB"/>
                      <w14:ligatures w14:val="none"/>
                    </w:rPr>
                    <w:t xml:space="preserve"> 2. </w:t>
                  </w:r>
                  <w:r w:rsidR="00AF0F59">
                    <w:rPr>
                      <w:rFonts w:ascii="Times New Roman" w:eastAsia="Times New Roman" w:hAnsi="Times New Roman" w:cs="Times New Roman"/>
                      <w:color w:val="000000"/>
                      <w:kern w:val="0"/>
                      <w:sz w:val="16"/>
                      <w:szCs w:val="16"/>
                      <w:lang w:eastAsia="en-GB"/>
                      <w14:ligatures w14:val="none"/>
                    </w:rPr>
                    <w:t xml:space="preserve">They will get to choose which group wants to do what. </w:t>
                  </w:r>
                  <w:r w:rsidRPr="008B0ABB">
                    <w:rPr>
                      <w:rFonts w:ascii="Times New Roman" w:eastAsia="Times New Roman" w:hAnsi="Times New Roman" w:cs="Times New Roman"/>
                      <w:color w:val="000000"/>
                      <w:kern w:val="0"/>
                      <w:sz w:val="16"/>
                      <w:szCs w:val="16"/>
                      <w:lang w:eastAsia="en-GB"/>
                      <w14:ligatures w14:val="none"/>
                    </w:rPr>
                    <w:t>Option 1: Students work in pairs. One plays a “legend” (celebrity, scientist, athlete), the other is a journalist. They must ask 4 Present Perfect questions and 4 Simple Past questions (e.g., “Have you ever won a prize?” / “When did you first compete?”). 3. Option 2: Students tell a </w:t>
                  </w:r>
                  <w:r w:rsidRPr="008B0ABB">
                    <w:rPr>
                      <w:rFonts w:ascii="Times New Roman" w:eastAsia="Times New Roman" w:hAnsi="Times New Roman" w:cs="Times New Roman"/>
                      <w:b/>
                      <w:bCs/>
                      <w:color w:val="000000"/>
                      <w:kern w:val="0"/>
                      <w:sz w:val="16"/>
                      <w:szCs w:val="16"/>
                      <w:lang w:eastAsia="en-GB"/>
                      <w14:ligatures w14:val="none"/>
                    </w:rPr>
                    <w:t>mini life highlight story</w:t>
                  </w:r>
                  <w:r w:rsidRPr="008B0ABB">
                    <w:rPr>
                      <w:rFonts w:ascii="Times New Roman" w:eastAsia="Times New Roman" w:hAnsi="Times New Roman" w:cs="Times New Roman"/>
                      <w:color w:val="000000"/>
                      <w:kern w:val="0"/>
                      <w:sz w:val="16"/>
                      <w:szCs w:val="16"/>
                      <w:lang w:eastAsia="en-GB"/>
                      <w14:ligatures w14:val="none"/>
                    </w:rPr>
                    <w:t xml:space="preserve"> using at least 2 Present Perfect and 2 Simple Past sentences. Partners ask follow-up questions. 4. </w:t>
                  </w:r>
                  <w:r w:rsidR="00307864">
                    <w:rPr>
                      <w:rFonts w:ascii="Times New Roman" w:eastAsia="Times New Roman" w:hAnsi="Times New Roman" w:cs="Times New Roman"/>
                      <w:color w:val="000000"/>
                      <w:kern w:val="0"/>
                      <w:sz w:val="16"/>
                      <w:szCs w:val="16"/>
                      <w:lang w:eastAsia="en-GB"/>
                      <w14:ligatures w14:val="none"/>
                    </w:rPr>
                    <w:t>I will w</w:t>
                  </w:r>
                  <w:r w:rsidRPr="008B0ABB">
                    <w:rPr>
                      <w:rFonts w:ascii="Times New Roman" w:eastAsia="Times New Roman" w:hAnsi="Times New Roman" w:cs="Times New Roman"/>
                      <w:color w:val="000000"/>
                      <w:kern w:val="0"/>
                      <w:sz w:val="16"/>
                      <w:szCs w:val="16"/>
                      <w:lang w:eastAsia="en-GB"/>
                      <w14:ligatures w14:val="none"/>
                    </w:rPr>
                    <w:t>alk around to monitor language use and support accuracy through recasts or prompts. 5. End with 1–2 volunteers sharing highlights with the class</w:t>
                  </w:r>
                  <w:r w:rsidR="00307864">
                    <w:rPr>
                      <w:rFonts w:ascii="Times New Roman" w:eastAsia="Times New Roman" w:hAnsi="Times New Roman" w:cs="Times New Roman"/>
                      <w:color w:val="000000"/>
                      <w:kern w:val="0"/>
                      <w:sz w:val="16"/>
                      <w:szCs w:val="16"/>
                      <w:lang w:eastAsia="en-GB"/>
                      <w14:ligatures w14:val="none"/>
                    </w:rPr>
                    <w:t xml:space="preserve">, and summery of the lesson. </w:t>
                  </w:r>
                </w:p>
              </w:tc>
              <w:tc>
                <w:tcPr>
                  <w:tcW w:w="0" w:type="auto"/>
                  <w:vAlign w:val="center"/>
                  <w:hideMark/>
                </w:tcPr>
                <w:p w14:paraId="6FEEB810"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lastRenderedPageBreak/>
                    <w:t>20 min</w:t>
                  </w:r>
                </w:p>
              </w:tc>
              <w:tc>
                <w:tcPr>
                  <w:tcW w:w="0" w:type="auto"/>
                  <w:vAlign w:val="center"/>
                  <w:hideMark/>
                </w:tcPr>
                <w:p w14:paraId="34181F85"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 xml:space="preserve">- Enable students to apply tense knowledge in structured and freer communication. - </w:t>
                  </w:r>
                  <w:r w:rsidRPr="008B0ABB">
                    <w:rPr>
                      <w:rFonts w:ascii="Times New Roman" w:eastAsia="Times New Roman" w:hAnsi="Times New Roman" w:cs="Times New Roman"/>
                      <w:color w:val="000000"/>
                      <w:kern w:val="0"/>
                      <w:sz w:val="16"/>
                      <w:szCs w:val="16"/>
                      <w:lang w:eastAsia="en-GB"/>
                      <w14:ligatures w14:val="none"/>
                    </w:rPr>
                    <w:lastRenderedPageBreak/>
                    <w:t>Build fluency and confidence in real-time use.</w:t>
                  </w:r>
                </w:p>
              </w:tc>
              <w:tc>
                <w:tcPr>
                  <w:tcW w:w="0" w:type="auto"/>
                  <w:vAlign w:val="center"/>
                  <w:hideMark/>
                </w:tcPr>
                <w:p w14:paraId="1C7E05C3"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lastRenderedPageBreak/>
                    <w:t xml:space="preserve">Reinforce conceptual understanding through authentic </w:t>
                  </w:r>
                  <w:r w:rsidRPr="008B0ABB">
                    <w:rPr>
                      <w:rFonts w:ascii="Times New Roman" w:eastAsia="Times New Roman" w:hAnsi="Times New Roman" w:cs="Times New Roman"/>
                      <w:color w:val="000000"/>
                      <w:kern w:val="0"/>
                      <w:sz w:val="16"/>
                      <w:szCs w:val="16"/>
                      <w:lang w:eastAsia="en-GB"/>
                      <w14:ligatures w14:val="none"/>
                    </w:rPr>
                    <w:lastRenderedPageBreak/>
                    <w:t>communicative tasks.</w:t>
                  </w:r>
                </w:p>
              </w:tc>
              <w:tc>
                <w:tcPr>
                  <w:tcW w:w="0" w:type="auto"/>
                  <w:vAlign w:val="center"/>
                  <w:hideMark/>
                </w:tcPr>
                <w:p w14:paraId="29AFD884"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b/>
                      <w:bCs/>
                      <w:color w:val="000000"/>
                      <w:kern w:val="0"/>
                      <w:sz w:val="16"/>
                      <w:szCs w:val="16"/>
                      <w:lang w:eastAsia="en-GB"/>
                      <w14:ligatures w14:val="none"/>
                    </w:rPr>
                    <w:lastRenderedPageBreak/>
                    <w:t>Task-Based Language Teaching</w:t>
                  </w:r>
                  <w:r w:rsidRPr="008B0ABB">
                    <w:rPr>
                      <w:rFonts w:ascii="Times New Roman" w:eastAsia="Times New Roman" w:hAnsi="Times New Roman" w:cs="Times New Roman"/>
                      <w:color w:val="000000"/>
                      <w:kern w:val="0"/>
                      <w:sz w:val="16"/>
                      <w:szCs w:val="16"/>
                      <w:lang w:eastAsia="en-GB"/>
                      <w14:ligatures w14:val="none"/>
                    </w:rPr>
                    <w:t>(Ellis); </w:t>
                  </w:r>
                  <w:r w:rsidRPr="008B0ABB">
                    <w:rPr>
                      <w:rFonts w:ascii="Times New Roman" w:eastAsia="Times New Roman" w:hAnsi="Times New Roman" w:cs="Times New Roman"/>
                      <w:b/>
                      <w:bCs/>
                      <w:color w:val="000000"/>
                      <w:kern w:val="0"/>
                      <w:sz w:val="16"/>
                      <w:szCs w:val="16"/>
                      <w:lang w:eastAsia="en-GB"/>
                      <w14:ligatures w14:val="none"/>
                    </w:rPr>
                    <w:t>Krashen’s Affective Filter Hypothesis</w:t>
                  </w:r>
                  <w:r w:rsidRPr="008B0ABB">
                    <w:rPr>
                      <w:rFonts w:ascii="Times New Roman" w:eastAsia="Times New Roman" w:hAnsi="Times New Roman" w:cs="Times New Roman"/>
                      <w:color w:val="000000"/>
                      <w:kern w:val="0"/>
                      <w:sz w:val="16"/>
                      <w:szCs w:val="16"/>
                      <w:lang w:eastAsia="en-GB"/>
                      <w14:ligatures w14:val="none"/>
                    </w:rPr>
                    <w:t> – communicative output fosters fluency and retention.</w:t>
                  </w:r>
                </w:p>
              </w:tc>
              <w:tc>
                <w:tcPr>
                  <w:tcW w:w="0" w:type="auto"/>
                  <w:vAlign w:val="center"/>
                  <w:hideMark/>
                </w:tcPr>
                <w:p w14:paraId="5A120F27" w14:textId="77777777" w:rsidR="008B0ABB" w:rsidRPr="008B0ABB" w:rsidRDefault="008B0ABB" w:rsidP="00F55381">
                  <w:pPr>
                    <w:rPr>
                      <w:rFonts w:ascii="Times New Roman" w:eastAsia="Times New Roman" w:hAnsi="Times New Roman" w:cs="Times New Roman"/>
                      <w:color w:val="000000"/>
                      <w:kern w:val="0"/>
                      <w:sz w:val="16"/>
                      <w:szCs w:val="16"/>
                      <w:lang w:eastAsia="en-GB"/>
                      <w14:ligatures w14:val="none"/>
                    </w:rPr>
                  </w:pPr>
                  <w:r w:rsidRPr="008B0ABB">
                    <w:rPr>
                      <w:rFonts w:ascii="Times New Roman" w:eastAsia="Times New Roman" w:hAnsi="Times New Roman" w:cs="Times New Roman"/>
                      <w:color w:val="000000"/>
                      <w:kern w:val="0"/>
                      <w:sz w:val="16"/>
                      <w:szCs w:val="16"/>
                      <w:lang w:eastAsia="en-GB"/>
                      <w14:ligatures w14:val="none"/>
                    </w:rPr>
                    <w:t>Interview prompt cards, timer, optional sentence stems</w:t>
                  </w:r>
                </w:p>
              </w:tc>
            </w:tr>
          </w:tbl>
          <w:p w14:paraId="757BEFC9" w14:textId="77777777" w:rsidR="008B0ABB" w:rsidRPr="008B0ABB" w:rsidRDefault="008B0ABB">
            <w:pPr>
              <w:rPr>
                <w:rFonts w:ascii="Times New Roman" w:hAnsi="Times New Roman" w:cs="Times New Roman"/>
                <w:sz w:val="16"/>
                <w:szCs w:val="16"/>
              </w:rPr>
            </w:pPr>
          </w:p>
        </w:tc>
      </w:tr>
    </w:tbl>
    <w:p w14:paraId="3C4B418C" w14:textId="77777777" w:rsidR="005862AE" w:rsidRPr="008B0ABB" w:rsidRDefault="005862AE" w:rsidP="008B0ABB">
      <w:pPr>
        <w:rPr>
          <w:rFonts w:ascii="Times New Roman" w:hAnsi="Times New Roman" w:cs="Times New Roman"/>
          <w:sz w:val="16"/>
          <w:szCs w:val="16"/>
        </w:rPr>
      </w:pPr>
    </w:p>
    <w:sectPr w:rsidR="005862AE" w:rsidRPr="008B0A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797DEB"/>
    <w:multiLevelType w:val="multilevel"/>
    <w:tmpl w:val="C90C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35366C"/>
    <w:multiLevelType w:val="multilevel"/>
    <w:tmpl w:val="1B8AC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097911">
    <w:abstractNumId w:val="0"/>
  </w:num>
  <w:num w:numId="2" w16cid:durableId="1383334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ABB"/>
    <w:rsid w:val="00307864"/>
    <w:rsid w:val="005862AE"/>
    <w:rsid w:val="0069781E"/>
    <w:rsid w:val="008B0ABB"/>
    <w:rsid w:val="00AF0F59"/>
    <w:rsid w:val="00BD20CC"/>
    <w:rsid w:val="00F20A28"/>
    <w:rsid w:val="00F6404C"/>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F3284"/>
  <w15:chartTrackingRefBased/>
  <w15:docId w15:val="{5B3D6E15-1433-9343-A6FD-A65230B26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8B0AB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B0AB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B0AB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8B0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A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A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A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A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AB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B0AB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8B0AB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8B0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ABB"/>
    <w:rPr>
      <w:rFonts w:eastAsiaTheme="majorEastAsia" w:cstheme="majorBidi"/>
      <w:color w:val="272727" w:themeColor="text1" w:themeTint="D8"/>
    </w:rPr>
  </w:style>
  <w:style w:type="paragraph" w:styleId="Title">
    <w:name w:val="Title"/>
    <w:basedOn w:val="Normal"/>
    <w:next w:val="Normal"/>
    <w:link w:val="TitleChar"/>
    <w:uiPriority w:val="10"/>
    <w:qFormat/>
    <w:rsid w:val="008B0ABB"/>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B0AB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B0ABB"/>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B0AB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B0A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0ABB"/>
    <w:rPr>
      <w:rFonts w:cs="Vrinda"/>
      <w:i/>
      <w:iCs/>
      <w:color w:val="404040" w:themeColor="text1" w:themeTint="BF"/>
    </w:rPr>
  </w:style>
  <w:style w:type="paragraph" w:styleId="ListParagraph">
    <w:name w:val="List Paragraph"/>
    <w:basedOn w:val="Normal"/>
    <w:uiPriority w:val="34"/>
    <w:qFormat/>
    <w:rsid w:val="008B0ABB"/>
    <w:pPr>
      <w:ind w:left="720"/>
      <w:contextualSpacing/>
    </w:pPr>
  </w:style>
  <w:style w:type="character" w:styleId="IntenseEmphasis">
    <w:name w:val="Intense Emphasis"/>
    <w:basedOn w:val="DefaultParagraphFont"/>
    <w:uiPriority w:val="21"/>
    <w:qFormat/>
    <w:rsid w:val="008B0ABB"/>
    <w:rPr>
      <w:i/>
      <w:iCs/>
      <w:color w:val="0F4761" w:themeColor="accent1" w:themeShade="BF"/>
    </w:rPr>
  </w:style>
  <w:style w:type="paragraph" w:styleId="IntenseQuote">
    <w:name w:val="Intense Quote"/>
    <w:basedOn w:val="Normal"/>
    <w:next w:val="Normal"/>
    <w:link w:val="IntenseQuoteChar"/>
    <w:uiPriority w:val="30"/>
    <w:qFormat/>
    <w:rsid w:val="008B0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ABB"/>
    <w:rPr>
      <w:rFonts w:cs="Vrinda"/>
      <w:i/>
      <w:iCs/>
      <w:color w:val="0F4761" w:themeColor="accent1" w:themeShade="BF"/>
    </w:rPr>
  </w:style>
  <w:style w:type="character" w:styleId="IntenseReference">
    <w:name w:val="Intense Reference"/>
    <w:basedOn w:val="DefaultParagraphFont"/>
    <w:uiPriority w:val="32"/>
    <w:qFormat/>
    <w:rsid w:val="008B0ABB"/>
    <w:rPr>
      <w:b/>
      <w:bCs/>
      <w:smallCaps/>
      <w:color w:val="0F4761" w:themeColor="accent1" w:themeShade="BF"/>
      <w:spacing w:val="5"/>
    </w:rPr>
  </w:style>
  <w:style w:type="paragraph" w:styleId="NormalWeb">
    <w:name w:val="Normal (Web)"/>
    <w:basedOn w:val="Normal"/>
    <w:uiPriority w:val="99"/>
    <w:semiHidden/>
    <w:unhideWhenUsed/>
    <w:rsid w:val="008B0ABB"/>
    <w:pPr>
      <w:spacing w:before="100" w:beforeAutospacing="1" w:after="100" w:afterAutospacing="1"/>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8B0ABB"/>
    <w:rPr>
      <w:b/>
      <w:bCs/>
    </w:rPr>
  </w:style>
  <w:style w:type="character" w:customStyle="1" w:styleId="apple-converted-space">
    <w:name w:val="apple-converted-space"/>
    <w:basedOn w:val="DefaultParagraphFont"/>
    <w:rsid w:val="008B0ABB"/>
  </w:style>
  <w:style w:type="character" w:styleId="Emphasis">
    <w:name w:val="Emphasis"/>
    <w:basedOn w:val="DefaultParagraphFont"/>
    <w:uiPriority w:val="20"/>
    <w:qFormat/>
    <w:rsid w:val="008B0ABB"/>
    <w:rPr>
      <w:i/>
      <w:iCs/>
    </w:rPr>
  </w:style>
  <w:style w:type="table" w:styleId="TableGrid">
    <w:name w:val="Table Grid"/>
    <w:basedOn w:val="TableNormal"/>
    <w:uiPriority w:val="39"/>
    <w:rsid w:val="008B0A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B0A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B0AB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B0AB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B0AB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618603">
      <w:bodyDiv w:val="1"/>
      <w:marLeft w:val="0"/>
      <w:marRight w:val="0"/>
      <w:marTop w:val="0"/>
      <w:marBottom w:val="0"/>
      <w:divBdr>
        <w:top w:val="none" w:sz="0" w:space="0" w:color="auto"/>
        <w:left w:val="none" w:sz="0" w:space="0" w:color="auto"/>
        <w:bottom w:val="none" w:sz="0" w:space="0" w:color="auto"/>
        <w:right w:val="none" w:sz="0" w:space="0" w:color="auto"/>
      </w:divBdr>
    </w:div>
    <w:div w:id="1004361155">
      <w:bodyDiv w:val="1"/>
      <w:marLeft w:val="0"/>
      <w:marRight w:val="0"/>
      <w:marTop w:val="0"/>
      <w:marBottom w:val="0"/>
      <w:divBdr>
        <w:top w:val="none" w:sz="0" w:space="0" w:color="auto"/>
        <w:left w:val="none" w:sz="0" w:space="0" w:color="auto"/>
        <w:bottom w:val="none" w:sz="0" w:space="0" w:color="auto"/>
        <w:right w:val="none" w:sz="0" w:space="0" w:color="auto"/>
      </w:divBdr>
    </w:div>
    <w:div w:id="1265453173">
      <w:bodyDiv w:val="1"/>
      <w:marLeft w:val="0"/>
      <w:marRight w:val="0"/>
      <w:marTop w:val="0"/>
      <w:marBottom w:val="0"/>
      <w:divBdr>
        <w:top w:val="none" w:sz="0" w:space="0" w:color="auto"/>
        <w:left w:val="none" w:sz="0" w:space="0" w:color="auto"/>
        <w:bottom w:val="none" w:sz="0" w:space="0" w:color="auto"/>
        <w:right w:val="none" w:sz="0" w:space="0" w:color="auto"/>
      </w:divBdr>
    </w:div>
    <w:div w:id="1315645948">
      <w:bodyDiv w:val="1"/>
      <w:marLeft w:val="0"/>
      <w:marRight w:val="0"/>
      <w:marTop w:val="0"/>
      <w:marBottom w:val="0"/>
      <w:divBdr>
        <w:top w:val="none" w:sz="0" w:space="0" w:color="auto"/>
        <w:left w:val="none" w:sz="0" w:space="0" w:color="auto"/>
        <w:bottom w:val="none" w:sz="0" w:space="0" w:color="auto"/>
        <w:right w:val="none" w:sz="0" w:space="0" w:color="auto"/>
      </w:divBdr>
    </w:div>
    <w:div w:id="156829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Shantona Mir</dc:creator>
  <cp:keywords/>
  <dc:description/>
  <cp:lastModifiedBy>Shantona Mir</cp:lastModifiedBy>
  <cp:revision>2</cp:revision>
  <dcterms:created xsi:type="dcterms:W3CDTF">2025-10-11T05:06:00Z</dcterms:created>
  <dcterms:modified xsi:type="dcterms:W3CDTF">2025-10-11T05:23:00Z</dcterms:modified>
</cp:coreProperties>
</file>