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B4A7D"/>
          <w:sz w:val="48"/>
        </w:rPr>
        <w:t>Group B - Product and Interface Design Pack</w:t>
      </w:r>
    </w:p>
    <w:p>
      <w:pPr>
        <w:jc w:val="left"/>
      </w:pPr>
      <w:r>
        <w:rPr>
          <w:color w:val="646E7D"/>
          <w:sz w:val="24"/>
        </w:rPr>
        <w:t>Integrated screen flow and UI/UX specification for the AI Personal Wardrobe Assistant MVP</w:t>
      </w:r>
    </w:p>
    <w:tbl>
      <w:tblPr>
        <w:tblW w:type="auto" w:w="0"/>
        <w:jc w:val="center"/>
        <w:tblLook w:firstColumn="1" w:firstRow="1" w:lastColumn="0" w:lastRow="0" w:noHBand="0" w:noVBand="1" w:val="04A0"/>
      </w:tblPr>
      <w:tblGrid>
        <w:gridCol w:w="9638"/>
      </w:tblGrid>
      <w:tr>
        <w:tc>
          <w:tcPr>
            <w:tcW w:type="dxa" w:w="9638"/>
            <w:shd w:fill="EEF3F8"/>
            <w:tcMar>
              <w:top w:w="180" w:type="dxa"/>
              <w:start w:w="220" w:type="dxa"/>
              <w:bottom w:w="180" w:type="dxa"/>
              <w:end w:w="220" w:type="dxa"/>
            </w:tcMar>
          </w:tcPr>
          <w:p>
            <w:r>
              <w:rPr>
                <w:b/>
                <w:color w:val="323741"/>
                <w:sz w:val="21"/>
              </w:rPr>
              <w:t>AI Personal Wardrobe Assistant</w:t>
              <w:br/>
            </w:r>
            <w:r>
              <w:rPr>
                <w:color w:val="323741"/>
                <w:sz w:val="21"/>
              </w:rPr>
              <w:t>Prepared for Shan</w:t>
              <w:br/>
            </w:r>
            <w:r>
              <w:rPr>
                <w:color w:val="323741"/>
                <w:sz w:val="21"/>
              </w:rPr>
              <w:t>Includes: detailed app flow + detailed UI/UX specification</w:t>
            </w:r>
          </w:p>
        </w:tc>
      </w:tr>
    </w:tbl>
    <w:p/>
    <w:tbl>
      <w:tblPr>
        <w:tblW w:type="auto" w:w="0"/>
        <w:jc w:val="center"/>
        <w:tblLook w:firstColumn="1" w:firstRow="1" w:lastColumn="0" w:lastRow="0" w:noHBand="0" w:noVBand="1" w:val="04A0"/>
      </w:tblPr>
      <w:tblGrid>
        <w:gridCol w:w="9638"/>
      </w:tblGrid>
      <w:tr>
        <w:tc>
          <w:tcPr>
            <w:tcW w:type="dxa" w:w="9638"/>
            <w:shd w:fill="EEF3F8"/>
            <w:tcMar>
              <w:top w:w="70" w:type="dxa"/>
              <w:start w:w="150" w:type="dxa"/>
              <w:bottom w:w="70" w:type="dxa"/>
              <w:end w:w="150" w:type="dxa"/>
            </w:tcMar>
          </w:tcPr>
          <w:p>
            <w:pPr>
              <w:jc w:val="left"/>
            </w:pPr>
            <w:r>
              <w:rPr>
                <w:b/>
                <w:color w:val="1B4A7D"/>
                <w:sz w:val="23"/>
              </w:rPr>
              <w:t>Document purpose</w:t>
            </w:r>
          </w:p>
        </w:tc>
      </w:tr>
    </w:tbl>
    <w:p>
      <w:r>
        <w:t>This integrated Group B document combines the screen-by-screen app flow and the UI/UX specification into one design pack. It should be used as the main product-interface reference before Group C diagrams and later build-execution documents are created.</w:t>
      </w:r>
    </w:p>
    <w:tbl>
      <w:tblPr>
        <w:tblW w:type="auto" w:w="0"/>
        <w:jc w:val="center"/>
        <w:tblLook w:firstColumn="1" w:firstRow="1" w:lastColumn="0" w:lastRow="0" w:noHBand="0" w:noVBand="1" w:val="04A0"/>
      </w:tblPr>
      <w:tblGrid>
        <w:gridCol w:w="9638"/>
      </w:tblGrid>
      <w:tr>
        <w:tc>
          <w:tcPr>
            <w:tcW w:type="dxa" w:w="9638"/>
            <w:shd w:fill="F8FAFC"/>
            <w:tcMar>
              <w:top w:w="140" w:type="dxa"/>
              <w:start w:w="180" w:type="dxa"/>
              <w:bottom w:w="140" w:type="dxa"/>
              <w:end w:w="180" w:type="dxa"/>
            </w:tcMar>
          </w:tcPr>
          <w:p>
            <w:r>
              <w:rPr>
                <w:b/>
                <w:color w:val="31828C"/>
                <w:sz w:val="21"/>
              </w:rPr>
              <w:t>How to use this file</w:t>
              <w:br/>
            </w:r>
            <w:r>
              <w:rPr>
                <w:color w:val="323741"/>
                <w:sz w:val="20"/>
              </w:rPr>
              <w:t>Use Sections 1-5 when defining flow, navigation, and QA scenarios. Use Sections 6 onward when designing screens, components, states, and cross-platform behavior.</w:t>
            </w:r>
          </w:p>
        </w:tc>
      </w:tr>
    </w:tbl>
    <w:tbl>
      <w:tblPr>
        <w:tblW w:type="auto" w:w="0"/>
        <w:jc w:val="center"/>
        <w:tblLook w:firstColumn="1" w:firstRow="1" w:lastColumn="0" w:lastRow="0" w:noHBand="0" w:noVBand="1" w:val="04A0"/>
      </w:tblPr>
      <w:tblGrid>
        <w:gridCol w:w="9638"/>
      </w:tblGrid>
      <w:tr>
        <w:tc>
          <w:tcPr>
            <w:tcW w:type="dxa" w:w="9638"/>
            <w:shd w:fill="EEF3F8"/>
            <w:tcMar>
              <w:top w:w="70" w:type="dxa"/>
              <w:start w:w="150" w:type="dxa"/>
              <w:bottom w:w="70" w:type="dxa"/>
              <w:end w:w="150" w:type="dxa"/>
            </w:tcMar>
          </w:tcPr>
          <w:p>
            <w:pPr>
              <w:jc w:val="left"/>
            </w:pPr>
            <w:r>
              <w:rPr>
                <w:b/>
                <w:color w:val="1B4A7D"/>
                <w:sz w:val="23"/>
              </w:rPr>
              <w:t>Included documents</w:t>
            </w:r>
          </w:p>
        </w:tc>
      </w:tr>
    </w:tbl>
    <w:tbl>
      <w:tblPr>
        <w:tblStyle w:val="TableGrid"/>
        <w:tblW w:type="auto" w:w="0"/>
        <w:jc w:val="center"/>
        <w:tblLook w:firstColumn="1" w:firstRow="1" w:lastColumn="0" w:lastRow="0" w:noHBand="0" w:noVBand="1" w:val="04A0"/>
      </w:tblPr>
      <w:tblGrid>
        <w:gridCol w:w="4819"/>
        <w:gridCol w:w="4819"/>
      </w:tblGrid>
      <w:tr>
        <w:tc>
          <w:tcPr>
            <w:tcW w:type="dxa" w:w="2721"/>
            <w:vAlign w:val="center"/>
            <w:shd w:fill="EEF3F8"/>
            <w:tcMar>
              <w:top w:w="110" w:type="dxa"/>
              <w:start w:w="130" w:type="dxa"/>
              <w:bottom w:w="110" w:type="dxa"/>
              <w:end w:w="130" w:type="dxa"/>
            </w:tcMar>
          </w:tcPr>
          <w:p>
            <w:r>
              <w:rPr>
                <w:b/>
                <w:color w:val="1B4A7D"/>
                <w:sz w:val="19"/>
              </w:rPr>
              <w:t>Included part</w:t>
            </w:r>
          </w:p>
        </w:tc>
        <w:tc>
          <w:tcPr>
            <w:tcW w:type="dxa" w:w="6236"/>
            <w:vAlign w:val="center"/>
            <w:shd w:fill="EEF3F8"/>
            <w:tcMar>
              <w:top w:w="110" w:type="dxa"/>
              <w:start w:w="130" w:type="dxa"/>
              <w:bottom w:w="110" w:type="dxa"/>
              <w:end w:w="130" w:type="dxa"/>
            </w:tcMar>
          </w:tcPr>
          <w:p>
            <w:r>
              <w:rPr>
                <w:b/>
                <w:color w:val="1B4A7D"/>
                <w:sz w:val="19"/>
              </w:rPr>
              <w:t>What it covers</w:t>
            </w:r>
          </w:p>
        </w:tc>
      </w:tr>
      <w:tr>
        <w:tc>
          <w:tcPr>
            <w:tcW w:type="dxa" w:w="2721"/>
            <w:vAlign w:val="center"/>
            <w:tcMar>
              <w:top w:w="90" w:type="dxa"/>
              <w:start w:w="120" w:type="dxa"/>
              <w:bottom w:w="90" w:type="dxa"/>
              <w:end w:w="120" w:type="dxa"/>
            </w:tcMar>
          </w:tcPr>
          <w:p>
            <w:r>
              <w:rPr>
                <w:color w:val="323741"/>
                <w:sz w:val="19"/>
              </w:rPr>
              <w:t>Part A - Screen-by-Screen App Flow</w:t>
            </w:r>
          </w:p>
        </w:tc>
        <w:tc>
          <w:tcPr>
            <w:tcW w:type="dxa" w:w="6236"/>
            <w:vAlign w:val="center"/>
            <w:tcMar>
              <w:top w:w="90" w:type="dxa"/>
              <w:start w:w="120" w:type="dxa"/>
              <w:bottom w:w="90" w:type="dxa"/>
              <w:end w:w="120" w:type="dxa"/>
            </w:tcMar>
          </w:tcPr>
          <w:p>
            <w:r>
              <w:rPr>
                <w:color w:val="323741"/>
                <w:sz w:val="19"/>
              </w:rPr>
              <w:t>Navigation model, end-to-end journeys, screen transitions, state changes, and worked examples.</w:t>
            </w:r>
          </w:p>
        </w:tc>
      </w:tr>
      <w:tr>
        <w:tc>
          <w:tcPr>
            <w:tcW w:type="dxa" w:w="2721"/>
            <w:vAlign w:val="center"/>
            <w:tcMar>
              <w:top w:w="90" w:type="dxa"/>
              <w:start w:w="120" w:type="dxa"/>
              <w:bottom w:w="90" w:type="dxa"/>
              <w:end w:w="120" w:type="dxa"/>
            </w:tcMar>
            <w:shd w:fill="FAFBFC"/>
          </w:tcPr>
          <w:p>
            <w:r>
              <w:rPr>
                <w:color w:val="323741"/>
                <w:sz w:val="19"/>
              </w:rPr>
              <w:t>Part B - UI/UX Specification</w:t>
            </w:r>
          </w:p>
        </w:tc>
        <w:tc>
          <w:tcPr>
            <w:tcW w:type="dxa" w:w="6236"/>
            <w:vAlign w:val="center"/>
            <w:tcMar>
              <w:top w:w="90" w:type="dxa"/>
              <w:start w:w="120" w:type="dxa"/>
              <w:bottom w:w="90" w:type="dxa"/>
              <w:end w:w="120" w:type="dxa"/>
            </w:tcMar>
            <w:shd w:fill="FAFBFC"/>
          </w:tcPr>
          <w:p>
            <w:r>
              <w:rPr>
                <w:color w:val="323741"/>
                <w:sz w:val="19"/>
              </w:rPr>
              <w:t>Visual structure, component behavior, screen rules, empty/loading/error/offline states, and accessibility notes.</w:t>
            </w:r>
          </w:p>
        </w:tc>
      </w:tr>
    </w:tbl>
    <w:p>
      <w:r>
        <w:t>The two standalone documents in Group B contain the detailed full content. This integrated file is the combined master reference for fast review.</w:t>
      </w:r>
    </w:p>
    <w:p>
      <w:pPr>
        <w:jc w:val="center"/>
      </w:pPr>
      <w:r>
        <w:drawing>
          <wp:inline xmlns:a="http://schemas.openxmlformats.org/drawingml/2006/main" xmlns:pic="http://schemas.openxmlformats.org/drawingml/2006/picture">
            <wp:extent cx="5832000" cy="3280500"/>
            <wp:docPr id="1" name="Picture 1"/>
            <wp:cNvGraphicFramePr>
              <a:graphicFrameLocks noChangeAspect="1"/>
            </wp:cNvGraphicFramePr>
            <a:graphic>
              <a:graphicData uri="http://schemas.openxmlformats.org/drawingml/2006/picture">
                <pic:pic>
                  <pic:nvPicPr>
                    <pic:cNvPr id="0" name="group_b_flow_overview.png"/>
                    <pic:cNvPicPr/>
                  </pic:nvPicPr>
                  <pic:blipFill>
                    <a:blip r:embed="rId10"/>
                    <a:stretch>
                      <a:fillRect/>
                    </a:stretch>
                  </pic:blipFill>
                  <pic:spPr>
                    <a:xfrm>
                      <a:off x="0" y="0"/>
                      <a:ext cx="5832000" cy="3280500"/>
                    </a:xfrm>
                    <a:prstGeom prst="rect"/>
                  </pic:spPr>
                </pic:pic>
              </a:graphicData>
            </a:graphic>
          </wp:inline>
        </w:drawing>
      </w:r>
    </w:p>
    <w:p>
      <w:pPr>
        <w:jc w:val="center"/>
      </w:pPr>
      <w:r>
        <w:rPr>
          <w:i/>
          <w:color w:val="646E7D"/>
          <w:sz w:val="18"/>
        </w:rPr>
        <w:t>Figure B4. End-to-end flow summary.</w:t>
      </w:r>
    </w:p>
    <w:tbl>
      <w:tblPr>
        <w:tblW w:type="auto" w:w="0"/>
        <w:jc w:val="center"/>
        <w:tblLook w:firstColumn="1" w:firstRow="1" w:lastColumn="0" w:lastRow="0" w:noHBand="0" w:noVBand="1" w:val="04A0"/>
      </w:tblPr>
      <w:tblGrid>
        <w:gridCol w:w="9638"/>
      </w:tblGrid>
      <w:tr>
        <w:tc>
          <w:tcPr>
            <w:tcW w:type="dxa" w:w="9638"/>
            <w:shd w:fill="EEF3F8"/>
            <w:tcMar>
              <w:top w:w="70" w:type="dxa"/>
              <w:start w:w="150" w:type="dxa"/>
              <w:bottom w:w="70" w:type="dxa"/>
              <w:end w:w="150" w:type="dxa"/>
            </w:tcMar>
          </w:tcPr>
          <w:p>
            <w:pPr>
              <w:jc w:val="left"/>
            </w:pPr>
            <w:r>
              <w:rPr>
                <w:b/>
                <w:color w:val="1B4A7D"/>
                <w:sz w:val="23"/>
              </w:rPr>
              <w:t>Core UX rules that stay constant across the product</w:t>
            </w:r>
          </w:p>
        </w:tc>
      </w:tr>
    </w:tbl>
    <w:p>
      <w:pPr>
        <w:pStyle w:val="ListBullet"/>
      </w:pPr>
      <w:r>
        <w:t>One best outfit plus two alternatives is the base recommendation contract.</w:t>
      </w:r>
    </w:p>
    <w:p>
      <w:pPr>
        <w:pStyle w:val="ListBullet"/>
      </w:pPr>
      <w:r>
        <w:t>Every recommendation must be visually understandable using real wardrobe items.</w:t>
      </w:r>
    </w:p>
    <w:p>
      <w:pPr>
        <w:pStyle w:val="ListBullet"/>
      </w:pPr>
      <w:r>
        <w:t>Body analysis, clothing tags, event inference, and processing mode all remain editable or user-controlled.</w:t>
      </w:r>
    </w:p>
    <w:p>
      <w:pPr>
        <w:pStyle w:val="ListBullet"/>
      </w:pPr>
      <w:r>
        <w:t>Offline-capable behavior is visible and calm, not hidden.</w:t>
      </w:r>
    </w:p>
    <w:p>
      <w:pPr>
        <w:pStyle w:val="ListBullet"/>
      </w:pPr>
      <w:r>
        <w:t>Chat is additive, not required for core tasks.</w:t>
      </w:r>
    </w:p>
    <w:tbl>
      <w:tblPr>
        <w:tblW w:type="auto" w:w="0"/>
        <w:jc w:val="center"/>
        <w:tblLook w:firstColumn="1" w:firstRow="1" w:lastColumn="0" w:lastRow="0" w:noHBand="0" w:noVBand="1" w:val="04A0"/>
      </w:tblPr>
      <w:tblGrid>
        <w:gridCol w:w="9638"/>
      </w:tblGrid>
      <w:tr>
        <w:tc>
          <w:tcPr>
            <w:tcW w:type="dxa" w:w="9638"/>
            <w:shd w:fill="EEF3F8"/>
            <w:tcMar>
              <w:top w:w="70" w:type="dxa"/>
              <w:start w:w="150" w:type="dxa"/>
              <w:bottom w:w="70" w:type="dxa"/>
              <w:end w:w="150" w:type="dxa"/>
            </w:tcMar>
          </w:tcPr>
          <w:p>
            <w:pPr>
              <w:jc w:val="left"/>
            </w:pPr>
            <w:r>
              <w:rPr>
                <w:b/>
                <w:color w:val="1B4A7D"/>
                <w:sz w:val="23"/>
              </w:rPr>
              <w:t>Screen inventory</w:t>
            </w:r>
          </w:p>
        </w:tc>
      </w:tr>
    </w:tbl>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vAlign w:val="center"/>
            <w:shd w:fill="EEF3F8"/>
            <w:tcMar>
              <w:top w:w="110" w:type="dxa"/>
              <w:start w:w="130" w:type="dxa"/>
              <w:bottom w:w="110" w:type="dxa"/>
              <w:end w:w="130" w:type="dxa"/>
            </w:tcMar>
          </w:tcPr>
          <w:p>
            <w:r>
              <w:rPr>
                <w:b/>
                <w:color w:val="1B4A7D"/>
                <w:sz w:val="19"/>
              </w:rPr>
              <w:t>Screen</w:t>
            </w:r>
          </w:p>
        </w:tc>
        <w:tc>
          <w:tcPr>
            <w:tcW w:type="dxa" w:w="2324"/>
            <w:vAlign w:val="center"/>
            <w:shd w:fill="EEF3F8"/>
            <w:tcMar>
              <w:top w:w="110" w:type="dxa"/>
              <w:start w:w="130" w:type="dxa"/>
              <w:bottom w:w="110" w:type="dxa"/>
              <w:end w:w="130" w:type="dxa"/>
            </w:tcMar>
          </w:tcPr>
          <w:p>
            <w:r>
              <w:rPr>
                <w:b/>
                <w:color w:val="1B4A7D"/>
                <w:sz w:val="19"/>
              </w:rPr>
              <w:t>Purpose</w:t>
            </w:r>
          </w:p>
        </w:tc>
        <w:tc>
          <w:tcPr>
            <w:tcW w:type="dxa" w:w="2948"/>
            <w:vAlign w:val="center"/>
            <w:shd w:fill="EEF3F8"/>
            <w:tcMar>
              <w:top w:w="110" w:type="dxa"/>
              <w:start w:w="130" w:type="dxa"/>
              <w:bottom w:w="110" w:type="dxa"/>
              <w:end w:w="130" w:type="dxa"/>
            </w:tcMar>
          </w:tcPr>
          <w:p>
            <w:r>
              <w:rPr>
                <w:b/>
                <w:color w:val="1B4A7D"/>
                <w:sz w:val="19"/>
              </w:rPr>
              <w:t>Primary content</w:t>
            </w:r>
          </w:p>
        </w:tc>
        <w:tc>
          <w:tcPr>
            <w:tcW w:type="dxa" w:w="2041"/>
            <w:vAlign w:val="center"/>
            <w:shd w:fill="EEF3F8"/>
            <w:tcMar>
              <w:top w:w="110" w:type="dxa"/>
              <w:start w:w="130" w:type="dxa"/>
              <w:bottom w:w="110" w:type="dxa"/>
              <w:end w:w="130" w:type="dxa"/>
            </w:tcMar>
          </w:tcPr>
          <w:p>
            <w:r>
              <w:rPr>
                <w:b/>
                <w:color w:val="1B4A7D"/>
                <w:sz w:val="19"/>
              </w:rPr>
              <w:t>Main actions</w:t>
            </w:r>
          </w:p>
        </w:tc>
        <w:tc>
          <w:tcPr>
            <w:tcW w:type="dxa" w:w="2211"/>
            <w:vAlign w:val="center"/>
            <w:shd w:fill="EEF3F8"/>
            <w:tcMar>
              <w:top w:w="110" w:type="dxa"/>
              <w:start w:w="130" w:type="dxa"/>
              <w:bottom w:w="110" w:type="dxa"/>
              <w:end w:w="130" w:type="dxa"/>
            </w:tcMar>
          </w:tcPr>
          <w:p>
            <w:r>
              <w:rPr>
                <w:b/>
                <w:color w:val="1B4A7D"/>
                <w:sz w:val="19"/>
              </w:rPr>
              <w:t>Important states</w:t>
            </w:r>
          </w:p>
        </w:tc>
      </w:tr>
      <w:tr>
        <w:tc>
          <w:tcPr>
            <w:tcW w:type="dxa" w:w="1587"/>
            <w:vAlign w:val="center"/>
            <w:tcMar>
              <w:top w:w="90" w:type="dxa"/>
              <w:start w:w="120" w:type="dxa"/>
              <w:bottom w:w="90" w:type="dxa"/>
              <w:end w:w="120" w:type="dxa"/>
            </w:tcMar>
          </w:tcPr>
          <w:p>
            <w:r>
              <w:rPr>
                <w:color w:val="323741"/>
                <w:sz w:val="19"/>
              </w:rPr>
              <w:t>Auth</w:t>
            </w:r>
          </w:p>
        </w:tc>
        <w:tc>
          <w:tcPr>
            <w:tcW w:type="dxa" w:w="2324"/>
            <w:vAlign w:val="center"/>
            <w:tcMar>
              <w:top w:w="90" w:type="dxa"/>
              <w:start w:w="120" w:type="dxa"/>
              <w:bottom w:w="90" w:type="dxa"/>
              <w:end w:w="120" w:type="dxa"/>
            </w:tcMar>
          </w:tcPr>
          <w:p>
            <w:r>
              <w:rPr>
                <w:color w:val="323741"/>
                <w:sz w:val="19"/>
              </w:rPr>
              <w:t>Create an account, sign in, recover access, and continue across web and mobile.</w:t>
            </w:r>
          </w:p>
        </w:tc>
        <w:tc>
          <w:tcPr>
            <w:tcW w:type="dxa" w:w="2948"/>
            <w:vAlign w:val="center"/>
            <w:tcMar>
              <w:top w:w="90" w:type="dxa"/>
              <w:start w:w="120" w:type="dxa"/>
              <w:bottom w:w="90" w:type="dxa"/>
              <w:end w:w="120" w:type="dxa"/>
            </w:tcMar>
          </w:tcPr>
          <w:p>
            <w:r>
              <w:rPr>
                <w:color w:val="323741"/>
                <w:sz w:val="19"/>
              </w:rPr>
              <w:t>Email/password fields, password visibility, remember me, recovery link, value statement, legal links.</w:t>
            </w:r>
          </w:p>
        </w:tc>
        <w:tc>
          <w:tcPr>
            <w:tcW w:type="dxa" w:w="2041"/>
            <w:vAlign w:val="center"/>
            <w:tcMar>
              <w:top w:w="90" w:type="dxa"/>
              <w:start w:w="120" w:type="dxa"/>
              <w:bottom w:w="90" w:type="dxa"/>
              <w:end w:w="120" w:type="dxa"/>
            </w:tcMar>
          </w:tcPr>
          <w:p>
            <w:r>
              <w:rPr>
                <w:color w:val="323741"/>
                <w:sz w:val="19"/>
              </w:rPr>
              <w:t>Sign up, log in, reset password, continue to onboarding.</w:t>
            </w:r>
          </w:p>
        </w:tc>
        <w:tc>
          <w:tcPr>
            <w:tcW w:type="dxa" w:w="2211"/>
            <w:vAlign w:val="center"/>
            <w:tcMar>
              <w:top w:w="90" w:type="dxa"/>
              <w:start w:w="120" w:type="dxa"/>
              <w:bottom w:w="90" w:type="dxa"/>
              <w:end w:w="120" w:type="dxa"/>
            </w:tcMar>
          </w:tcPr>
          <w:p>
            <w:r>
              <w:rPr>
                <w:color w:val="323741"/>
                <w:sz w:val="19"/>
              </w:rPr>
              <w:t>Empty form, validation error, wrong password, offline sign-in unavailable, success.</w:t>
            </w:r>
          </w:p>
        </w:tc>
      </w:tr>
      <w:tr>
        <w:tc>
          <w:tcPr>
            <w:tcW w:type="dxa" w:w="1587"/>
            <w:vAlign w:val="center"/>
            <w:tcMar>
              <w:top w:w="90" w:type="dxa"/>
              <w:start w:w="120" w:type="dxa"/>
              <w:bottom w:w="90" w:type="dxa"/>
              <w:end w:w="120" w:type="dxa"/>
            </w:tcMar>
            <w:shd w:fill="FAFBFC"/>
          </w:tcPr>
          <w:p>
            <w:r>
              <w:rPr>
                <w:color w:val="323741"/>
                <w:sz w:val="19"/>
              </w:rPr>
              <w:t>Welcome + Setup Start</w:t>
            </w:r>
          </w:p>
        </w:tc>
        <w:tc>
          <w:tcPr>
            <w:tcW w:type="dxa" w:w="2324"/>
            <w:vAlign w:val="center"/>
            <w:tcMar>
              <w:top w:w="90" w:type="dxa"/>
              <w:start w:w="120" w:type="dxa"/>
              <w:bottom w:w="90" w:type="dxa"/>
              <w:end w:w="120" w:type="dxa"/>
            </w:tcMar>
            <w:shd w:fill="FAFBFC"/>
          </w:tcPr>
          <w:p>
            <w:r>
              <w:rPr>
                <w:color w:val="323741"/>
                <w:sz w:val="19"/>
              </w:rPr>
              <w:t>Explain what the app does before asking for permissions or uploads.</w:t>
            </w:r>
          </w:p>
        </w:tc>
        <w:tc>
          <w:tcPr>
            <w:tcW w:type="dxa" w:w="2948"/>
            <w:vAlign w:val="center"/>
            <w:tcMar>
              <w:top w:w="90" w:type="dxa"/>
              <w:start w:w="120" w:type="dxa"/>
              <w:bottom w:w="90" w:type="dxa"/>
              <w:end w:w="120" w:type="dxa"/>
            </w:tcMar>
            <w:shd w:fill="FAFBFC"/>
          </w:tcPr>
          <w:p>
            <w:r>
              <w:rPr>
                <w:color w:val="323741"/>
                <w:sz w:val="19"/>
              </w:rPr>
              <w:t>Short promise, 3-step summary, privacy choice, sample outfit card preview.</w:t>
            </w:r>
          </w:p>
        </w:tc>
        <w:tc>
          <w:tcPr>
            <w:tcW w:type="dxa" w:w="2041"/>
            <w:vAlign w:val="center"/>
            <w:tcMar>
              <w:top w:w="90" w:type="dxa"/>
              <w:start w:w="120" w:type="dxa"/>
              <w:bottom w:w="90" w:type="dxa"/>
              <w:end w:w="120" w:type="dxa"/>
            </w:tcMar>
            <w:shd w:fill="FAFBFC"/>
          </w:tcPr>
          <w:p>
            <w:r>
              <w:rPr>
                <w:color w:val="323741"/>
                <w:sz w:val="19"/>
              </w:rPr>
              <w:t>Start setup, explore demo, choose tone, pick processing mode.</w:t>
            </w:r>
          </w:p>
        </w:tc>
        <w:tc>
          <w:tcPr>
            <w:tcW w:type="dxa" w:w="2211"/>
            <w:vAlign w:val="center"/>
            <w:tcMar>
              <w:top w:w="90" w:type="dxa"/>
              <w:start w:w="120" w:type="dxa"/>
              <w:bottom w:w="90" w:type="dxa"/>
              <w:end w:w="120" w:type="dxa"/>
            </w:tcMar>
            <w:shd w:fill="FAFBFC"/>
          </w:tcPr>
          <w:p>
            <w:r>
              <w:rPr>
                <w:color w:val="323741"/>
                <w:sz w:val="19"/>
              </w:rPr>
              <w:t>First launch, skipped setup reminder, returning user resume.</w:t>
            </w:r>
          </w:p>
        </w:tc>
      </w:tr>
      <w:tr>
        <w:tc>
          <w:tcPr>
            <w:tcW w:type="dxa" w:w="1587"/>
            <w:vAlign w:val="center"/>
            <w:tcMar>
              <w:top w:w="90" w:type="dxa"/>
              <w:start w:w="120" w:type="dxa"/>
              <w:bottom w:w="90" w:type="dxa"/>
              <w:end w:w="120" w:type="dxa"/>
            </w:tcMar>
          </w:tcPr>
          <w:p>
            <w:r>
              <w:rPr>
                <w:color w:val="323741"/>
                <w:sz w:val="19"/>
              </w:rPr>
              <w:t>Style Profile</w:t>
            </w:r>
          </w:p>
        </w:tc>
        <w:tc>
          <w:tcPr>
            <w:tcW w:type="dxa" w:w="2324"/>
            <w:vAlign w:val="center"/>
            <w:tcMar>
              <w:top w:w="90" w:type="dxa"/>
              <w:start w:w="120" w:type="dxa"/>
              <w:bottom w:w="90" w:type="dxa"/>
              <w:end w:w="120" w:type="dxa"/>
            </w:tcMar>
          </w:tcPr>
          <w:p>
            <w:r>
              <w:rPr>
                <w:color w:val="323741"/>
                <w:sz w:val="19"/>
              </w:rPr>
              <w:t>Capture aesthetic preferences, comfort rules, disliked items, and temperature tolerance.</w:t>
            </w:r>
          </w:p>
        </w:tc>
        <w:tc>
          <w:tcPr>
            <w:tcW w:type="dxa" w:w="2948"/>
            <w:vAlign w:val="center"/>
            <w:tcMar>
              <w:top w:w="90" w:type="dxa"/>
              <w:start w:w="120" w:type="dxa"/>
              <w:bottom w:w="90" w:type="dxa"/>
              <w:end w:w="120" w:type="dxa"/>
            </w:tcMar>
          </w:tcPr>
          <w:p>
            <w:r>
              <w:rPr>
                <w:color w:val="323741"/>
                <w:sz w:val="19"/>
              </w:rPr>
              <w:t>Style chips, color preferences, fit choices, lifestyle tags, comfort sliders.</w:t>
            </w:r>
          </w:p>
        </w:tc>
        <w:tc>
          <w:tcPr>
            <w:tcW w:type="dxa" w:w="2041"/>
            <w:vAlign w:val="center"/>
            <w:tcMar>
              <w:top w:w="90" w:type="dxa"/>
              <w:start w:w="120" w:type="dxa"/>
              <w:bottom w:w="90" w:type="dxa"/>
              <w:end w:w="120" w:type="dxa"/>
            </w:tcMar>
          </w:tcPr>
          <w:p>
            <w:r>
              <w:rPr>
                <w:color w:val="323741"/>
                <w:sz w:val="19"/>
              </w:rPr>
              <w:t>Select style, add likes/dislikes, save profile, continue.</w:t>
            </w:r>
          </w:p>
        </w:tc>
        <w:tc>
          <w:tcPr>
            <w:tcW w:type="dxa" w:w="2211"/>
            <w:vAlign w:val="center"/>
            <w:tcMar>
              <w:top w:w="90" w:type="dxa"/>
              <w:start w:w="120" w:type="dxa"/>
              <w:bottom w:w="90" w:type="dxa"/>
              <w:end w:w="120" w:type="dxa"/>
            </w:tcMar>
          </w:tcPr>
          <w:p>
            <w:r>
              <w:rPr>
                <w:color w:val="323741"/>
                <w:sz w:val="19"/>
              </w:rPr>
              <w:t>Low-confidence profile, partial completion, edit saved values.</w:t>
            </w:r>
          </w:p>
        </w:tc>
      </w:tr>
      <w:tr>
        <w:tc>
          <w:tcPr>
            <w:tcW w:type="dxa" w:w="1587"/>
            <w:vAlign w:val="center"/>
            <w:tcMar>
              <w:top w:w="90" w:type="dxa"/>
              <w:start w:w="120" w:type="dxa"/>
              <w:bottom w:w="90" w:type="dxa"/>
              <w:end w:w="120" w:type="dxa"/>
            </w:tcMar>
            <w:shd w:fill="FAFBFC"/>
          </w:tcPr>
          <w:p>
            <w:r>
              <w:rPr>
                <w:color w:val="323741"/>
                <w:sz w:val="19"/>
              </w:rPr>
              <w:t>Body Photos + Review</w:t>
            </w:r>
          </w:p>
        </w:tc>
        <w:tc>
          <w:tcPr>
            <w:tcW w:type="dxa" w:w="2324"/>
            <w:vAlign w:val="center"/>
            <w:tcMar>
              <w:top w:w="90" w:type="dxa"/>
              <w:start w:w="120" w:type="dxa"/>
              <w:bottom w:w="90" w:type="dxa"/>
              <w:end w:w="120" w:type="dxa"/>
            </w:tcMar>
            <w:shd w:fill="FAFBFC"/>
          </w:tcPr>
          <w:p>
            <w:r>
              <w:rPr>
                <w:color w:val="323741"/>
                <w:sz w:val="19"/>
              </w:rPr>
              <w:t>Collect 1-6 user photos, run analysis, and let the user correct results before use.</w:t>
            </w:r>
          </w:p>
        </w:tc>
        <w:tc>
          <w:tcPr>
            <w:tcW w:type="dxa" w:w="2948"/>
            <w:vAlign w:val="center"/>
            <w:tcMar>
              <w:top w:w="90" w:type="dxa"/>
              <w:start w:w="120" w:type="dxa"/>
              <w:bottom w:w="90" w:type="dxa"/>
              <w:end w:w="120" w:type="dxa"/>
            </w:tcMar>
            <w:shd w:fill="FAFBFC"/>
          </w:tcPr>
          <w:p>
            <w:r>
              <w:rPr>
                <w:color w:val="323741"/>
                <w:sz w:val="19"/>
              </w:rPr>
              <w:t>Photo upload slots, quality checks, detected traits, confidence labels, correction fields.</w:t>
            </w:r>
          </w:p>
        </w:tc>
        <w:tc>
          <w:tcPr>
            <w:tcW w:type="dxa" w:w="2041"/>
            <w:vAlign w:val="center"/>
            <w:tcMar>
              <w:top w:w="90" w:type="dxa"/>
              <w:start w:w="120" w:type="dxa"/>
              <w:bottom w:w="90" w:type="dxa"/>
              <w:end w:w="120" w:type="dxa"/>
            </w:tcMar>
            <w:shd w:fill="FAFBFC"/>
          </w:tcPr>
          <w:p>
            <w:r>
              <w:rPr>
                <w:color w:val="323741"/>
                <w:sz w:val="19"/>
              </w:rPr>
              <w:t>Upload, retake, run analysis, edit results, approve profile.</w:t>
            </w:r>
          </w:p>
        </w:tc>
        <w:tc>
          <w:tcPr>
            <w:tcW w:type="dxa" w:w="2211"/>
            <w:vAlign w:val="center"/>
            <w:tcMar>
              <w:top w:w="90" w:type="dxa"/>
              <w:start w:w="120" w:type="dxa"/>
              <w:bottom w:w="90" w:type="dxa"/>
              <w:end w:w="120" w:type="dxa"/>
            </w:tcMar>
            <w:shd w:fill="FAFBFC"/>
          </w:tcPr>
          <w:p>
            <w:r>
              <w:rPr>
                <w:color w:val="323741"/>
                <w:sz w:val="19"/>
              </w:rPr>
              <w:t>Missing full-body photo, blurry image warning, local processing pending, cloud reroute, approved.</w:t>
            </w:r>
          </w:p>
        </w:tc>
      </w:tr>
      <w:tr>
        <w:tc>
          <w:tcPr>
            <w:tcW w:type="dxa" w:w="1587"/>
            <w:vAlign w:val="center"/>
            <w:tcMar>
              <w:top w:w="90" w:type="dxa"/>
              <w:start w:w="120" w:type="dxa"/>
              <w:bottom w:w="90" w:type="dxa"/>
              <w:end w:w="120" w:type="dxa"/>
            </w:tcMar>
          </w:tcPr>
          <w:p>
            <w:r>
              <w:rPr>
                <w:color w:val="323741"/>
                <w:sz w:val="19"/>
              </w:rPr>
              <w:t>Permissions + Context</w:t>
            </w:r>
          </w:p>
        </w:tc>
        <w:tc>
          <w:tcPr>
            <w:tcW w:type="dxa" w:w="2324"/>
            <w:vAlign w:val="center"/>
            <w:tcMar>
              <w:top w:w="90" w:type="dxa"/>
              <w:start w:w="120" w:type="dxa"/>
              <w:bottom w:w="90" w:type="dxa"/>
              <w:end w:w="120" w:type="dxa"/>
            </w:tcMar>
          </w:tcPr>
          <w:p>
            <w:r>
              <w:rPr>
                <w:color w:val="323741"/>
                <w:sz w:val="19"/>
              </w:rPr>
              <w:t>Connect calendar, location, weather, and optional background refresh in a clear order.</w:t>
            </w:r>
          </w:p>
        </w:tc>
        <w:tc>
          <w:tcPr>
            <w:tcW w:type="dxa" w:w="2948"/>
            <w:vAlign w:val="center"/>
            <w:tcMar>
              <w:top w:w="90" w:type="dxa"/>
              <w:start w:w="120" w:type="dxa"/>
              <w:bottom w:w="90" w:type="dxa"/>
              <w:end w:w="120" w:type="dxa"/>
            </w:tcMar>
          </w:tcPr>
          <w:p>
            <w:r>
              <w:rPr>
                <w:color w:val="323741"/>
                <w:sz w:val="19"/>
              </w:rPr>
              <w:t>Permission cards, why-it-matters text, sample benefit, routine setup shortcut.</w:t>
            </w:r>
          </w:p>
        </w:tc>
        <w:tc>
          <w:tcPr>
            <w:tcW w:type="dxa" w:w="2041"/>
            <w:vAlign w:val="center"/>
            <w:tcMar>
              <w:top w:w="90" w:type="dxa"/>
              <w:start w:w="120" w:type="dxa"/>
              <w:bottom w:w="90" w:type="dxa"/>
              <w:end w:w="120" w:type="dxa"/>
            </w:tcMar>
          </w:tcPr>
          <w:p>
            <w:r>
              <w:rPr>
                <w:color w:val="323741"/>
                <w:sz w:val="19"/>
              </w:rPr>
              <w:t>Allow access, skip for now, connect calendar, add routine, continue.</w:t>
            </w:r>
          </w:p>
        </w:tc>
        <w:tc>
          <w:tcPr>
            <w:tcW w:type="dxa" w:w="2211"/>
            <w:vAlign w:val="center"/>
            <w:tcMar>
              <w:top w:w="90" w:type="dxa"/>
              <w:start w:w="120" w:type="dxa"/>
              <w:bottom w:w="90" w:type="dxa"/>
              <w:end w:w="120" w:type="dxa"/>
            </w:tcMar>
          </w:tcPr>
          <w:p>
            <w:r>
              <w:rPr>
                <w:color w:val="323741"/>
                <w:sz w:val="19"/>
              </w:rPr>
              <w:t>Permission denied, limited mode, later reminder, stale context.</w:t>
            </w:r>
          </w:p>
        </w:tc>
      </w:tr>
      <w:tr>
        <w:tc>
          <w:tcPr>
            <w:tcW w:type="dxa" w:w="1587"/>
            <w:vAlign w:val="center"/>
            <w:tcMar>
              <w:top w:w="90" w:type="dxa"/>
              <w:start w:w="120" w:type="dxa"/>
              <w:bottom w:w="90" w:type="dxa"/>
              <w:end w:w="120" w:type="dxa"/>
            </w:tcMar>
            <w:shd w:fill="FAFBFC"/>
          </w:tcPr>
          <w:p>
            <w:r>
              <w:rPr>
                <w:color w:val="323741"/>
                <w:sz w:val="19"/>
              </w:rPr>
              <w:t>Wardrobe Add / Review</w:t>
            </w:r>
          </w:p>
        </w:tc>
        <w:tc>
          <w:tcPr>
            <w:tcW w:type="dxa" w:w="2324"/>
            <w:vAlign w:val="center"/>
            <w:tcMar>
              <w:top w:w="90" w:type="dxa"/>
              <w:start w:w="120" w:type="dxa"/>
              <w:bottom w:w="90" w:type="dxa"/>
              <w:end w:w="120" w:type="dxa"/>
            </w:tcMar>
            <w:shd w:fill="FAFBFC"/>
          </w:tcPr>
          <w:p>
            <w:r>
              <w:rPr>
                <w:color w:val="323741"/>
                <w:sz w:val="19"/>
              </w:rPr>
              <w:t>Ingest owned clothing with auto-tagging and manual correction before recommendations start.</w:t>
            </w:r>
          </w:p>
        </w:tc>
        <w:tc>
          <w:tcPr>
            <w:tcW w:type="dxa" w:w="2948"/>
            <w:vAlign w:val="center"/>
            <w:tcMar>
              <w:top w:w="90" w:type="dxa"/>
              <w:start w:w="120" w:type="dxa"/>
              <w:bottom w:w="90" w:type="dxa"/>
              <w:end w:w="120" w:type="dxa"/>
            </w:tcMar>
            <w:shd w:fill="FAFBFC"/>
          </w:tcPr>
          <w:p>
            <w:r>
              <w:rPr>
                <w:color w:val="323741"/>
                <w:sz w:val="19"/>
              </w:rPr>
              <w:t>Camera/gallery import, detected items, tag editor, duplicate check, item category tabs.</w:t>
            </w:r>
          </w:p>
        </w:tc>
        <w:tc>
          <w:tcPr>
            <w:tcW w:type="dxa" w:w="2041"/>
            <w:vAlign w:val="center"/>
            <w:tcMar>
              <w:top w:w="90" w:type="dxa"/>
              <w:start w:w="120" w:type="dxa"/>
              <w:bottom w:w="90" w:type="dxa"/>
              <w:end w:w="120" w:type="dxa"/>
            </w:tcMar>
            <w:shd w:fill="FAFBFC"/>
          </w:tcPr>
          <w:p>
            <w:r>
              <w:rPr>
                <w:color w:val="323741"/>
                <w:sz w:val="19"/>
              </w:rPr>
              <w:t>Capture, analyze, edit tags, save item, batch add more.</w:t>
            </w:r>
          </w:p>
        </w:tc>
        <w:tc>
          <w:tcPr>
            <w:tcW w:type="dxa" w:w="2211"/>
            <w:vAlign w:val="center"/>
            <w:tcMar>
              <w:top w:w="90" w:type="dxa"/>
              <w:start w:w="120" w:type="dxa"/>
              <w:bottom w:w="90" w:type="dxa"/>
              <w:end w:w="120" w:type="dxa"/>
            </w:tcMar>
            <w:shd w:fill="FAFBFC"/>
          </w:tcPr>
          <w:p>
            <w:r>
              <w:rPr>
                <w:color w:val="323741"/>
                <w:sz w:val="19"/>
              </w:rPr>
              <w:t>Single-item success, multi-item split review, low-confidence analysis, pending offline queue.</w:t>
            </w:r>
          </w:p>
        </w:tc>
      </w:tr>
      <w:tr>
        <w:tc>
          <w:tcPr>
            <w:tcW w:type="dxa" w:w="1587"/>
            <w:vAlign w:val="center"/>
            <w:tcMar>
              <w:top w:w="90" w:type="dxa"/>
              <w:start w:w="120" w:type="dxa"/>
              <w:bottom w:w="90" w:type="dxa"/>
              <w:end w:w="120" w:type="dxa"/>
            </w:tcMar>
          </w:tcPr>
          <w:p>
            <w:r>
              <w:rPr>
                <w:color w:val="323741"/>
                <w:sz w:val="19"/>
              </w:rPr>
              <w:t>Home / Today</w:t>
            </w:r>
          </w:p>
        </w:tc>
        <w:tc>
          <w:tcPr>
            <w:tcW w:type="dxa" w:w="2324"/>
            <w:vAlign w:val="center"/>
            <w:tcMar>
              <w:top w:w="90" w:type="dxa"/>
              <w:start w:w="120" w:type="dxa"/>
              <w:bottom w:w="90" w:type="dxa"/>
              <w:end w:w="120" w:type="dxa"/>
            </w:tcMar>
          </w:tcPr>
          <w:p>
            <w:r>
              <w:rPr>
                <w:color w:val="323741"/>
                <w:sz w:val="19"/>
              </w:rPr>
              <w:t>Show the one best outfit plus two alternatives using real wardrobe items for today's context.</w:t>
            </w:r>
          </w:p>
        </w:tc>
        <w:tc>
          <w:tcPr>
            <w:tcW w:type="dxa" w:w="2948"/>
            <w:vAlign w:val="center"/>
            <w:tcMar>
              <w:top w:w="90" w:type="dxa"/>
              <w:start w:w="120" w:type="dxa"/>
              <w:bottom w:w="90" w:type="dxa"/>
              <w:end w:w="120" w:type="dxa"/>
            </w:tcMar>
          </w:tcPr>
          <w:p>
            <w:r>
              <w:rPr>
                <w:color w:val="323741"/>
                <w:sz w:val="19"/>
              </w:rPr>
              <w:t>Weather summary, event summary, main outfit card, alternatives row, why-this-works summary.</w:t>
            </w:r>
          </w:p>
        </w:tc>
        <w:tc>
          <w:tcPr>
            <w:tcW w:type="dxa" w:w="2041"/>
            <w:vAlign w:val="center"/>
            <w:tcMar>
              <w:top w:w="90" w:type="dxa"/>
              <w:start w:w="120" w:type="dxa"/>
              <w:bottom w:w="90" w:type="dxa"/>
              <w:end w:w="120" w:type="dxa"/>
            </w:tcMar>
          </w:tcPr>
          <w:p>
            <w:r>
              <w:rPr>
                <w:color w:val="323741"/>
                <w:sz w:val="19"/>
              </w:rPr>
              <w:t>Wear it, favorite, refine, switch preview mode, open detail, refresh context.</w:t>
            </w:r>
          </w:p>
        </w:tc>
        <w:tc>
          <w:tcPr>
            <w:tcW w:type="dxa" w:w="2211"/>
            <w:vAlign w:val="center"/>
            <w:tcMar>
              <w:top w:w="90" w:type="dxa"/>
              <w:start w:w="120" w:type="dxa"/>
              <w:bottom w:w="90" w:type="dxa"/>
              <w:end w:w="120" w:type="dxa"/>
            </w:tcMar>
          </w:tcPr>
          <w:p>
            <w:r>
              <w:rPr>
                <w:color w:val="323741"/>
                <w:sz w:val="19"/>
              </w:rPr>
              <w:t>Ready recommendation, stale weather banner, no enough wardrobe, no calendar, offline cached mode.</w:t>
            </w:r>
          </w:p>
        </w:tc>
      </w:tr>
      <w:tr>
        <w:tc>
          <w:tcPr>
            <w:tcW w:type="dxa" w:w="1587"/>
            <w:vAlign w:val="center"/>
            <w:tcMar>
              <w:top w:w="90" w:type="dxa"/>
              <w:start w:w="120" w:type="dxa"/>
              <w:bottom w:w="90" w:type="dxa"/>
              <w:end w:w="120" w:type="dxa"/>
            </w:tcMar>
            <w:shd w:fill="FAFBFC"/>
          </w:tcPr>
          <w:p>
            <w:r>
              <w:rPr>
                <w:color w:val="323741"/>
                <w:sz w:val="19"/>
              </w:rPr>
              <w:t>Outfit Detail / Preview</w:t>
            </w:r>
          </w:p>
        </w:tc>
        <w:tc>
          <w:tcPr>
            <w:tcW w:type="dxa" w:w="2324"/>
            <w:vAlign w:val="center"/>
            <w:tcMar>
              <w:top w:w="90" w:type="dxa"/>
              <w:start w:w="120" w:type="dxa"/>
              <w:bottom w:w="90" w:type="dxa"/>
              <w:end w:w="120" w:type="dxa"/>
            </w:tcMar>
            <w:shd w:fill="FAFBFC"/>
          </w:tcPr>
          <w:p>
            <w:r>
              <w:rPr>
                <w:color w:val="323741"/>
                <w:sz w:val="19"/>
              </w:rPr>
              <w:t>Give the full visual outfit surface and let the user inspect, compare, and save a look.</w:t>
            </w:r>
          </w:p>
        </w:tc>
        <w:tc>
          <w:tcPr>
            <w:tcW w:type="dxa" w:w="2948"/>
            <w:vAlign w:val="center"/>
            <w:tcMar>
              <w:top w:w="90" w:type="dxa"/>
              <w:start w:w="120" w:type="dxa"/>
              <w:bottom w:w="90" w:type="dxa"/>
              <w:end w:w="120" w:type="dxa"/>
            </w:tcMar>
            <w:shd w:fill="FAFBFC"/>
          </w:tcPr>
          <w:p>
            <w:r>
              <w:rPr>
                <w:color w:val="323741"/>
                <w:sz w:val="19"/>
              </w:rPr>
              <w:t>Large preview, selected item list, explanation tags, context snapshot, swap item suggestions.</w:t>
            </w:r>
          </w:p>
        </w:tc>
        <w:tc>
          <w:tcPr>
            <w:tcW w:type="dxa" w:w="2041"/>
            <w:vAlign w:val="center"/>
            <w:tcMar>
              <w:top w:w="90" w:type="dxa"/>
              <w:start w:w="120" w:type="dxa"/>
              <w:bottom w:w="90" w:type="dxa"/>
              <w:end w:w="120" w:type="dxa"/>
            </w:tcMar>
            <w:shd w:fill="FAFBFC"/>
          </w:tcPr>
          <w:p>
            <w:r>
              <w:rPr>
                <w:color w:val="323741"/>
                <w:sz w:val="19"/>
              </w:rPr>
              <w:t>Mark worn, save outfit, compare alternatives, change preview mode, open item detail.</w:t>
            </w:r>
          </w:p>
        </w:tc>
        <w:tc>
          <w:tcPr>
            <w:tcW w:type="dxa" w:w="2211"/>
            <w:vAlign w:val="center"/>
            <w:tcMar>
              <w:top w:w="90" w:type="dxa"/>
              <w:start w:w="120" w:type="dxa"/>
              <w:bottom w:w="90" w:type="dxa"/>
              <w:end w:w="120" w:type="dxa"/>
            </w:tcMar>
            <w:shd w:fill="FAFBFC"/>
          </w:tcPr>
          <w:p>
            <w:r>
              <w:rPr>
                <w:color w:val="323741"/>
                <w:sz w:val="19"/>
              </w:rPr>
              <w:t>Preview generating, preview failed with fallback, context override active.</w:t>
            </w:r>
          </w:p>
        </w:tc>
      </w:tr>
      <w:tr>
        <w:tc>
          <w:tcPr>
            <w:tcW w:type="dxa" w:w="1587"/>
            <w:vAlign w:val="center"/>
            <w:tcMar>
              <w:top w:w="90" w:type="dxa"/>
              <w:start w:w="120" w:type="dxa"/>
              <w:bottom w:w="90" w:type="dxa"/>
              <w:end w:w="120" w:type="dxa"/>
            </w:tcMar>
          </w:tcPr>
          <w:p>
            <w:r>
              <w:rPr>
                <w:color w:val="323741"/>
                <w:sz w:val="19"/>
              </w:rPr>
              <w:t>Planner</w:t>
            </w:r>
          </w:p>
        </w:tc>
        <w:tc>
          <w:tcPr>
            <w:tcW w:type="dxa" w:w="2324"/>
            <w:vAlign w:val="center"/>
            <w:tcMar>
              <w:top w:w="90" w:type="dxa"/>
              <w:start w:w="120" w:type="dxa"/>
              <w:bottom w:w="90" w:type="dxa"/>
              <w:end w:w="120" w:type="dxa"/>
            </w:tcMar>
          </w:tcPr>
          <w:p>
            <w:r>
              <w:rPr>
                <w:color w:val="323741"/>
                <w:sz w:val="19"/>
              </w:rPr>
              <w:t>Show upcoming events, routine blocks, and pre-planned recommendations across the week.</w:t>
            </w:r>
          </w:p>
        </w:tc>
        <w:tc>
          <w:tcPr>
            <w:tcW w:type="dxa" w:w="2948"/>
            <w:vAlign w:val="center"/>
            <w:tcMar>
              <w:top w:w="90" w:type="dxa"/>
              <w:start w:w="120" w:type="dxa"/>
              <w:bottom w:w="90" w:type="dxa"/>
              <w:end w:w="120" w:type="dxa"/>
            </w:tcMar>
          </w:tcPr>
          <w:p>
            <w:r>
              <w:rPr>
                <w:color w:val="323741"/>
                <w:sz w:val="19"/>
              </w:rPr>
              <w:t>Calendar summary, weekly cards, event tags, generated outfit placeholders, weather markers.</w:t>
            </w:r>
          </w:p>
        </w:tc>
        <w:tc>
          <w:tcPr>
            <w:tcW w:type="dxa" w:w="2041"/>
            <w:vAlign w:val="center"/>
            <w:tcMar>
              <w:top w:w="90" w:type="dxa"/>
              <w:start w:w="120" w:type="dxa"/>
              <w:bottom w:w="90" w:type="dxa"/>
              <w:end w:w="120" w:type="dxa"/>
            </w:tcMar>
          </w:tcPr>
          <w:p>
            <w:r>
              <w:rPr>
                <w:color w:val="323741"/>
                <w:sz w:val="19"/>
              </w:rPr>
              <w:t>Plan ahead, pin outfit, regenerate for event, add routine block.</w:t>
            </w:r>
          </w:p>
        </w:tc>
        <w:tc>
          <w:tcPr>
            <w:tcW w:type="dxa" w:w="2211"/>
            <w:vAlign w:val="center"/>
            <w:tcMar>
              <w:top w:w="90" w:type="dxa"/>
              <w:start w:w="120" w:type="dxa"/>
              <w:bottom w:w="90" w:type="dxa"/>
              <w:end w:w="120" w:type="dxa"/>
            </w:tcMar>
          </w:tcPr>
          <w:p>
            <w:r>
              <w:rPr>
                <w:color w:val="323741"/>
                <w:sz w:val="19"/>
              </w:rPr>
              <w:t>No future events, stale sync, event conflict, weather not yet fetched.</w:t>
            </w:r>
          </w:p>
        </w:tc>
      </w:tr>
      <w:tr>
        <w:tc>
          <w:tcPr>
            <w:tcW w:type="dxa" w:w="1587"/>
            <w:vAlign w:val="center"/>
            <w:tcMar>
              <w:top w:w="90" w:type="dxa"/>
              <w:start w:w="120" w:type="dxa"/>
              <w:bottom w:w="90" w:type="dxa"/>
              <w:end w:w="120" w:type="dxa"/>
            </w:tcMar>
            <w:shd w:fill="FAFBFC"/>
          </w:tcPr>
          <w:p>
            <w:r>
              <w:rPr>
                <w:color w:val="323741"/>
                <w:sz w:val="19"/>
              </w:rPr>
              <w:t>Wardrobe Library + Item Detail</w:t>
            </w:r>
          </w:p>
        </w:tc>
        <w:tc>
          <w:tcPr>
            <w:tcW w:type="dxa" w:w="2324"/>
            <w:vAlign w:val="center"/>
            <w:tcMar>
              <w:top w:w="90" w:type="dxa"/>
              <w:start w:w="120" w:type="dxa"/>
              <w:bottom w:w="90" w:type="dxa"/>
              <w:end w:w="120" w:type="dxa"/>
            </w:tcMar>
            <w:shd w:fill="FAFBFC"/>
          </w:tcPr>
          <w:p>
            <w:r>
              <w:rPr>
                <w:color w:val="323741"/>
                <w:sz w:val="19"/>
              </w:rPr>
              <w:t>Browse, filter, edit, archive, and inspect all saved clothing and accessories.</w:t>
            </w:r>
          </w:p>
        </w:tc>
        <w:tc>
          <w:tcPr>
            <w:tcW w:type="dxa" w:w="2948"/>
            <w:vAlign w:val="center"/>
            <w:tcMar>
              <w:top w:w="90" w:type="dxa"/>
              <w:start w:w="120" w:type="dxa"/>
              <w:bottom w:w="90" w:type="dxa"/>
              <w:end w:w="120" w:type="dxa"/>
            </w:tcMar>
            <w:shd w:fill="FAFBFC"/>
          </w:tcPr>
          <w:p>
            <w:r>
              <w:rPr>
                <w:color w:val="323741"/>
                <w:sz w:val="19"/>
              </w:rPr>
              <w:t>Grid/list toggle, filters, item cards, tag chips, wear frequency, analysis history.</w:t>
            </w:r>
          </w:p>
        </w:tc>
        <w:tc>
          <w:tcPr>
            <w:tcW w:type="dxa" w:w="2041"/>
            <w:vAlign w:val="center"/>
            <w:tcMar>
              <w:top w:w="90" w:type="dxa"/>
              <w:start w:w="120" w:type="dxa"/>
              <w:bottom w:w="90" w:type="dxa"/>
              <w:end w:w="120" w:type="dxa"/>
            </w:tcMar>
            <w:shd w:fill="FAFBFC"/>
          </w:tcPr>
          <w:p>
            <w:r>
              <w:rPr>
                <w:color w:val="323741"/>
                <w:sz w:val="19"/>
              </w:rPr>
              <w:t>Filter, edit, re-analyze, archive, set primary image, create outfit from item.</w:t>
            </w:r>
          </w:p>
        </w:tc>
        <w:tc>
          <w:tcPr>
            <w:tcW w:type="dxa" w:w="2211"/>
            <w:vAlign w:val="center"/>
            <w:tcMar>
              <w:top w:w="90" w:type="dxa"/>
              <w:start w:w="120" w:type="dxa"/>
              <w:bottom w:w="90" w:type="dxa"/>
              <w:end w:w="120" w:type="dxa"/>
            </w:tcMar>
            <w:shd w:fill="FAFBFC"/>
          </w:tcPr>
          <w:p>
            <w:r>
              <w:rPr>
                <w:color w:val="323741"/>
                <w:sz w:val="19"/>
              </w:rPr>
              <w:t>Empty wardrobe, results filtered to zero, archived item, sync pending.</w:t>
            </w:r>
          </w:p>
        </w:tc>
      </w:tr>
      <w:tr>
        <w:tc>
          <w:tcPr>
            <w:tcW w:type="dxa" w:w="1587"/>
            <w:vAlign w:val="center"/>
            <w:tcMar>
              <w:top w:w="90" w:type="dxa"/>
              <w:start w:w="120" w:type="dxa"/>
              <w:bottom w:w="90" w:type="dxa"/>
              <w:end w:w="120" w:type="dxa"/>
            </w:tcMar>
          </w:tcPr>
          <w:p>
            <w:r>
              <w:rPr>
                <w:color w:val="323741"/>
                <w:sz w:val="19"/>
              </w:rPr>
              <w:t>History</w:t>
            </w:r>
          </w:p>
        </w:tc>
        <w:tc>
          <w:tcPr>
            <w:tcW w:type="dxa" w:w="2324"/>
            <w:vAlign w:val="center"/>
            <w:tcMar>
              <w:top w:w="90" w:type="dxa"/>
              <w:start w:w="120" w:type="dxa"/>
              <w:bottom w:w="90" w:type="dxa"/>
              <w:end w:w="120" w:type="dxa"/>
            </w:tcMar>
          </w:tcPr>
          <w:p>
            <w:r>
              <w:rPr>
                <w:color w:val="323741"/>
                <w:sz w:val="19"/>
              </w:rPr>
              <w:t>Track what was recommended and worn, avoid repetition, and reuse successful looks.</w:t>
            </w:r>
          </w:p>
        </w:tc>
        <w:tc>
          <w:tcPr>
            <w:tcW w:type="dxa" w:w="2948"/>
            <w:vAlign w:val="center"/>
            <w:tcMar>
              <w:top w:w="90" w:type="dxa"/>
              <w:start w:w="120" w:type="dxa"/>
              <w:bottom w:w="90" w:type="dxa"/>
              <w:end w:w="120" w:type="dxa"/>
            </w:tcMar>
          </w:tcPr>
          <w:p>
            <w:r>
              <w:rPr>
                <w:color w:val="323741"/>
                <w:sz w:val="19"/>
              </w:rPr>
              <w:t>Timeline/list, favorites, repeat warnings, context notes, before/after edits.</w:t>
            </w:r>
          </w:p>
        </w:tc>
        <w:tc>
          <w:tcPr>
            <w:tcW w:type="dxa" w:w="2041"/>
            <w:vAlign w:val="center"/>
            <w:tcMar>
              <w:top w:w="90" w:type="dxa"/>
              <w:start w:w="120" w:type="dxa"/>
              <w:bottom w:w="90" w:type="dxa"/>
              <w:end w:w="120" w:type="dxa"/>
            </w:tcMar>
          </w:tcPr>
          <w:p>
            <w:r>
              <w:rPr>
                <w:color w:val="323741"/>
                <w:sz w:val="19"/>
              </w:rPr>
              <w:t>Mark worn, favorite, repeat this look, hide repeat warnings, compare past weeks.</w:t>
            </w:r>
          </w:p>
        </w:tc>
        <w:tc>
          <w:tcPr>
            <w:tcW w:type="dxa" w:w="2211"/>
            <w:vAlign w:val="center"/>
            <w:tcMar>
              <w:top w:w="90" w:type="dxa"/>
              <w:start w:w="120" w:type="dxa"/>
              <w:bottom w:w="90" w:type="dxa"/>
              <w:end w:w="120" w:type="dxa"/>
            </w:tcMar>
          </w:tcPr>
          <w:p>
            <w:r>
              <w:rPr>
                <w:color w:val="323741"/>
                <w:sz w:val="19"/>
              </w:rPr>
              <w:t>No history yet, offline local history only, repeated outfit alert.</w:t>
            </w:r>
          </w:p>
        </w:tc>
      </w:tr>
      <w:tr>
        <w:tc>
          <w:tcPr>
            <w:tcW w:type="dxa" w:w="1587"/>
            <w:vAlign w:val="center"/>
            <w:tcMar>
              <w:top w:w="90" w:type="dxa"/>
              <w:start w:w="120" w:type="dxa"/>
              <w:bottom w:w="90" w:type="dxa"/>
              <w:end w:w="120" w:type="dxa"/>
            </w:tcMar>
            <w:shd w:fill="FAFBFC"/>
          </w:tcPr>
          <w:p>
            <w:r>
              <w:rPr>
                <w:color w:val="323741"/>
                <w:sz w:val="19"/>
              </w:rPr>
              <w:t>Assistant</w:t>
            </w:r>
          </w:p>
        </w:tc>
        <w:tc>
          <w:tcPr>
            <w:tcW w:type="dxa" w:w="2324"/>
            <w:vAlign w:val="center"/>
            <w:tcMar>
              <w:top w:w="90" w:type="dxa"/>
              <w:start w:w="120" w:type="dxa"/>
              <w:bottom w:w="90" w:type="dxa"/>
              <w:end w:w="120" w:type="dxa"/>
            </w:tcMar>
            <w:shd w:fill="FAFBFC"/>
          </w:tcPr>
          <w:p>
            <w:r>
              <w:rPr>
                <w:color w:val="323741"/>
                <w:sz w:val="19"/>
              </w:rPr>
              <w:t>Allow natural-language refinement and explanation without forcing the user through forms.</w:t>
            </w:r>
          </w:p>
        </w:tc>
        <w:tc>
          <w:tcPr>
            <w:tcW w:type="dxa" w:w="2948"/>
            <w:vAlign w:val="center"/>
            <w:tcMar>
              <w:top w:w="90" w:type="dxa"/>
              <w:start w:w="120" w:type="dxa"/>
              <w:bottom w:w="90" w:type="dxa"/>
              <w:end w:w="120" w:type="dxa"/>
            </w:tcMar>
            <w:shd w:fill="FAFBFC"/>
          </w:tcPr>
          <w:p>
            <w:r>
              <w:rPr>
                <w:color w:val="323741"/>
                <w:sz w:val="19"/>
              </w:rPr>
              <w:t>Conversation thread, quick prompts, context chips, selected outfit summary, privacy mode badge.</w:t>
            </w:r>
          </w:p>
        </w:tc>
        <w:tc>
          <w:tcPr>
            <w:tcW w:type="dxa" w:w="2041"/>
            <w:vAlign w:val="center"/>
            <w:tcMar>
              <w:top w:w="90" w:type="dxa"/>
              <w:start w:w="120" w:type="dxa"/>
              <w:bottom w:w="90" w:type="dxa"/>
              <w:end w:w="120" w:type="dxa"/>
            </w:tcMar>
            <w:shd w:fill="FAFBFC"/>
          </w:tcPr>
          <w:p>
            <w:r>
              <w:rPr>
                <w:color w:val="323741"/>
                <w:sz w:val="19"/>
              </w:rPr>
              <w:t>Make warmer, more formal, use sneakers, explain choice, use item X.</w:t>
            </w:r>
          </w:p>
        </w:tc>
        <w:tc>
          <w:tcPr>
            <w:tcW w:type="dxa" w:w="2211"/>
            <w:vAlign w:val="center"/>
            <w:tcMar>
              <w:top w:w="90" w:type="dxa"/>
              <w:start w:w="120" w:type="dxa"/>
              <w:bottom w:w="90" w:type="dxa"/>
              <w:end w:w="120" w:type="dxa"/>
            </w:tcMar>
            <w:shd w:fill="FAFBFC"/>
          </w:tcPr>
          <w:p>
            <w:r>
              <w:rPr>
                <w:color w:val="323741"/>
                <w:sz w:val="19"/>
              </w:rPr>
              <w:t>No recommendation yet, offline local assistant mode, cloud suggestion queued.</w:t>
            </w:r>
          </w:p>
        </w:tc>
      </w:tr>
      <w:tr>
        <w:tc>
          <w:tcPr>
            <w:tcW w:type="dxa" w:w="1587"/>
            <w:vAlign w:val="center"/>
            <w:tcMar>
              <w:top w:w="90" w:type="dxa"/>
              <w:start w:w="120" w:type="dxa"/>
              <w:bottom w:w="90" w:type="dxa"/>
              <w:end w:w="120" w:type="dxa"/>
            </w:tcMar>
          </w:tcPr>
          <w:p>
            <w:r>
              <w:rPr>
                <w:color w:val="323741"/>
                <w:sz w:val="19"/>
              </w:rPr>
              <w:t>Profile + Settings</w:t>
            </w:r>
          </w:p>
        </w:tc>
        <w:tc>
          <w:tcPr>
            <w:tcW w:type="dxa" w:w="2324"/>
            <w:vAlign w:val="center"/>
            <w:tcMar>
              <w:top w:w="90" w:type="dxa"/>
              <w:start w:w="120" w:type="dxa"/>
              <w:bottom w:w="90" w:type="dxa"/>
              <w:end w:w="120" w:type="dxa"/>
            </w:tcMar>
          </w:tcPr>
          <w:p>
            <w:r>
              <w:rPr>
                <w:color w:val="323741"/>
                <w:sz w:val="19"/>
              </w:rPr>
              <w:t>Manage preferences, tone, permissions, processing mode, and account choices.</w:t>
            </w:r>
          </w:p>
        </w:tc>
        <w:tc>
          <w:tcPr>
            <w:tcW w:type="dxa" w:w="2948"/>
            <w:vAlign w:val="center"/>
            <w:tcMar>
              <w:top w:w="90" w:type="dxa"/>
              <w:start w:w="120" w:type="dxa"/>
              <w:bottom w:w="90" w:type="dxa"/>
              <w:end w:w="120" w:type="dxa"/>
            </w:tcMar>
          </w:tcPr>
          <w:p>
            <w:r>
              <w:rPr>
                <w:color w:val="323741"/>
                <w:sz w:val="19"/>
              </w:rPr>
              <w:t>Style settings, body profile summary, processing mode selector, privacy toggles, data controls.</w:t>
            </w:r>
          </w:p>
        </w:tc>
        <w:tc>
          <w:tcPr>
            <w:tcW w:type="dxa" w:w="2041"/>
            <w:vAlign w:val="center"/>
            <w:tcMar>
              <w:top w:w="90" w:type="dxa"/>
              <w:start w:w="120" w:type="dxa"/>
              <w:bottom w:w="90" w:type="dxa"/>
              <w:end w:w="120" w:type="dxa"/>
            </w:tcMar>
          </w:tcPr>
          <w:p>
            <w:r>
              <w:rPr>
                <w:color w:val="323741"/>
                <w:sz w:val="19"/>
              </w:rPr>
              <w:t>Edit profile, switch tone, change processing mode, connect/disconnect services, export data.</w:t>
            </w:r>
          </w:p>
        </w:tc>
        <w:tc>
          <w:tcPr>
            <w:tcW w:type="dxa" w:w="2211"/>
            <w:vAlign w:val="center"/>
            <w:tcMar>
              <w:top w:w="90" w:type="dxa"/>
              <w:start w:w="120" w:type="dxa"/>
              <w:bottom w:w="90" w:type="dxa"/>
              <w:end w:w="120" w:type="dxa"/>
            </w:tcMar>
          </w:tcPr>
          <w:p>
            <w:r>
              <w:rPr>
                <w:color w:val="323741"/>
                <w:sz w:val="19"/>
              </w:rPr>
              <w:t>Local preferred active, cloud preferred active, permission blocked, sync paused.</w:t>
            </w:r>
          </w:p>
        </w:tc>
      </w:tr>
    </w:tbl>
    <w:tbl>
      <w:tblPr>
        <w:tblW w:type="auto" w:w="0"/>
        <w:jc w:val="center"/>
        <w:tblLook w:firstColumn="1" w:firstRow="1" w:lastColumn="0" w:lastRow="0" w:noHBand="0" w:noVBand="1" w:val="04A0"/>
      </w:tblPr>
      <w:tblGrid>
        <w:gridCol w:w="9638"/>
      </w:tblGrid>
      <w:tr>
        <w:tc>
          <w:tcPr>
            <w:tcW w:type="dxa" w:w="9638"/>
            <w:shd w:fill="EEF3F8"/>
            <w:tcMar>
              <w:top w:w="70" w:type="dxa"/>
              <w:start w:w="150" w:type="dxa"/>
              <w:bottom w:w="70" w:type="dxa"/>
              <w:end w:w="150" w:type="dxa"/>
            </w:tcMar>
          </w:tcPr>
          <w:p>
            <w:pPr>
              <w:jc w:val="left"/>
            </w:pPr>
            <w:r>
              <w:rPr>
                <w:b/>
                <w:color w:val="1B4A7D"/>
                <w:sz w:val="23"/>
              </w:rPr>
              <w:t>Main worked example</w:t>
            </w:r>
          </w:p>
        </w:tc>
      </w:tr>
    </w:tbl>
    <w:tbl>
      <w:tblPr>
        <w:tblW w:type="auto" w:w="0"/>
        <w:jc w:val="center"/>
        <w:tblLook w:firstColumn="1" w:firstRow="1" w:lastColumn="0" w:lastRow="0" w:noHBand="0" w:noVBand="1" w:val="04A0"/>
      </w:tblPr>
      <w:tblGrid>
        <w:gridCol w:w="9638"/>
      </w:tblGrid>
      <w:tr>
        <w:tc>
          <w:tcPr>
            <w:tcW w:type="dxa" w:w="9638"/>
            <w:shd w:fill="F8FAFC"/>
            <w:tcMar>
              <w:top w:w="140" w:type="dxa"/>
              <w:start w:w="180" w:type="dxa"/>
              <w:bottom w:w="140" w:type="dxa"/>
              <w:end w:w="180" w:type="dxa"/>
            </w:tcMar>
          </w:tcPr>
          <w:p>
            <w:r>
              <w:rPr>
                <w:b/>
                <w:color w:val="31828C"/>
                <w:sz w:val="21"/>
              </w:rPr>
              <w:t>Example flow</w:t>
              <w:br/>
            </w:r>
            <w:r>
              <w:rPr>
                <w:color w:val="323741"/>
                <w:sz w:val="20"/>
              </w:rPr>
              <w:t>A Sydney user opens the app on Wednesday morning. Weather and calendar are refreshed in the background, Home returns one best outfit and two alternatives, the user opens Detail, switches preview mode, asks for a warmer variant in Assistant, then marks the result as worn so History can reduce repetition later.</w:t>
            </w:r>
          </w:p>
        </w:tc>
      </w:tr>
    </w:tbl>
    <w:tbl>
      <w:tblPr>
        <w:tblW w:type="auto" w:w="0"/>
        <w:jc w:val="center"/>
        <w:tblLook w:firstColumn="1" w:firstRow="1" w:lastColumn="0" w:lastRow="0" w:noHBand="0" w:noVBand="1" w:val="04A0"/>
      </w:tblPr>
      <w:tblGrid>
        <w:gridCol w:w="9638"/>
      </w:tblGrid>
      <w:tr>
        <w:tc>
          <w:tcPr>
            <w:tcW w:type="dxa" w:w="9638"/>
            <w:shd w:fill="EEF3F8"/>
            <w:tcMar>
              <w:top w:w="70" w:type="dxa"/>
              <w:start w:w="150" w:type="dxa"/>
              <w:bottom w:w="70" w:type="dxa"/>
              <w:end w:w="150" w:type="dxa"/>
            </w:tcMar>
          </w:tcPr>
          <w:p>
            <w:pPr>
              <w:jc w:val="left"/>
            </w:pPr>
            <w:r>
              <w:rPr>
                <w:b/>
                <w:color w:val="1B4A7D"/>
                <w:sz w:val="23"/>
              </w:rPr>
              <w:t>Deliverables in Group B</w:t>
            </w:r>
          </w:p>
        </w:tc>
      </w:tr>
    </w:tbl>
    <w:p>
      <w:pPr>
        <w:pStyle w:val="ListBullet"/>
      </w:pPr>
      <w:r>
        <w:t>Standalone detailed screen-by-screen app flow document.</w:t>
      </w:r>
    </w:p>
    <w:p>
      <w:pPr>
        <w:pStyle w:val="ListBullet"/>
      </w:pPr>
      <w:r>
        <w:t>Standalone detailed UI/UX specification document.</w:t>
      </w:r>
    </w:p>
    <w:p>
      <w:pPr>
        <w:pStyle w:val="ListBullet"/>
      </w:pPr>
      <w:r>
        <w:t>This integrated pack for fast review and alignment.</w:t>
      </w:r>
    </w:p>
    <w:sectPr w:rsidR="00FC693F" w:rsidRPr="0006063C" w:rsidSect="00034616">
      <w:footerReference w:type="default" r:id="rId9"/>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7"/>
      </w:rPr>
      <w:t>AI Personal Wardrobe Assistant - Group B Product and Interface Design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32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B4A7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B4A7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3182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eastAsia="Aptos Display"/>
      <w:b/>
      <w:color w:val="1B4A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646E7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