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rPr>
          <w:b/>
        </w:rPr>
        <w:t>AI Personal Wardrobe Assistant</w:t>
      </w:r>
    </w:p>
    <w:p>
      <w:pPr>
        <w:pStyle w:val="SubTitleCustom"/>
        <w:jc w:val="center"/>
      </w:pPr>
      <w:r>
        <w:t>Group C - Diagrams Pack</w:t>
      </w:r>
    </w:p>
    <w:p>
      <w:pPr>
        <w:pStyle w:val="SubTitleCustom"/>
        <w:jc w:val="center"/>
      </w:pPr>
      <w:r>
        <w:t>Eight aligned diagrams for architecture, product flow, UML, and data-flow modeling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9648"/>
      </w:tblGrid>
      <w:tr>
        <w:tc>
          <w:tcPr>
            <w:tcW w:type="dxa" w:w="7056"/>
            <w:shd w:fill="EAF2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Purpose</w:t>
            </w:r>
          </w:p>
        </w:tc>
        <w:tc>
          <w:tcPr>
            <w:tcW w:type="dxa" w:w="705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/>
            </w:pPr>
            <w:r>
              <w:t>Give one clear visual reference set that matches the concept document, PRD, TRD, and integrated system design document.</w:t>
            </w:r>
          </w:p>
        </w:tc>
      </w:tr>
      <w:tr>
        <w:tc>
          <w:tcPr>
            <w:tcW w:type="dxa" w:w="7056"/>
            <w:shd w:fill="EAF2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Audience</w:t>
            </w:r>
          </w:p>
        </w:tc>
        <w:tc>
          <w:tcPr>
            <w:tcW w:type="dxa" w:w="705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/>
            </w:pPr>
            <w:r>
              <w:t>Founder, designer, developer, AI coding agents, and future collaborators.</w:t>
            </w:r>
          </w:p>
        </w:tc>
      </w:tr>
      <w:tr>
        <w:tc>
          <w:tcPr>
            <w:tcW w:type="dxa" w:w="7056"/>
            <w:shd w:fill="EAF2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Scope</w:t>
            </w:r>
          </w:p>
        </w:tc>
        <w:tc>
          <w:tcPr>
            <w:tcW w:type="dxa" w:w="705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/>
            </w:pPr>
            <w:r>
              <w:t>High-level architecture, user flow, UML use case, UML class, UML sequence, DFD Level 0, DFD Level 1, and DFD Level 2.</w:t>
            </w:r>
          </w:p>
        </w:tc>
      </w:tr>
      <w:tr>
        <w:tc>
          <w:tcPr>
            <w:tcW w:type="dxa" w:w="7056"/>
            <w:shd w:fill="EAF2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b/>
              </w:rPr>
              <w:t>Reading tip</w:t>
            </w:r>
          </w:p>
        </w:tc>
        <w:tc>
          <w:tcPr>
            <w:tcW w:type="dxa" w:w="7056"/>
            <w:shd w:fill="F8FBFE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/>
            </w:pPr>
            <w:r>
              <w:t>Start with the architecture and user flow first. Then use UML for software structure and DFD for data movement.</w:t>
            </w:r>
          </w:p>
        </w:tc>
      </w:tr>
    </w:tbl>
    <w:p/>
    <w:p>
      <w:pPr>
        <w:pStyle w:val="HeadingCustom"/>
      </w:pPr>
      <w:r>
        <w:t>Diagram 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6480"/>
        <w:gridCol w:w="2880"/>
      </w:tblGrid>
      <w:tr>
        <w:tc>
          <w:tcPr>
            <w:tcW w:type="dxa" w:w="4704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Diagram</w:t>
            </w:r>
          </w:p>
        </w:tc>
        <w:tc>
          <w:tcPr>
            <w:tcW w:type="dxa" w:w="4704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What it helps answer</w:t>
            </w:r>
          </w:p>
        </w:tc>
        <w:tc>
          <w:tcPr>
            <w:tcW w:type="dxa" w:w="4704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Best use</w:t>
            </w:r>
          </w:p>
        </w:tc>
      </w:tr>
      <w:tr>
        <w:tc>
          <w:tcPr>
            <w:tcW w:type="dxa" w:w="403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1. High-Level System Architecture</w:t>
            </w:r>
          </w:p>
        </w:tc>
        <w:tc>
          <w:tcPr>
            <w:tcW w:type="dxa" w:w="64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How the app, backend, local AI, cloud AI, storage, weather, and calendars fit together.</w:t>
            </w:r>
          </w:p>
        </w:tc>
        <w:tc>
          <w:tcPr>
            <w:tcW w:type="dxa" w:w="28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Technical overview</w:t>
            </w:r>
          </w:p>
        </w:tc>
      </w:tr>
      <w:tr>
        <w:tc>
          <w:tcPr>
            <w:tcW w:type="dxa" w:w="403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2. User Flow Diagram</w:t>
            </w:r>
          </w:p>
        </w:tc>
        <w:tc>
          <w:tcPr>
            <w:tcW w:type="dxa" w:w="64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What the user does from setup to recommendation, refinement, feedback, and next-day reuse.</w:t>
            </w:r>
          </w:p>
        </w:tc>
        <w:tc>
          <w:tcPr>
            <w:tcW w:type="dxa" w:w="28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Product flow</w:t>
            </w:r>
          </w:p>
        </w:tc>
      </w:tr>
      <w:tr>
        <w:tc>
          <w:tcPr>
            <w:tcW w:type="dxa" w:w="403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3. UML Use Case Diagram</w:t>
            </w:r>
          </w:p>
        </w:tc>
        <w:tc>
          <w:tcPr>
            <w:tcW w:type="dxa" w:w="64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Which actors interact with the system and what core use cases exist in v1.</w:t>
            </w:r>
          </w:p>
        </w:tc>
        <w:tc>
          <w:tcPr>
            <w:tcW w:type="dxa" w:w="28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Requirements alignment</w:t>
            </w:r>
          </w:p>
        </w:tc>
      </w:tr>
      <w:tr>
        <w:tc>
          <w:tcPr>
            <w:tcW w:type="dxa" w:w="403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4. UML Class Diagram</w:t>
            </w:r>
          </w:p>
        </w:tc>
        <w:tc>
          <w:tcPr>
            <w:tcW w:type="dxa" w:w="64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What the main software/data objects are and how they relate to each other.</w:t>
            </w:r>
          </w:p>
        </w:tc>
        <w:tc>
          <w:tcPr>
            <w:tcW w:type="dxa" w:w="28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Data + domain model</w:t>
            </w:r>
          </w:p>
        </w:tc>
      </w:tr>
      <w:tr>
        <w:tc>
          <w:tcPr>
            <w:tcW w:type="dxa" w:w="403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5. UML Sequence Diagram</w:t>
            </w:r>
          </w:p>
        </w:tc>
        <w:tc>
          <w:tcPr>
            <w:tcW w:type="dxa" w:w="64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What happens step by step when the app builds a daily recommendation.</w:t>
            </w:r>
          </w:p>
        </w:tc>
        <w:tc>
          <w:tcPr>
            <w:tcW w:type="dxa" w:w="28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Runtime behavior</w:t>
            </w:r>
          </w:p>
        </w:tc>
      </w:tr>
      <w:tr>
        <w:tc>
          <w:tcPr>
            <w:tcW w:type="dxa" w:w="403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6. DFD Level 0</w:t>
            </w:r>
          </w:p>
        </w:tc>
        <w:tc>
          <w:tcPr>
            <w:tcW w:type="dxa" w:w="64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What enters and leaves the system at the highest level.</w:t>
            </w:r>
          </w:p>
        </w:tc>
        <w:tc>
          <w:tcPr>
            <w:tcW w:type="dxa" w:w="28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System boundary</w:t>
            </w:r>
          </w:p>
        </w:tc>
      </w:tr>
      <w:tr>
        <w:tc>
          <w:tcPr>
            <w:tcW w:type="dxa" w:w="403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7. DFD Level 1</w:t>
            </w:r>
          </w:p>
        </w:tc>
        <w:tc>
          <w:tcPr>
            <w:tcW w:type="dxa" w:w="64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How the major internal processes and data stores work together.</w:t>
            </w:r>
          </w:p>
        </w:tc>
        <w:tc>
          <w:tcPr>
            <w:tcW w:type="dxa" w:w="28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Functional decomposition</w:t>
            </w:r>
          </w:p>
        </w:tc>
      </w:tr>
      <w:tr>
        <w:tc>
          <w:tcPr>
            <w:tcW w:type="dxa" w:w="4032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8. DFD Level 2</w:t>
            </w:r>
          </w:p>
        </w:tc>
        <w:tc>
          <w:tcPr>
            <w:tcW w:type="dxa" w:w="64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How the recommendation and preview pipeline works internally.</w:t>
            </w:r>
          </w:p>
        </w:tc>
        <w:tc>
          <w:tcPr>
            <w:tcW w:type="dxa" w:w="2880"/>
            <w:shd w:fill="F8FBFE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Detailed data flow</w:t>
            </w:r>
          </w:p>
        </w:tc>
      </w:tr>
    </w:tbl>
    <w:p>
      <w:r>
        <w:br w:type="page"/>
      </w:r>
    </w:p>
    <w:p>
      <w:pPr>
        <w:pStyle w:val="HeadingCustom"/>
      </w:pPr>
      <w:r>
        <w:t>1. High-Level System Architecture</w:t>
      </w:r>
    </w:p>
    <w:p>
      <w:r>
        <w:rPr>
          <w:b/>
        </w:rPr>
        <w:t xml:space="preserve">Purpose: </w:t>
      </w:r>
      <w:r>
        <w:t>Shows the major runtime layers and integration points.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Client apps handle the screens, local cache, and optional on-device intelligence.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The FastAPI backend coordinates profile, wardrobe, context, recommendation, preview, and sync services.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PostgreSQL and object storage keep structured data and media separate, while calendar, weather, and cloud AI remain external providers.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534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gh_level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53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Diagram image generated for Group C; naming and structure aligned with earlier system design documents.</w:t>
      </w:r>
    </w:p>
    <w:p>
      <w:r>
        <w:rPr>
          <w:b/>
        </w:rPr>
        <w:t xml:space="preserve">Example: </w:t>
      </w:r>
      <w:r>
        <w:t>Real-world example: the user opens the app in the morning, the app reads cached data locally, asks the backend for fresh context, then gets a ranked outfit and preview.</w:t>
      </w:r>
    </w:p>
    <w:p>
      <w:r>
        <w:br w:type="page"/>
      </w:r>
    </w:p>
    <w:p>
      <w:pPr>
        <w:pStyle w:val="HeadingCustom"/>
      </w:pPr>
      <w:r>
        <w:t>2. User Flow Diagram</w:t>
      </w:r>
    </w:p>
    <w:p>
      <w:r>
        <w:rPr>
          <w:b/>
        </w:rPr>
        <w:t xml:space="preserve">Purpose: </w:t>
      </w:r>
      <w:r>
        <w:t>Shows the main end-to-end journey from account setup to repeat daily use.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The first journey covers sign-up, profile setup, body images, wardrobe upload, and automatic tagging.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The daily journey covers reading context, generating one best outfit plus two alternatives, and showing the chosen preview mode.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The loop closes when the user refines the outfit, marks it worn, favorites it, or leaves feedback that updates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45200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r_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520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Diagram image generated for Group C; naming and structure aligned with earlier system design documents.</w:t>
      </w:r>
    </w:p>
    <w:p>
      <w:r>
        <w:rPr>
          <w:b/>
        </w:rPr>
        <w:t xml:space="preserve">Example: </w:t>
      </w:r>
      <w:r>
        <w:t>Real-world example: if the system suggests a blazer for a meeting but the user wants something warmer, he can refine the look and trigger a re-rank without starting over.</w:t>
      </w:r>
    </w:p>
    <w:p>
      <w:r>
        <w:br w:type="page"/>
      </w:r>
    </w:p>
    <w:p>
      <w:pPr>
        <w:pStyle w:val="HeadingCustom"/>
      </w:pPr>
      <w:r>
        <w:t>3. UML Use Case Diagram</w:t>
      </w:r>
    </w:p>
    <w:p>
      <w:r>
        <w:rPr>
          <w:b/>
        </w:rPr>
        <w:t xml:space="preserve">Purpose: </w:t>
      </w:r>
      <w:r>
        <w:t>Shows the main actors and the product capabilities they interact with.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The user is the primary actor and interacts with profile, wardrobe, recommendation, preview, history, and processing settings.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Calendar, weather, on-device models, and cloud AI are supporting actors that feed context or analysis into the system.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This diagram is useful when checking whether the PRD requirements are actually represented in the product design.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00226" cy="4663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ml_use_cas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0226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Diagram image generated for Group C; naming and structure aligned with earlier system design documents.</w:t>
      </w:r>
    </w:p>
    <w:p>
      <w:r>
        <w:rPr>
          <w:b/>
        </w:rPr>
        <w:t xml:space="preserve">Example: </w:t>
      </w:r>
      <w:r>
        <w:t>Real-world example: body-photo analysis and wardrobe auto-tagging both respect the user-selected processing mode, whether that is auto, local-preferred, or cloud-preferred.</w:t>
      </w:r>
    </w:p>
    <w:p>
      <w:r>
        <w:br w:type="page"/>
      </w:r>
    </w:p>
    <w:p>
      <w:pPr>
        <w:pStyle w:val="HeadingCustom"/>
      </w:pPr>
      <w:r>
        <w:t>4. UML Class Diagram</w:t>
      </w:r>
    </w:p>
    <w:p>
      <w:r>
        <w:rPr>
          <w:b/>
        </w:rPr>
        <w:t xml:space="preserve">Purpose: </w:t>
      </w:r>
      <w:r>
        <w:t>Shows the main domain objects and their relationships.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User and UserProfile anchor the account, preferences, and processing mode.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WardrobeItem, WardrobeImage, and ItemAnalysisResult capture what the user owns and how the system understands each item.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Outfit, RecommendationRun, PreviewAsset, and OutfitHistory preserve what was suggested, how it was shown, and what happened later.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35148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ml_clas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514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Diagram image generated for Group C; naming and structure aligned with earlier system design documents.</w:t>
      </w:r>
    </w:p>
    <w:p>
      <w:r>
        <w:rPr>
          <w:b/>
        </w:rPr>
        <w:t xml:space="preserve">Example: </w:t>
      </w:r>
      <w:r>
        <w:t>Real-world example: one recommendation run can point to three outfits - the main recommendation and two alternatives - while each outfit can have several preview assets such as a card, mannequin, or collage.</w:t>
      </w:r>
    </w:p>
    <w:p>
      <w:r>
        <w:br w:type="page"/>
      </w:r>
    </w:p>
    <w:p>
      <w:pPr>
        <w:pStyle w:val="HeadingCustom"/>
      </w:pPr>
      <w:r>
        <w:t>5. UML Sequence Diagram</w:t>
      </w:r>
    </w:p>
    <w:p>
      <w:r>
        <w:rPr>
          <w:b/>
        </w:rPr>
        <w:t xml:space="preserve">Purpose: </w:t>
      </w:r>
      <w:r>
        <w:t>Shows the runtime call order for a standard daily recommendation request.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The app first checks local cache so the home screen can open quickly even before every remote call finishes.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The context service then normalizes weather and calendar signals, and the recommendation service builds and ranks outfit candidates.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The preview service fetches or generates the selected preview type before the final result returns to the app.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43711" cy="4663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ml_sequence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43711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Diagram image generated for Group C; naming and structure aligned with earlier system design documents.</w:t>
      </w:r>
    </w:p>
    <w:p>
      <w:r>
        <w:rPr>
          <w:b/>
        </w:rPr>
        <w:t xml:space="preserve">Example: </w:t>
      </w:r>
      <w:r>
        <w:t>Real-world example: a Sydney user opens the Today screen, the system reads the meeting on the calendar, checks the weather, ranks options, and returns a white Oxford shirt, navy trousers, and black shoes with a preview asset.</w:t>
      </w:r>
    </w:p>
    <w:p>
      <w:r>
        <w:br w:type="page"/>
      </w:r>
    </w:p>
    <w:p>
      <w:pPr>
        <w:pStyle w:val="HeadingCustom"/>
      </w:pPr>
      <w:r>
        <w:t>6. DFD Level 0 - Context Diagram</w:t>
      </w:r>
    </w:p>
    <w:p>
      <w:r>
        <w:rPr>
          <w:b/>
        </w:rPr>
        <w:t xml:space="preserve">Purpose: </w:t>
      </w:r>
      <w:r>
        <w:t>Shows the system as a single process with its main external entities and flows.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This is the simplest data-flow view and is useful for defining the system boundary.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It highlights that the user, calendar, weather, local models, and cloud AI all interact with the same core product.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Use this when explaining the product quickly to someone non-technical or when starting a design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29361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fd_level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2936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Diagram image generated for Group C; naming and structure aligned with earlier system design documents.</w:t>
      </w:r>
    </w:p>
    <w:p>
      <w:r>
        <w:rPr>
          <w:b/>
        </w:rPr>
        <w:t xml:space="preserve">Example: </w:t>
      </w:r>
      <w:r>
        <w:t>Real-world example: the user sends wardrobe photos and receives previewed outfit recommendations, while weather and calendar data enter from separate external sources.</w:t>
      </w:r>
    </w:p>
    <w:p>
      <w:r>
        <w:br w:type="page"/>
      </w:r>
    </w:p>
    <w:p>
      <w:pPr>
        <w:pStyle w:val="HeadingCustom"/>
      </w:pPr>
      <w:r>
        <w:t>7. DFD Level 1 - Major Processes and Data Stores</w:t>
      </w:r>
    </w:p>
    <w:p>
      <w:r>
        <w:rPr>
          <w:b/>
        </w:rPr>
        <w:t xml:space="preserve">Purpose: </w:t>
      </w:r>
      <w:r>
        <w:t>Breaks the single system into the main product processes and persistent stores.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Profile management, wardrobe ingestion, context building, recommendation, and preview/feedback are shown as separate internal processes.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Profile store, wardrobe store, context cache, outfit history, and preview assets become visible as reusable data stores.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This is the best diagram for discussing how the system is split into buildable modules.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19169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fd_level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1916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Diagram image generated for Group C; naming and structure aligned with earlier system design documents.</w:t>
      </w:r>
    </w:p>
    <w:p>
      <w:r>
        <w:rPr>
          <w:b/>
        </w:rPr>
        <w:t xml:space="preserve">Example: </w:t>
      </w:r>
      <w:r>
        <w:t>Real-world example: wardrobe ingestion writes corrected clothing tags into the wardrobe store, then recommendation reads those items together with context cache and history before creating the final look.</w:t>
      </w:r>
    </w:p>
    <w:p>
      <w:r>
        <w:br w:type="page"/>
      </w:r>
    </w:p>
    <w:p>
      <w:pPr>
        <w:pStyle w:val="HeadingCustom"/>
      </w:pPr>
      <w:r>
        <w:t>8. DFD Level 2 - Recommendation and Preview Pipeline</w:t>
      </w:r>
    </w:p>
    <w:p>
      <w:r>
        <w:rPr>
          <w:b/>
        </w:rPr>
        <w:t xml:space="preserve">Purpose: </w:t>
      </w:r>
      <w:r>
        <w:t>Decomposes the core recommendation engine into detailed internal steps.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The flow starts by building a context snapshot and then hard-filtering items that do not fit weather, formality, or user rules.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Candidate outfits are generated, scored, reranked, and reduced to one best outfit plus two alternatives.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Preview creation, explanation tags, history updates, and repeat-avoidance signals are then written back for future runs.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11230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fd_level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1123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Diagram image generated for Group C; naming and structure aligned with earlier system design documents.</w:t>
      </w:r>
    </w:p>
    <w:p>
      <w:r>
        <w:rPr>
          <w:b/>
        </w:rPr>
        <w:t xml:space="preserve">Example: </w:t>
      </w:r>
      <w:r>
        <w:t>Real-world example: if similar black-trouser looks were worn too recently, the scoring stage can penalize them and let a more varied alternative become the main recommendation.</w:t>
      </w:r>
    </w:p>
    <w:sectPr w:rsidR="00FC693F" w:rsidRPr="0006063C" w:rsidSect="00034616"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rPr>
      <w:rFonts w:ascii="Aptos Display" w:hAnsi="Aptos Display"/>
      <w:b/>
      <w:color w:val="163A5F"/>
      <w:sz w:val="56"/>
    </w:rPr>
  </w:style>
  <w:style w:type="paragraph" w:customStyle="1" w:styleId="SubTitleCustom">
    <w:name w:val="SubTitleCustom"/>
    <w:rPr>
      <w:rFonts w:ascii="Aptos" w:hAnsi="Aptos"/>
      <w:color w:val="4A5A6A"/>
      <w:sz w:val="26"/>
    </w:rPr>
  </w:style>
  <w:style w:type="paragraph" w:customStyle="1" w:styleId="HeadingCustom">
    <w:name w:val="HeadingCustom"/>
    <w:rPr>
      <w:rFonts w:ascii="Aptos Display" w:hAnsi="Aptos Display"/>
      <w:b/>
      <w:color w:val="163A5F"/>
      <w:sz w:val="36"/>
    </w:rPr>
  </w:style>
  <w:style w:type="paragraph" w:customStyle="1" w:styleId="SmallNote">
    <w:name w:val="SmallNote"/>
    <w:rPr>
      <w:rFonts w:ascii="Aptos" w:hAnsi="Aptos"/>
      <w:color w:val="5A6A7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