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33AD" w:rsidRPr="004533AD" w:rsidRDefault="004533AD" w:rsidP="0045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🌿</w:t>
      </w:r>
      <w:r w:rsidRPr="0045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bookmarkStart w:id="0" w:name="_GoBack"/>
      <w:r w:rsidRPr="0045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GBCP-2023 — Chapters &amp; Sections</w:t>
      </w:r>
    </w:p>
    <w:bookmarkEnd w:id="0"/>
    <w:p w:rsidR="004533AD" w:rsidRPr="004533AD" w:rsidRDefault="004533AD" w:rsidP="0045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33AD" w:rsidRPr="004533AD" w:rsidRDefault="004533AD" w:rsidP="0045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✅</w:t>
      </w:r>
      <w:r w:rsidRPr="0045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1 — SCOPE AND ADMINISTRATION</w:t>
      </w:r>
    </w:p>
    <w:p w:rsidR="004533AD" w:rsidRPr="004533AD" w:rsidRDefault="004533AD" w:rsidP="0045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A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5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1 — Scope and Application</w:t>
      </w:r>
    </w:p>
    <w:p w:rsidR="004533AD" w:rsidRPr="004533AD" w:rsidRDefault="004533AD" w:rsidP="0045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101 Scope and General Requirements</w:t>
      </w:r>
    </w:p>
    <w:p w:rsidR="004533AD" w:rsidRPr="004533AD" w:rsidRDefault="004533AD" w:rsidP="004533A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102 Applicability</w:t>
      </w:r>
    </w:p>
    <w:p w:rsidR="004533AD" w:rsidRPr="004533AD" w:rsidRDefault="004533AD" w:rsidP="004533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533A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4533A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2 — Administration and Enforcement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103 Code Compliance Agency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104 Duties and Powers of the Authority Having Jurisdiction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105 Approval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106 Permits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107 Construction Documents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108 Fees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109 Inspections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110 Certificate of Occupancy</w:t>
      </w:r>
    </w:p>
    <w:p w:rsidR="004533AD" w:rsidRPr="004533AD" w:rsidRDefault="004533AD" w:rsidP="004533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111 Means of Appeals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4533AD">
        <w:rPr>
          <w:rFonts w:ascii="Times New Roman" w:eastAsia="Times New Roman" w:hAnsi="Times New Roman" w:cs="Times New Roman"/>
          <w:sz w:val="24"/>
          <w:szCs w:val="24"/>
        </w:rPr>
        <w:t xml:space="preserve"> (Table of Contents p. x) 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Green Building Code of Pakistan…</w:t>
      </w:r>
    </w:p>
    <w:p w:rsidR="004533AD" w:rsidRPr="004533AD" w:rsidRDefault="004533AD" w:rsidP="0045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33AD" w:rsidRPr="004533AD" w:rsidRDefault="004533AD" w:rsidP="0045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45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2 — RESERVED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(No sections)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4533AD">
        <w:rPr>
          <w:rFonts w:ascii="Times New Roman" w:eastAsia="Times New Roman" w:hAnsi="Times New Roman" w:cs="Times New Roman"/>
          <w:sz w:val="24"/>
          <w:szCs w:val="24"/>
        </w:rPr>
        <w:t xml:space="preserve"> (p. x) 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Green Building Code of Pakistan…</w:t>
      </w:r>
    </w:p>
    <w:p w:rsidR="004533AD" w:rsidRPr="004533AD" w:rsidRDefault="004533AD" w:rsidP="0045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33AD" w:rsidRPr="004533AD" w:rsidRDefault="004533AD" w:rsidP="0045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✅</w:t>
      </w:r>
      <w:r w:rsidRPr="0045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3 — DEFINITIONS, ABBREVIATIONS AND ACRONYMS</w:t>
      </w:r>
    </w:p>
    <w:p w:rsidR="004533AD" w:rsidRPr="004533AD" w:rsidRDefault="004533AD" w:rsidP="00453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301 General</w:t>
      </w:r>
    </w:p>
    <w:p w:rsidR="004533AD" w:rsidRPr="004533AD" w:rsidRDefault="004533AD" w:rsidP="004533A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Section 301.2 Definitions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4533AD">
        <w:rPr>
          <w:rFonts w:ascii="Times New Roman" w:eastAsia="Times New Roman" w:hAnsi="Times New Roman" w:cs="Times New Roman"/>
          <w:sz w:val="24"/>
          <w:szCs w:val="24"/>
        </w:rPr>
        <w:t xml:space="preserve"> (p. xi) 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Green Building Code of Pakistan…</w:t>
      </w:r>
    </w:p>
    <w:p w:rsidR="004533AD" w:rsidRPr="004533AD" w:rsidRDefault="004533AD" w:rsidP="004533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533AD" w:rsidRPr="004533AD" w:rsidRDefault="004533AD" w:rsidP="004533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533A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⚠️</w:t>
      </w:r>
      <w:r w:rsidRPr="004533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CHAPTER 4 — RESERVED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Times New Roman" w:eastAsia="Times New Roman" w:hAnsi="Times New Roman" w:cs="Times New Roman"/>
          <w:sz w:val="24"/>
          <w:szCs w:val="24"/>
        </w:rPr>
        <w:t>(No sections)</w:t>
      </w:r>
    </w:p>
    <w:p w:rsidR="004533AD" w:rsidRPr="004533AD" w:rsidRDefault="004533AD" w:rsidP="004533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33AD">
        <w:rPr>
          <w:rFonts w:ascii="Segoe UI Symbol" w:eastAsia="Times New Roman" w:hAnsi="Segoe UI Symbol" w:cs="Segoe UI Symbol"/>
          <w:sz w:val="24"/>
          <w:szCs w:val="24"/>
        </w:rPr>
        <w:t>📍</w:t>
      </w:r>
      <w:r w:rsidRPr="004533AD">
        <w:rPr>
          <w:rFonts w:ascii="Times New Roman" w:eastAsia="Times New Roman" w:hAnsi="Times New Roman" w:cs="Times New Roman"/>
          <w:sz w:val="24"/>
          <w:szCs w:val="24"/>
        </w:rPr>
        <w:t xml:space="preserve"> (p. xi) </w:t>
      </w:r>
    </w:p>
    <w:p w:rsidR="004533AD" w:rsidRDefault="004533AD" w:rsidP="004533AD">
      <w:pPr>
        <w:pStyle w:val="Heading1"/>
      </w:pPr>
      <w:r>
        <w:rPr>
          <w:rFonts w:ascii="Segoe UI Symbol" w:hAnsi="Segoe UI Symbol" w:cs="Segoe UI Symbol"/>
        </w:rPr>
        <w:t>🌿</w:t>
      </w:r>
      <w:r>
        <w:t xml:space="preserve"> CHAPTER 5 — SITE SUSTAINABILITY</w:t>
      </w:r>
    </w:p>
    <w:p w:rsidR="004533AD" w:rsidRDefault="004533AD" w:rsidP="004533AD">
      <w:pPr>
        <w:pStyle w:val="Heading2"/>
      </w:pPr>
      <w:r>
        <w:t>501 General</w:t>
      </w:r>
    </w:p>
    <w:p w:rsidR="004533AD" w:rsidRDefault="004533AD" w:rsidP="004533AD">
      <w:pPr>
        <w:pStyle w:val="NormalWeb"/>
        <w:numPr>
          <w:ilvl w:val="0"/>
          <w:numId w:val="4"/>
        </w:numPr>
      </w:pPr>
      <w:r>
        <w:t>501.1 (5.1) Scope</w:t>
      </w:r>
    </w:p>
    <w:p w:rsidR="004533AD" w:rsidRDefault="004533AD" w:rsidP="004533AD">
      <w:pPr>
        <w:pStyle w:val="NormalWeb"/>
        <w:numPr>
          <w:ilvl w:val="0"/>
          <w:numId w:val="4"/>
        </w:numPr>
      </w:pPr>
      <w:r>
        <w:t>501.2 (5.2) Compliance</w:t>
      </w:r>
    </w:p>
    <w:p w:rsidR="004533AD" w:rsidRDefault="004533AD" w:rsidP="004533AD">
      <w:pPr>
        <w:pStyle w:val="NormalWeb"/>
        <w:numPr>
          <w:ilvl w:val="0"/>
          <w:numId w:val="4"/>
        </w:numPr>
        <w:rPr>
          <w:rStyle w:val="relative"/>
        </w:rPr>
      </w:pPr>
      <w:r>
        <w:t xml:space="preserve">501.3 (5.3) Mandatory provisions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33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501.3.1 Site selection</w:t>
      </w:r>
    </w:p>
    <w:p w:rsidR="004533AD" w:rsidRDefault="004533AD" w:rsidP="004533AD">
      <w:pPr>
        <w:pStyle w:val="NormalWeb"/>
        <w:numPr>
          <w:ilvl w:val="0"/>
          <w:numId w:val="5"/>
        </w:numPr>
      </w:pPr>
      <w:r>
        <w:t>501.3.1.1 Allowable sites</w:t>
      </w:r>
    </w:p>
    <w:p w:rsidR="004533AD" w:rsidRDefault="004533AD" w:rsidP="004533AD">
      <w:pPr>
        <w:pStyle w:val="NormalWeb"/>
        <w:numPr>
          <w:ilvl w:val="0"/>
          <w:numId w:val="5"/>
        </w:numPr>
        <w:rPr>
          <w:rStyle w:val="relative"/>
        </w:rPr>
      </w:pPr>
      <w:r>
        <w:t xml:space="preserve">501.3.1.2 Prohibited development activity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34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501.3.2 Predesign site inventory and assessment</w:t>
      </w:r>
    </w:p>
    <w:p w:rsidR="004533AD" w:rsidRDefault="004533AD" w:rsidP="004533AD">
      <w:pPr>
        <w:pStyle w:val="NormalWeb"/>
        <w:numPr>
          <w:ilvl w:val="0"/>
          <w:numId w:val="6"/>
        </w:numPr>
      </w:pPr>
      <w:r>
        <w:t>Environmental inventory requirements</w:t>
      </w:r>
    </w:p>
    <w:p w:rsidR="004533AD" w:rsidRDefault="004533AD" w:rsidP="004533AD">
      <w:pPr>
        <w:pStyle w:val="NormalWeb"/>
        <w:numPr>
          <w:ilvl w:val="0"/>
          <w:numId w:val="6"/>
        </w:numPr>
        <w:rPr>
          <w:rStyle w:val="relative"/>
        </w:rPr>
      </w:pPr>
      <w:r>
        <w:t xml:space="preserve">Climate and heat-island considerations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35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501.3.3 Plants</w:t>
      </w:r>
    </w:p>
    <w:p w:rsidR="004533AD" w:rsidRDefault="004533AD" w:rsidP="004533AD">
      <w:pPr>
        <w:pStyle w:val="NormalWeb"/>
        <w:numPr>
          <w:ilvl w:val="0"/>
          <w:numId w:val="7"/>
        </w:numPr>
      </w:pPr>
      <w:r>
        <w:t>501.3.3.1 Invasive plants</w:t>
      </w:r>
    </w:p>
    <w:p w:rsidR="004533AD" w:rsidRDefault="004533AD" w:rsidP="004533AD">
      <w:pPr>
        <w:pStyle w:val="NormalWeb"/>
        <w:numPr>
          <w:ilvl w:val="0"/>
          <w:numId w:val="7"/>
        </w:numPr>
      </w:pPr>
      <w:r>
        <w:t>501.3.3.2 Greenfield sites</w:t>
      </w:r>
    </w:p>
    <w:p w:rsidR="004533AD" w:rsidRDefault="004533AD" w:rsidP="004533AD">
      <w:pPr>
        <w:pStyle w:val="NormalWeb"/>
        <w:numPr>
          <w:ilvl w:val="1"/>
          <w:numId w:val="7"/>
        </w:numPr>
        <w:rPr>
          <w:rStyle w:val="relative"/>
        </w:rPr>
      </w:pPr>
      <w:r>
        <w:t xml:space="preserve">Native plant retention rules </w:t>
      </w:r>
    </w:p>
    <w:p w:rsidR="004533AD" w:rsidRDefault="004533AD" w:rsidP="004533AD">
      <w:pPr>
        <w:pStyle w:val="not-prose"/>
        <w:ind w:left="1440"/>
      </w:pPr>
      <w:r>
        <w:t>Green Building Code of Pakistan…</w:t>
      </w:r>
    </w:p>
    <w:p w:rsidR="004533AD" w:rsidRDefault="004533AD" w:rsidP="004533AD">
      <w:r>
        <w:pict>
          <v:rect id="_x0000_i1036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501.3.4 Storm-water management</w:t>
      </w:r>
    </w:p>
    <w:p w:rsidR="004533AD" w:rsidRDefault="004533AD" w:rsidP="004533AD">
      <w:pPr>
        <w:pStyle w:val="NormalWeb"/>
        <w:numPr>
          <w:ilvl w:val="0"/>
          <w:numId w:val="8"/>
        </w:numPr>
      </w:pPr>
      <w:r>
        <w:t>Infiltration</w:t>
      </w:r>
    </w:p>
    <w:p w:rsidR="004533AD" w:rsidRDefault="004533AD" w:rsidP="004533AD">
      <w:pPr>
        <w:pStyle w:val="NormalWeb"/>
        <w:numPr>
          <w:ilvl w:val="0"/>
          <w:numId w:val="8"/>
        </w:numPr>
      </w:pPr>
      <w:r>
        <w:t>Evapotranspiration</w:t>
      </w:r>
    </w:p>
    <w:p w:rsidR="004533AD" w:rsidRDefault="004533AD" w:rsidP="004533AD">
      <w:pPr>
        <w:pStyle w:val="NormalWeb"/>
        <w:numPr>
          <w:ilvl w:val="0"/>
          <w:numId w:val="8"/>
        </w:numPr>
      </w:pPr>
      <w:r>
        <w:t>Rainwater harvesting</w:t>
      </w:r>
    </w:p>
    <w:p w:rsidR="004533AD" w:rsidRDefault="004533AD" w:rsidP="004533AD">
      <w:pPr>
        <w:pStyle w:val="NormalWeb"/>
        <w:numPr>
          <w:ilvl w:val="0"/>
          <w:numId w:val="8"/>
        </w:numPr>
      </w:pPr>
      <w:proofErr w:type="spellStart"/>
      <w:r>
        <w:t>Stormwater</w:t>
      </w:r>
      <w:proofErr w:type="spellEnd"/>
      <w:r>
        <w:t xml:space="preserve"> reuse</w:t>
      </w:r>
    </w:p>
    <w:p w:rsidR="004533AD" w:rsidRDefault="004533AD" w:rsidP="004533AD">
      <w:pPr>
        <w:pStyle w:val="NormalWeb"/>
        <w:numPr>
          <w:ilvl w:val="0"/>
          <w:numId w:val="8"/>
        </w:numPr>
        <w:rPr>
          <w:rStyle w:val="relative"/>
        </w:rPr>
      </w:pPr>
      <w:r>
        <w:t xml:space="preserve">501.3.4.1 Projects on </w:t>
      </w:r>
      <w:proofErr w:type="spellStart"/>
      <w:r>
        <w:t>greenfields</w:t>
      </w:r>
      <w:proofErr w:type="spellEnd"/>
      <w:r>
        <w:t xml:space="preserve">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37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501.3.5 Mitigation of heat island effect</w:t>
      </w:r>
    </w:p>
    <w:p w:rsidR="004533AD" w:rsidRDefault="004533AD" w:rsidP="004533AD">
      <w:pPr>
        <w:pStyle w:val="NormalWeb"/>
      </w:pPr>
      <w:r>
        <w:rPr>
          <w:rStyle w:val="Emphasis"/>
        </w:rPr>
        <w:t>(includes roof/wall provisions — jurisdictional option)</w:t>
      </w:r>
    </w:p>
    <w:p w:rsidR="004533AD" w:rsidRDefault="004533AD" w:rsidP="004533AD">
      <w:r>
        <w:pict>
          <v:rect id="_x0000_i1038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501.3.6 Reduction of light pollution</w:t>
      </w:r>
    </w:p>
    <w:p w:rsidR="004533AD" w:rsidRDefault="004533AD" w:rsidP="004533AD">
      <w:r>
        <w:pict>
          <v:rect id="_x0000_i1039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501.3.7 Transportation impact reduction</w:t>
      </w:r>
    </w:p>
    <w:p w:rsidR="004533AD" w:rsidRDefault="004533AD" w:rsidP="004533AD">
      <w:pPr>
        <w:pStyle w:val="Heading3"/>
      </w:pPr>
      <w:r>
        <w:t>Bicycle &amp; parking provisions</w:t>
      </w:r>
    </w:p>
    <w:p w:rsidR="004533AD" w:rsidRDefault="004533AD" w:rsidP="004533AD">
      <w:pPr>
        <w:pStyle w:val="NormalWeb"/>
        <w:numPr>
          <w:ilvl w:val="0"/>
          <w:numId w:val="9"/>
        </w:numPr>
      </w:pPr>
      <w:r>
        <w:t>Bicycle parking quantity</w:t>
      </w:r>
    </w:p>
    <w:p w:rsidR="004533AD" w:rsidRDefault="004533AD" w:rsidP="004533AD">
      <w:pPr>
        <w:pStyle w:val="NormalWeb"/>
        <w:numPr>
          <w:ilvl w:val="0"/>
          <w:numId w:val="9"/>
        </w:numPr>
      </w:pPr>
      <w:r>
        <w:t>Bicycle parking location</w:t>
      </w:r>
    </w:p>
    <w:p w:rsidR="004533AD" w:rsidRDefault="004533AD" w:rsidP="004533AD">
      <w:pPr>
        <w:pStyle w:val="NormalWeb"/>
        <w:numPr>
          <w:ilvl w:val="0"/>
          <w:numId w:val="9"/>
        </w:numPr>
      </w:pPr>
      <w:r>
        <w:lastRenderedPageBreak/>
        <w:t>Horizontal racks</w:t>
      </w:r>
    </w:p>
    <w:p w:rsidR="004533AD" w:rsidRDefault="004533AD" w:rsidP="004533AD">
      <w:pPr>
        <w:pStyle w:val="NormalWeb"/>
        <w:numPr>
          <w:ilvl w:val="0"/>
          <w:numId w:val="9"/>
        </w:numPr>
      </w:pPr>
      <w:r>
        <w:t>Security and visibility</w:t>
      </w:r>
    </w:p>
    <w:p w:rsidR="004533AD" w:rsidRDefault="004533AD" w:rsidP="004533AD">
      <w:pPr>
        <w:pStyle w:val="NormalWeb"/>
        <w:numPr>
          <w:ilvl w:val="0"/>
          <w:numId w:val="9"/>
        </w:numPr>
        <w:rPr>
          <w:rStyle w:val="relative"/>
        </w:rPr>
      </w:pPr>
      <w:r>
        <w:t xml:space="preserve">Documentation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40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501.3.8 Building site waste management</w:t>
      </w:r>
    </w:p>
    <w:p w:rsidR="004533AD" w:rsidRDefault="004533AD" w:rsidP="004533AD">
      <w:pPr>
        <w:pStyle w:val="NormalWeb"/>
        <w:numPr>
          <w:ilvl w:val="0"/>
          <w:numId w:val="10"/>
        </w:numPr>
      </w:pPr>
      <w:r>
        <w:t>501.3.8.1 Waste management plan</w:t>
      </w:r>
    </w:p>
    <w:p w:rsidR="004533AD" w:rsidRDefault="004533AD" w:rsidP="004533AD">
      <w:pPr>
        <w:pStyle w:val="NormalWeb"/>
        <w:numPr>
          <w:ilvl w:val="0"/>
          <w:numId w:val="10"/>
        </w:numPr>
      </w:pPr>
      <w:r>
        <w:t>Diversion requirements (≥90%)</w:t>
      </w:r>
    </w:p>
    <w:p w:rsidR="004533AD" w:rsidRDefault="004533AD" w:rsidP="004533AD">
      <w:pPr>
        <w:pStyle w:val="NormalWeb"/>
        <w:numPr>
          <w:ilvl w:val="0"/>
          <w:numId w:val="10"/>
        </w:numPr>
        <w:rPr>
          <w:rStyle w:val="relative"/>
        </w:rPr>
      </w:pPr>
      <w:r>
        <w:t xml:space="preserve">Documentation requirements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41" style="width:0;height:1.5pt" o:hralign="center" o:hrstd="t" o:hr="t" fillcolor="#a0a0a0" stroked="f"/>
        </w:pict>
      </w:r>
    </w:p>
    <w:p w:rsidR="004533AD" w:rsidRDefault="004533AD" w:rsidP="004533AD">
      <w:r>
        <w:pict>
          <v:rect id="_x0000_i1042" style="width:0;height:1.5pt" o:hralign="center" o:hrstd="t" o:hr="t" fillcolor="#a0a0a0" stroked="f"/>
        </w:pict>
      </w:r>
    </w:p>
    <w:p w:rsidR="004533AD" w:rsidRDefault="004533AD" w:rsidP="004533AD">
      <w:pPr>
        <w:pStyle w:val="Heading1"/>
      </w:pPr>
      <w:r>
        <w:rPr>
          <w:rFonts w:ascii="Segoe UI Symbol" w:hAnsi="Segoe UI Symbol" w:cs="Segoe UI Symbol"/>
        </w:rPr>
        <w:t>💧</w:t>
      </w:r>
      <w:r>
        <w:t xml:space="preserve"> CHAPTER 6 — WATER USE EFFICIENCY</w:t>
      </w:r>
    </w:p>
    <w:p w:rsidR="004533AD" w:rsidRDefault="004533AD" w:rsidP="004533AD">
      <w:pPr>
        <w:pStyle w:val="Heading2"/>
      </w:pPr>
      <w:r>
        <w:t>601 General</w:t>
      </w:r>
    </w:p>
    <w:p w:rsidR="004533AD" w:rsidRDefault="004533AD" w:rsidP="004533AD">
      <w:pPr>
        <w:pStyle w:val="NormalWeb"/>
        <w:numPr>
          <w:ilvl w:val="0"/>
          <w:numId w:val="11"/>
        </w:numPr>
      </w:pPr>
      <w:r>
        <w:t>601.1 (6.1) Scope</w:t>
      </w:r>
    </w:p>
    <w:p w:rsidR="004533AD" w:rsidRDefault="004533AD" w:rsidP="004533AD">
      <w:pPr>
        <w:pStyle w:val="NormalWeb"/>
        <w:numPr>
          <w:ilvl w:val="0"/>
          <w:numId w:val="11"/>
        </w:numPr>
      </w:pPr>
      <w:r>
        <w:t>601.2 (6.2) Compliance</w:t>
      </w:r>
    </w:p>
    <w:p w:rsidR="004533AD" w:rsidRDefault="004533AD" w:rsidP="004533AD">
      <w:pPr>
        <w:pStyle w:val="NormalWeb"/>
        <w:numPr>
          <w:ilvl w:val="0"/>
          <w:numId w:val="11"/>
        </w:numPr>
        <w:rPr>
          <w:rStyle w:val="relative"/>
        </w:rPr>
      </w:pPr>
      <w:r>
        <w:t xml:space="preserve">601.3 (6.3) Mandatory provisions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43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601.3.1 Site water use reduction</w:t>
      </w:r>
    </w:p>
    <w:p w:rsidR="004533AD" w:rsidRDefault="004533AD" w:rsidP="004533AD">
      <w:pPr>
        <w:pStyle w:val="NormalWeb"/>
        <w:numPr>
          <w:ilvl w:val="0"/>
          <w:numId w:val="12"/>
        </w:numPr>
      </w:pPr>
      <w:r>
        <w:t>601.3.1.1 Landscape design</w:t>
      </w:r>
    </w:p>
    <w:p w:rsidR="004533AD" w:rsidRDefault="004533AD" w:rsidP="004533AD">
      <w:pPr>
        <w:pStyle w:val="NormalWeb"/>
        <w:numPr>
          <w:ilvl w:val="0"/>
          <w:numId w:val="12"/>
        </w:numPr>
      </w:pPr>
      <w:r>
        <w:t>601.3.1.2 Horticulture</w:t>
      </w:r>
    </w:p>
    <w:p w:rsidR="004533AD" w:rsidRDefault="004533AD" w:rsidP="004533AD">
      <w:pPr>
        <w:pStyle w:val="NormalWeb"/>
        <w:numPr>
          <w:ilvl w:val="0"/>
          <w:numId w:val="12"/>
        </w:numPr>
        <w:rPr>
          <w:rStyle w:val="relative"/>
        </w:rPr>
      </w:pPr>
      <w:r>
        <w:t xml:space="preserve">601.3.1.2.1 Irrigation system design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44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601.3.2 Building water use reduction</w:t>
      </w:r>
    </w:p>
    <w:p w:rsidR="004533AD" w:rsidRDefault="004533AD" w:rsidP="004533AD">
      <w:pPr>
        <w:pStyle w:val="NormalWeb"/>
      </w:pPr>
      <w:r>
        <w:rPr>
          <w:rStyle w:val="Emphasis"/>
        </w:rPr>
        <w:t>(fixture efficiency requirements)</w:t>
      </w:r>
    </w:p>
    <w:p w:rsidR="004533AD" w:rsidRDefault="004533AD" w:rsidP="004533AD">
      <w:r>
        <w:pict>
          <v:rect id="_x0000_i1045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601.3.3 Water metering and monitoring</w:t>
      </w:r>
    </w:p>
    <w:p w:rsidR="004533AD" w:rsidRDefault="004533AD" w:rsidP="004533AD">
      <w:r>
        <w:pict>
          <v:rect id="_x0000_i1046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601.3.4 HVAC water use</w:t>
      </w:r>
    </w:p>
    <w:p w:rsidR="004533AD" w:rsidRDefault="004533AD" w:rsidP="004533AD">
      <w:r>
        <w:pict>
          <v:rect id="_x0000_i1047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601.3.5 Process water use</w:t>
      </w:r>
    </w:p>
    <w:p w:rsidR="004533AD" w:rsidRDefault="004533AD" w:rsidP="004533AD">
      <w:r>
        <w:pict>
          <v:rect id="_x0000_i1048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601.3.6 Water softeners</w:t>
      </w:r>
    </w:p>
    <w:p w:rsidR="004533AD" w:rsidRDefault="004533AD" w:rsidP="004533AD">
      <w:pPr>
        <w:pStyle w:val="NormalWeb"/>
        <w:numPr>
          <w:ilvl w:val="0"/>
          <w:numId w:val="13"/>
        </w:numPr>
      </w:pPr>
      <w:r>
        <w:t>Demand-initiated regeneration</w:t>
      </w:r>
    </w:p>
    <w:p w:rsidR="004533AD" w:rsidRDefault="004533AD" w:rsidP="004533AD">
      <w:pPr>
        <w:pStyle w:val="NormalWeb"/>
        <w:numPr>
          <w:ilvl w:val="0"/>
          <w:numId w:val="13"/>
        </w:numPr>
      </w:pPr>
      <w:r>
        <w:t>Water consumption limits</w:t>
      </w:r>
    </w:p>
    <w:p w:rsidR="004533AD" w:rsidRDefault="004533AD" w:rsidP="004533AD">
      <w:pPr>
        <w:pStyle w:val="NormalWeb"/>
        <w:numPr>
          <w:ilvl w:val="0"/>
          <w:numId w:val="13"/>
        </w:numPr>
      </w:pPr>
      <w:r>
        <w:t>Waste connections</w:t>
      </w:r>
    </w:p>
    <w:p w:rsidR="004533AD" w:rsidRDefault="004533AD" w:rsidP="004533AD">
      <w:pPr>
        <w:pStyle w:val="NormalWeb"/>
        <w:numPr>
          <w:ilvl w:val="0"/>
          <w:numId w:val="13"/>
        </w:numPr>
        <w:rPr>
          <w:rStyle w:val="relative"/>
        </w:rPr>
      </w:pPr>
      <w:r>
        <w:t xml:space="preserve">Efficiency &amp; listing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49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601.3.7 Reverse osmosis systems</w:t>
      </w:r>
    </w:p>
    <w:p w:rsidR="004533AD" w:rsidRDefault="004533AD" w:rsidP="004533AD">
      <w:r>
        <w:pict>
          <v:rect id="_x0000_i1050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601.3.8 On-site reclaimed water systems</w:t>
      </w:r>
    </w:p>
    <w:p w:rsidR="004533AD" w:rsidRDefault="004533AD" w:rsidP="004533AD">
      <w:r>
        <w:pict>
          <v:rect id="_x0000_i1051" style="width:0;height:1.5pt" o:hralign="center" o:hrstd="t" o:hr="t" fillcolor="#a0a0a0" stroked="f"/>
        </w:pict>
      </w:r>
    </w:p>
    <w:p w:rsidR="004533AD" w:rsidRDefault="004533AD" w:rsidP="004533AD">
      <w:pPr>
        <w:pStyle w:val="Heading2"/>
        <w:rPr>
          <w:rStyle w:val="relative"/>
        </w:rPr>
      </w:pPr>
      <w:r>
        <w:rPr>
          <w:rFonts w:ascii="Segoe UI Symbol" w:hAnsi="Segoe UI Symbol" w:cs="Segoe UI Symbol"/>
        </w:rPr>
        <w:t>🔹</w:t>
      </w:r>
      <w:r>
        <w:t xml:space="preserve"> 601.3.9 Dual water supply plumbing </w:t>
      </w:r>
    </w:p>
    <w:p w:rsidR="004533AD" w:rsidRDefault="004533AD" w:rsidP="004533AD">
      <w:pPr>
        <w:pStyle w:val="not-prose"/>
        <w:outlineLvl w:val="2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Green Building Code of Pakistan…</w:t>
      </w:r>
    </w:p>
    <w:p w:rsidR="004533AD" w:rsidRDefault="004533AD" w:rsidP="004533AD">
      <w:pPr>
        <w:rPr>
          <w:sz w:val="24"/>
          <w:szCs w:val="24"/>
        </w:rPr>
      </w:pPr>
      <w:r>
        <w:pict>
          <v:rect id="_x0000_i1052" style="width:0;height:1.5pt" o:hralign="center" o:hrstd="t" o:hr="t" fillcolor="#a0a0a0" stroked="f"/>
        </w:pict>
      </w:r>
    </w:p>
    <w:p w:rsidR="004533AD" w:rsidRDefault="004533AD" w:rsidP="004533AD">
      <w:r>
        <w:pict>
          <v:rect id="_x0000_i1053" style="width:0;height:1.5pt" o:hralign="center" o:hrstd="t" o:hr="t" fillcolor="#a0a0a0" stroked="f"/>
        </w:pict>
      </w:r>
    </w:p>
    <w:p w:rsidR="004533AD" w:rsidRDefault="004533AD" w:rsidP="004533AD">
      <w:pPr>
        <w:pStyle w:val="Heading1"/>
      </w:pPr>
      <w:r>
        <w:rPr>
          <w:rFonts w:ascii="Segoe UI Symbol" w:hAnsi="Segoe UI Symbol" w:cs="Segoe UI Symbol"/>
        </w:rPr>
        <w:t>⚡</w:t>
      </w:r>
      <w:r>
        <w:t xml:space="preserve"> CHAPTER 7 — ENERGY EFFICIENCY</w:t>
      </w:r>
    </w:p>
    <w:p w:rsidR="004533AD" w:rsidRDefault="004533AD" w:rsidP="004533AD">
      <w:pPr>
        <w:pStyle w:val="Heading2"/>
      </w:pPr>
      <w:r>
        <w:lastRenderedPageBreak/>
        <w:t>701 General</w:t>
      </w:r>
    </w:p>
    <w:p w:rsidR="004533AD" w:rsidRDefault="004533AD" w:rsidP="004533AD">
      <w:pPr>
        <w:pStyle w:val="NormalWeb"/>
        <w:numPr>
          <w:ilvl w:val="0"/>
          <w:numId w:val="14"/>
        </w:numPr>
      </w:pPr>
      <w:r>
        <w:t>701.1 (7.1) Scope</w:t>
      </w:r>
    </w:p>
    <w:p w:rsidR="004533AD" w:rsidRDefault="004533AD" w:rsidP="004533AD">
      <w:pPr>
        <w:pStyle w:val="NormalWeb"/>
        <w:numPr>
          <w:ilvl w:val="0"/>
          <w:numId w:val="14"/>
        </w:numPr>
      </w:pPr>
      <w:r>
        <w:t>701.2 (7.2) Compliance</w:t>
      </w:r>
    </w:p>
    <w:p w:rsidR="004533AD" w:rsidRDefault="004533AD" w:rsidP="004533AD">
      <w:pPr>
        <w:pStyle w:val="NormalWeb"/>
        <w:numPr>
          <w:ilvl w:val="0"/>
          <w:numId w:val="14"/>
        </w:numPr>
        <w:rPr>
          <w:rStyle w:val="relative"/>
        </w:rPr>
      </w:pPr>
      <w:r>
        <w:t xml:space="preserve">701.3 (7.3) Mandatory provisions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54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701.3.1 General energy requirements</w:t>
      </w:r>
    </w:p>
    <w:p w:rsidR="004533AD" w:rsidRDefault="004533AD" w:rsidP="004533AD">
      <w:pPr>
        <w:pStyle w:val="NormalWeb"/>
        <w:numPr>
          <w:ilvl w:val="0"/>
          <w:numId w:val="15"/>
        </w:numPr>
      </w:pPr>
      <w:r>
        <w:t>Climate zones</w:t>
      </w:r>
    </w:p>
    <w:p w:rsidR="004533AD" w:rsidRDefault="004533AD" w:rsidP="004533AD">
      <w:pPr>
        <w:pStyle w:val="NormalWeb"/>
        <w:numPr>
          <w:ilvl w:val="0"/>
          <w:numId w:val="15"/>
        </w:numPr>
        <w:rPr>
          <w:rStyle w:val="relative"/>
        </w:rPr>
      </w:pPr>
      <w:r>
        <w:t xml:space="preserve">ASHRAE 90.1 linkage </w:t>
      </w:r>
    </w:p>
    <w:p w:rsidR="004533AD" w:rsidRDefault="004533AD" w:rsidP="004533AD">
      <w:pPr>
        <w:pStyle w:val="not-prose"/>
        <w:ind w:left="720"/>
      </w:pPr>
      <w:r>
        <w:t>Green Building Code of Pakistan…</w:t>
      </w:r>
    </w:p>
    <w:p w:rsidR="004533AD" w:rsidRDefault="004533AD" w:rsidP="004533AD">
      <w:r>
        <w:pict>
          <v:rect id="_x0000_i1055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701.3.2 On-site renewable energy systems</w:t>
      </w:r>
    </w:p>
    <w:p w:rsidR="004533AD" w:rsidRDefault="004533AD" w:rsidP="004533AD">
      <w:r>
        <w:pict>
          <v:rect id="_x0000_i1056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701.4 Prescriptive option</w:t>
      </w:r>
    </w:p>
    <w:p w:rsidR="004533AD" w:rsidRDefault="004533AD" w:rsidP="004533AD">
      <w:pPr>
        <w:pStyle w:val="NormalWeb"/>
      </w:pPr>
      <w:r>
        <w:rPr>
          <w:rStyle w:val="Emphasis"/>
        </w:rPr>
        <w:t>(major pathway)</w:t>
      </w:r>
    </w:p>
    <w:p w:rsidR="004533AD" w:rsidRDefault="004533AD" w:rsidP="004533AD">
      <w:pPr>
        <w:pStyle w:val="Heading3"/>
      </w:pPr>
      <w:r>
        <w:t>Includes:</w:t>
      </w:r>
    </w:p>
    <w:p w:rsidR="004533AD" w:rsidRDefault="004533AD" w:rsidP="004533AD">
      <w:pPr>
        <w:pStyle w:val="NormalWeb"/>
        <w:numPr>
          <w:ilvl w:val="0"/>
          <w:numId w:val="16"/>
        </w:numPr>
      </w:pPr>
      <w:r>
        <w:t>Building envelope</w:t>
      </w:r>
    </w:p>
    <w:p w:rsidR="004533AD" w:rsidRDefault="004533AD" w:rsidP="004533AD">
      <w:pPr>
        <w:pStyle w:val="NormalWeb"/>
        <w:numPr>
          <w:ilvl w:val="0"/>
          <w:numId w:val="16"/>
        </w:numPr>
      </w:pPr>
      <w:r>
        <w:t>HVAC</w:t>
      </w:r>
    </w:p>
    <w:p w:rsidR="004533AD" w:rsidRDefault="004533AD" w:rsidP="004533AD">
      <w:pPr>
        <w:pStyle w:val="NormalWeb"/>
        <w:numPr>
          <w:ilvl w:val="0"/>
          <w:numId w:val="16"/>
        </w:numPr>
      </w:pPr>
      <w:r>
        <w:t>Service water heating</w:t>
      </w:r>
    </w:p>
    <w:p w:rsidR="004533AD" w:rsidRDefault="004533AD" w:rsidP="004533AD">
      <w:pPr>
        <w:pStyle w:val="NormalWeb"/>
        <w:numPr>
          <w:ilvl w:val="0"/>
          <w:numId w:val="16"/>
        </w:numPr>
      </w:pPr>
      <w:r>
        <w:t>Lighting</w:t>
      </w:r>
    </w:p>
    <w:p w:rsidR="004533AD" w:rsidRDefault="004533AD" w:rsidP="004533AD">
      <w:pPr>
        <w:pStyle w:val="NormalWeb"/>
        <w:numPr>
          <w:ilvl w:val="0"/>
          <w:numId w:val="16"/>
        </w:numPr>
      </w:pPr>
      <w:r>
        <w:t>Electrical power</w:t>
      </w:r>
    </w:p>
    <w:p w:rsidR="004533AD" w:rsidRDefault="004533AD" w:rsidP="004533AD">
      <w:pPr>
        <w:pStyle w:val="NormalWeb"/>
        <w:numPr>
          <w:ilvl w:val="0"/>
          <w:numId w:val="16"/>
        </w:numPr>
      </w:pPr>
      <w:r>
        <w:t>Other equipment</w:t>
      </w:r>
    </w:p>
    <w:p w:rsidR="004533AD" w:rsidRDefault="004533AD" w:rsidP="004533AD">
      <w:r>
        <w:pict>
          <v:rect id="_x0000_i1057" style="width:0;height:1.5pt" o:hralign="center" o:hrstd="t" o:hr="t" fillcolor="#a0a0a0" stroked="f"/>
        </w:pict>
      </w:r>
    </w:p>
    <w:p w:rsidR="004533AD" w:rsidRDefault="004533AD" w:rsidP="004533A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701.5 Performance option</w:t>
      </w:r>
    </w:p>
    <w:p w:rsidR="004533AD" w:rsidRDefault="004533AD" w:rsidP="004533AD">
      <w:pPr>
        <w:pStyle w:val="NormalWeb"/>
      </w:pPr>
      <w:r>
        <w:rPr>
          <w:rStyle w:val="Emphasis"/>
        </w:rPr>
        <w:t>(energy modeling path)</w:t>
      </w:r>
    </w:p>
    <w:p w:rsidR="004533AD" w:rsidRDefault="004533AD" w:rsidP="004533AD">
      <w:r>
        <w:pict>
          <v:rect id="_x0000_i1058" style="width:0;height:1.5pt" o:hralign="center" o:hrstd="t" o:hr="t" fillcolor="#a0a0a0" stroked="f"/>
        </w:pict>
      </w:r>
    </w:p>
    <w:p w:rsidR="004533AD" w:rsidRDefault="004533AD" w:rsidP="004533AD">
      <w:r>
        <w:pict>
          <v:rect id="_x0000_i1059" style="width:0;height:1.5pt" o:hralign="center" o:hrstd="t" o:hr="t" fillcolor="#a0a0a0" stroked="f"/>
        </w:pict>
      </w:r>
    </w:p>
    <w:p w:rsidR="004533AD" w:rsidRDefault="004533AD" w:rsidP="004533AD">
      <w:pPr>
        <w:pStyle w:val="Heading1"/>
      </w:pPr>
      <w:r>
        <w:rPr>
          <w:rFonts w:ascii="Segoe UI Symbol" w:hAnsi="Segoe UI Symbol" w:cs="Segoe UI Symbol"/>
        </w:rPr>
        <w:lastRenderedPageBreak/>
        <w:t>🌬</w:t>
      </w:r>
      <w:r>
        <w:t>️ CHAPTER 8 — INDOOR ENVIRONMENTAL QUALITY (IEQ)</w:t>
      </w:r>
    </w:p>
    <w:p w:rsidR="004533AD" w:rsidRDefault="004533AD" w:rsidP="004533AD">
      <w:pPr>
        <w:pStyle w:val="Heading2"/>
      </w:pPr>
      <w:r>
        <w:t>801 General</w:t>
      </w:r>
    </w:p>
    <w:p w:rsidR="004533AD" w:rsidRDefault="004533AD" w:rsidP="004533AD">
      <w:pPr>
        <w:pStyle w:val="Heading2"/>
      </w:pPr>
      <w:r>
        <w:t>802 Indoor air quality</w:t>
      </w:r>
    </w:p>
    <w:p w:rsidR="004533AD" w:rsidRDefault="004533AD" w:rsidP="004533AD">
      <w:pPr>
        <w:pStyle w:val="Heading2"/>
      </w:pPr>
      <w:r>
        <w:t>803 Environmental tobacco smoke control</w:t>
      </w:r>
    </w:p>
    <w:p w:rsidR="004533AD" w:rsidRDefault="004533AD" w:rsidP="004533AD">
      <w:pPr>
        <w:pStyle w:val="Heading2"/>
      </w:pPr>
      <w:r>
        <w:t>804 Daylighting</w:t>
      </w:r>
    </w:p>
    <w:p w:rsidR="004533AD" w:rsidRDefault="004533AD" w:rsidP="004533AD">
      <w:pPr>
        <w:pStyle w:val="Heading2"/>
      </w:pPr>
      <w:r>
        <w:t>805 Artificial lighting</w:t>
      </w:r>
    </w:p>
    <w:p w:rsidR="004533AD" w:rsidRDefault="004533AD" w:rsidP="004533AD">
      <w:pPr>
        <w:pStyle w:val="Heading2"/>
      </w:pPr>
      <w:r>
        <w:t>806 Thermal environmental conditions</w:t>
      </w:r>
    </w:p>
    <w:p w:rsidR="004533AD" w:rsidRDefault="004533AD" w:rsidP="004533AD">
      <w:pPr>
        <w:pStyle w:val="Heading2"/>
      </w:pPr>
      <w:r>
        <w:t>807 Acoustics</w:t>
      </w:r>
    </w:p>
    <w:p w:rsidR="004533AD" w:rsidRDefault="004533AD" w:rsidP="004533AD">
      <w:pPr>
        <w:pStyle w:val="Heading2"/>
      </w:pPr>
      <w:r>
        <w:t>808 Indoor air quality during construction</w:t>
      </w:r>
    </w:p>
    <w:p w:rsidR="004533AD" w:rsidRDefault="004533AD" w:rsidP="004533AD">
      <w:pPr>
        <w:pStyle w:val="NormalWeb"/>
      </w:pPr>
      <w:r>
        <w:rPr>
          <w:rStyle w:val="Emphasis"/>
        </w:rPr>
        <w:t xml:space="preserve">(Structured per IEQ framework used in </w:t>
      </w:r>
      <w:proofErr w:type="spellStart"/>
      <w:r>
        <w:rPr>
          <w:rStyle w:val="Emphasis"/>
        </w:rPr>
        <w:t>IgCC</w:t>
      </w:r>
      <w:proofErr w:type="spellEnd"/>
      <w:r>
        <w:rPr>
          <w:rStyle w:val="Emphasis"/>
        </w:rPr>
        <w:t>-based codes.)</w:t>
      </w:r>
    </w:p>
    <w:p w:rsidR="004533AD" w:rsidRDefault="004533AD" w:rsidP="004533AD">
      <w:r>
        <w:pict>
          <v:rect id="_x0000_i1060" style="width:0;height:1.5pt" o:hralign="center" o:hrstd="t" o:hr="t" fillcolor="#a0a0a0" stroked="f"/>
        </w:pict>
      </w:r>
    </w:p>
    <w:p w:rsidR="004533AD" w:rsidRDefault="004533AD" w:rsidP="004533AD">
      <w:r>
        <w:pict>
          <v:rect id="_x0000_i1061" style="width:0;height:1.5pt" o:hralign="center" o:hrstd="t" o:hr="t" fillcolor="#a0a0a0" stroked="f"/>
        </w:pict>
      </w:r>
    </w:p>
    <w:p w:rsidR="004533AD" w:rsidRDefault="004533AD" w:rsidP="004533AD">
      <w:pPr>
        <w:pStyle w:val="Heading1"/>
      </w:pPr>
      <w:r>
        <w:rPr>
          <w:rFonts w:ascii="Segoe UI Symbol" w:hAnsi="Segoe UI Symbol" w:cs="Segoe UI Symbol"/>
        </w:rPr>
        <w:t>♻️</w:t>
      </w:r>
      <w:r>
        <w:t xml:space="preserve"> CHAPTER 9 — MATERIALS AND RESOURCES</w:t>
      </w:r>
    </w:p>
    <w:p w:rsidR="004533AD" w:rsidRDefault="004533AD" w:rsidP="004533AD">
      <w:pPr>
        <w:pStyle w:val="Heading2"/>
      </w:pPr>
      <w:r>
        <w:t>901 General</w:t>
      </w:r>
    </w:p>
    <w:p w:rsidR="004533AD" w:rsidRDefault="004533AD" w:rsidP="004533AD">
      <w:pPr>
        <w:pStyle w:val="Heading2"/>
      </w:pPr>
      <w:r>
        <w:t>902 Construction waste management</w:t>
      </w:r>
    </w:p>
    <w:p w:rsidR="004533AD" w:rsidRDefault="004533AD" w:rsidP="004533AD">
      <w:pPr>
        <w:pStyle w:val="Heading2"/>
      </w:pPr>
      <w:r>
        <w:t>903 Material selection</w:t>
      </w:r>
    </w:p>
    <w:p w:rsidR="004533AD" w:rsidRDefault="004533AD" w:rsidP="004533AD">
      <w:pPr>
        <w:pStyle w:val="Heading2"/>
      </w:pPr>
      <w:r>
        <w:t>904 Environmental product declarations</w:t>
      </w:r>
    </w:p>
    <w:p w:rsidR="004533AD" w:rsidRDefault="004533AD" w:rsidP="004533AD">
      <w:pPr>
        <w:pStyle w:val="Heading2"/>
      </w:pPr>
      <w:r>
        <w:t>905 Refrigerants</w:t>
      </w:r>
    </w:p>
    <w:p w:rsidR="004533AD" w:rsidRDefault="004533AD" w:rsidP="004533AD">
      <w:pPr>
        <w:pStyle w:val="Heading2"/>
      </w:pPr>
      <w:r>
        <w:t>906 Storage and collection of recyclables</w:t>
      </w:r>
    </w:p>
    <w:p w:rsidR="004533AD" w:rsidRDefault="004533AD" w:rsidP="004533AD">
      <w:pPr>
        <w:pStyle w:val="NormalWeb"/>
      </w:pPr>
      <w:r>
        <w:rPr>
          <w:rStyle w:val="Emphasis"/>
        </w:rPr>
        <w:t>(Focus: life-cycle and sustainable materials)</w:t>
      </w:r>
    </w:p>
    <w:p w:rsidR="004533AD" w:rsidRDefault="004533AD" w:rsidP="004533AD">
      <w:r>
        <w:pict>
          <v:rect id="_x0000_i1062" style="width:0;height:1.5pt" o:hralign="center" o:hrstd="t" o:hr="t" fillcolor="#a0a0a0" stroked="f"/>
        </w:pict>
      </w:r>
    </w:p>
    <w:p w:rsidR="004533AD" w:rsidRDefault="004533AD" w:rsidP="004533AD">
      <w:r>
        <w:pict>
          <v:rect id="_x0000_i1063" style="width:0;height:1.5pt" o:hralign="center" o:hrstd="t" o:hr="t" fillcolor="#a0a0a0" stroked="f"/>
        </w:pict>
      </w:r>
    </w:p>
    <w:p w:rsidR="004533AD" w:rsidRDefault="004533AD" w:rsidP="004533AD">
      <w:pPr>
        <w:pStyle w:val="Heading1"/>
      </w:pPr>
      <w:r>
        <w:rPr>
          <w:rFonts w:ascii="Segoe UI Symbol" w:hAnsi="Segoe UI Symbol" w:cs="Segoe UI Symbol"/>
        </w:rPr>
        <w:lastRenderedPageBreak/>
        <w:t>🏗</w:t>
      </w:r>
      <w:r>
        <w:t>️ CHAPTER 10 — CONSTRUCTION AND PLANS FOR OPERATION</w:t>
      </w:r>
    </w:p>
    <w:p w:rsidR="004533AD" w:rsidRDefault="004533AD" w:rsidP="004533AD">
      <w:pPr>
        <w:pStyle w:val="Heading2"/>
      </w:pPr>
      <w:r>
        <w:t>1001 General</w:t>
      </w:r>
    </w:p>
    <w:p w:rsidR="004533AD" w:rsidRDefault="004533AD" w:rsidP="004533AD">
      <w:pPr>
        <w:pStyle w:val="Heading2"/>
      </w:pPr>
      <w:r>
        <w:t>1002 Construction requirements</w:t>
      </w:r>
    </w:p>
    <w:p w:rsidR="004533AD" w:rsidRDefault="004533AD" w:rsidP="004533AD">
      <w:pPr>
        <w:pStyle w:val="Heading2"/>
      </w:pPr>
      <w:r>
        <w:t>1003 Commissioning</w:t>
      </w:r>
    </w:p>
    <w:p w:rsidR="004533AD" w:rsidRDefault="004533AD" w:rsidP="004533AD">
      <w:pPr>
        <w:pStyle w:val="Heading2"/>
      </w:pPr>
      <w:r>
        <w:t>1004 Building operations and maintenance</w:t>
      </w:r>
    </w:p>
    <w:p w:rsidR="004533AD" w:rsidRDefault="004533AD" w:rsidP="004533AD">
      <w:pPr>
        <w:pStyle w:val="Heading2"/>
      </w:pPr>
      <w:r>
        <w:t>1005 Measurement and verification</w:t>
      </w:r>
    </w:p>
    <w:p w:rsidR="004533AD" w:rsidRDefault="004533AD" w:rsidP="004533AD">
      <w:pPr>
        <w:pStyle w:val="Heading2"/>
      </w:pPr>
      <w:r>
        <w:t>1006 Documentation</w:t>
      </w:r>
    </w:p>
    <w:p w:rsidR="006F045A" w:rsidRDefault="006F045A"/>
    <w:sectPr w:rsidR="006F0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93B1B"/>
    <w:multiLevelType w:val="multilevel"/>
    <w:tmpl w:val="7080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C6E1A"/>
    <w:multiLevelType w:val="multilevel"/>
    <w:tmpl w:val="7AA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BF7"/>
    <w:multiLevelType w:val="multilevel"/>
    <w:tmpl w:val="7A9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26175"/>
    <w:multiLevelType w:val="multilevel"/>
    <w:tmpl w:val="008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40479"/>
    <w:multiLevelType w:val="multilevel"/>
    <w:tmpl w:val="7D6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50846"/>
    <w:multiLevelType w:val="multilevel"/>
    <w:tmpl w:val="1F94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57F6A"/>
    <w:multiLevelType w:val="multilevel"/>
    <w:tmpl w:val="903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66DE8"/>
    <w:multiLevelType w:val="multilevel"/>
    <w:tmpl w:val="7652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C6344"/>
    <w:multiLevelType w:val="multilevel"/>
    <w:tmpl w:val="F4F8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F1C77"/>
    <w:multiLevelType w:val="multilevel"/>
    <w:tmpl w:val="666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03738"/>
    <w:multiLevelType w:val="multilevel"/>
    <w:tmpl w:val="421A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96283"/>
    <w:multiLevelType w:val="multilevel"/>
    <w:tmpl w:val="08D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F1B9E"/>
    <w:multiLevelType w:val="multilevel"/>
    <w:tmpl w:val="4B94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E332D"/>
    <w:multiLevelType w:val="multilevel"/>
    <w:tmpl w:val="16F6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56A1B"/>
    <w:multiLevelType w:val="multilevel"/>
    <w:tmpl w:val="B204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11C3B"/>
    <w:multiLevelType w:val="multilevel"/>
    <w:tmpl w:val="702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1"/>
  </w:num>
  <w:num w:numId="5">
    <w:abstractNumId w:val="2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7"/>
  </w:num>
  <w:num w:numId="11">
    <w:abstractNumId w:val="8"/>
  </w:num>
  <w:num w:numId="12">
    <w:abstractNumId w:val="1"/>
  </w:num>
  <w:num w:numId="13">
    <w:abstractNumId w:val="14"/>
  </w:num>
  <w:num w:numId="14">
    <w:abstractNumId w:val="15"/>
  </w:num>
  <w:num w:numId="15">
    <w:abstractNumId w:val="6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3AD"/>
    <w:rsid w:val="004533AD"/>
    <w:rsid w:val="006F0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7FA0D"/>
  <w15:chartTrackingRefBased/>
  <w15:docId w15:val="{7C99279B-28DB-4CFF-8D96-B413E03A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533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53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3A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533A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5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4533AD"/>
  </w:style>
  <w:style w:type="paragraph" w:customStyle="1" w:styleId="not-prose">
    <w:name w:val="not-prose"/>
    <w:basedOn w:val="Normal"/>
    <w:rsid w:val="00453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3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4533A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7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2026-02-18T10:00:00Z</dcterms:created>
  <dcterms:modified xsi:type="dcterms:W3CDTF">2026-02-18T10:02:00Z</dcterms:modified>
</cp:coreProperties>
</file>