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F9D" w:rsidRPr="009D3F9D" w:rsidRDefault="009D3F9D" w:rsidP="009D3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3F9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9D3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0" w:name="_GoBack"/>
      <w:r w:rsidRPr="009D3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PETSAC-2014 — Chapters / Sections</w:t>
      </w:r>
      <w:bookmarkEnd w:id="0"/>
    </w:p>
    <w:p w:rsidR="009D3F9D" w:rsidRPr="009D3F9D" w:rsidRDefault="009D3F9D" w:rsidP="009D3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3F9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D3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1 — INTRODUCTION TO THE PAKISTAN ELECTRIC AND TELECOM SAFETY CODE</w:t>
      </w:r>
    </w:p>
    <w:p w:rsidR="009D3F9D" w:rsidRPr="009D3F9D" w:rsidRDefault="009D3F9D" w:rsidP="009D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1.1 Title</w:t>
      </w:r>
    </w:p>
    <w:p w:rsidR="009D3F9D" w:rsidRPr="009D3F9D" w:rsidRDefault="009D3F9D" w:rsidP="009D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1.2 Purpose</w:t>
      </w:r>
    </w:p>
    <w:p w:rsidR="009D3F9D" w:rsidRPr="009D3F9D" w:rsidRDefault="009D3F9D" w:rsidP="009D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1.3 Scope</w:t>
      </w:r>
    </w:p>
    <w:p w:rsidR="009D3F9D" w:rsidRPr="009D3F9D" w:rsidRDefault="009D3F9D" w:rsidP="009D3F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1.3.1 Applicable to</w:t>
      </w:r>
    </w:p>
    <w:p w:rsidR="009D3F9D" w:rsidRPr="009D3F9D" w:rsidRDefault="009D3F9D" w:rsidP="009D3F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1.3.2 Not applicable to</w:t>
      </w:r>
    </w:p>
    <w:p w:rsidR="009D3F9D" w:rsidRPr="009D3F9D" w:rsidRDefault="009D3F9D" w:rsidP="009D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1.4 General</w:t>
      </w:r>
    </w:p>
    <w:p w:rsidR="009D3F9D" w:rsidRPr="009D3F9D" w:rsidRDefault="009D3F9D" w:rsidP="009D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1.5 Application</w:t>
      </w:r>
    </w:p>
    <w:p w:rsidR="009D3F9D" w:rsidRPr="009D3F9D" w:rsidRDefault="009D3F9D" w:rsidP="009D3F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1.5.1 New Installations and Extensions</w:t>
      </w:r>
    </w:p>
    <w:p w:rsidR="009D3F9D" w:rsidRPr="009D3F9D" w:rsidRDefault="009D3F9D" w:rsidP="009D3F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1.5.2 Existing installations</w:t>
      </w:r>
    </w:p>
    <w:p w:rsidR="009D3F9D" w:rsidRPr="009D3F9D" w:rsidRDefault="009D3F9D" w:rsidP="009D3F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1.5.3 Inspection and work rules</w:t>
      </w:r>
    </w:p>
    <w:p w:rsidR="009D3F9D" w:rsidRPr="009D3F9D" w:rsidRDefault="009D3F9D" w:rsidP="009D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1.6 Waivers and Limitations</w:t>
      </w:r>
    </w:p>
    <w:p w:rsidR="009D3F9D" w:rsidRPr="009D3F9D" w:rsidRDefault="009D3F9D" w:rsidP="009D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1.7 Intent</w:t>
      </w:r>
    </w:p>
    <w:p w:rsidR="009D3F9D" w:rsidRPr="009D3F9D" w:rsidRDefault="009D3F9D" w:rsidP="009D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1.8 Units of measure</w:t>
      </w:r>
    </w:p>
    <w:p w:rsidR="009D3F9D" w:rsidRPr="009D3F9D" w:rsidRDefault="009D3F9D" w:rsidP="009D3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1.9 Source documents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9D3F9D">
        <w:rPr>
          <w:rFonts w:ascii="Times New Roman" w:eastAsia="Times New Roman" w:hAnsi="Times New Roman" w:cs="Times New Roman"/>
          <w:sz w:val="24"/>
          <w:szCs w:val="24"/>
        </w:rPr>
        <w:t xml:space="preserve"> (Table of Contents, p. xii) 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Pakistan-Electric-</w:t>
      </w:r>
      <w:proofErr w:type="spellStart"/>
      <w:r w:rsidRPr="009D3F9D">
        <w:rPr>
          <w:rFonts w:ascii="Times New Roman" w:eastAsia="Times New Roman" w:hAnsi="Times New Roman" w:cs="Times New Roman"/>
          <w:sz w:val="24"/>
          <w:szCs w:val="24"/>
        </w:rPr>
        <w:t>Telecommunica</w:t>
      </w:r>
      <w:proofErr w:type="spellEnd"/>
      <w:r w:rsidRPr="009D3F9D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9D3F9D" w:rsidRPr="009D3F9D" w:rsidRDefault="009D3F9D" w:rsidP="009D3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3F9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D3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2 — DEFINITIONS</w:t>
      </w:r>
    </w:p>
    <w:p w:rsidR="009D3F9D" w:rsidRPr="009D3F9D" w:rsidRDefault="009D3F9D" w:rsidP="009D3F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Definitions (comprehensive terminology list)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9D3F9D">
        <w:rPr>
          <w:rFonts w:ascii="Times New Roman" w:eastAsia="Times New Roman" w:hAnsi="Times New Roman" w:cs="Times New Roman"/>
          <w:sz w:val="24"/>
          <w:szCs w:val="24"/>
        </w:rPr>
        <w:t xml:space="preserve"> (starts p. 5) 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Pakistan-Electric-</w:t>
      </w:r>
      <w:proofErr w:type="spellStart"/>
      <w:r w:rsidRPr="009D3F9D">
        <w:rPr>
          <w:rFonts w:ascii="Times New Roman" w:eastAsia="Times New Roman" w:hAnsi="Times New Roman" w:cs="Times New Roman"/>
          <w:sz w:val="24"/>
          <w:szCs w:val="24"/>
        </w:rPr>
        <w:t>Telecommunica</w:t>
      </w:r>
      <w:proofErr w:type="spellEnd"/>
      <w:r w:rsidRPr="009D3F9D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9D3F9D" w:rsidRPr="009D3F9D" w:rsidRDefault="009D3F9D" w:rsidP="009D3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3F9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9D3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3 — ADMINISTRATION AND ENFORCEMENT</w:t>
      </w:r>
    </w:p>
    <w:p w:rsidR="009D3F9D" w:rsidRPr="009D3F9D" w:rsidRDefault="009D3F9D" w:rsidP="009D3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3.1 Compliance Requirements</w:t>
      </w:r>
    </w:p>
    <w:p w:rsidR="009D3F9D" w:rsidRPr="009D3F9D" w:rsidRDefault="009D3F9D" w:rsidP="009D3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3.2 Administrative Requirements</w:t>
      </w:r>
    </w:p>
    <w:p w:rsidR="009D3F9D" w:rsidRPr="009D3F9D" w:rsidRDefault="009D3F9D" w:rsidP="009D3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3.3 Compliance Documents</w:t>
      </w:r>
    </w:p>
    <w:p w:rsidR="009D3F9D" w:rsidRPr="009D3F9D" w:rsidRDefault="009D3F9D" w:rsidP="009D3F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3.4 Supplementary Information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9D3F9D">
        <w:rPr>
          <w:rFonts w:ascii="Times New Roman" w:eastAsia="Times New Roman" w:hAnsi="Times New Roman" w:cs="Times New Roman"/>
          <w:sz w:val="24"/>
          <w:szCs w:val="24"/>
        </w:rPr>
        <w:t xml:space="preserve"> (p. 20) 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Pakistan-Electric-</w:t>
      </w:r>
      <w:proofErr w:type="spellStart"/>
      <w:r w:rsidRPr="009D3F9D">
        <w:rPr>
          <w:rFonts w:ascii="Times New Roman" w:eastAsia="Times New Roman" w:hAnsi="Times New Roman" w:cs="Times New Roman"/>
          <w:sz w:val="24"/>
          <w:szCs w:val="24"/>
        </w:rPr>
        <w:t>Telecommunica</w:t>
      </w:r>
      <w:proofErr w:type="spellEnd"/>
      <w:r w:rsidRPr="009D3F9D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9D3F9D" w:rsidRPr="009D3F9D" w:rsidRDefault="009D3F9D" w:rsidP="009D3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3F9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D3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4 — GROUNDING METHODS FOR ELECTRIC SUPPLY AND TELECOMMUNICATION FACILITIES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4.1 Purpose and scope of rules</w:t>
      </w:r>
    </w:p>
    <w:p w:rsidR="009D3F9D" w:rsidRPr="009D3F9D" w:rsidRDefault="009D3F9D" w:rsidP="009D3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4.1.1 Purpose</w:t>
      </w:r>
    </w:p>
    <w:p w:rsidR="009D3F9D" w:rsidRPr="009D3F9D" w:rsidRDefault="009D3F9D" w:rsidP="009D3F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4.1.2 Scope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4.2 Point of connection of grounding conductor</w:t>
      </w:r>
    </w:p>
    <w:p w:rsidR="009D3F9D" w:rsidRPr="009D3F9D" w:rsidRDefault="009D3F9D" w:rsidP="009D3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4.2.1 DC systems required to be grounded</w:t>
      </w:r>
    </w:p>
    <w:p w:rsidR="009D3F9D" w:rsidRPr="009D3F9D" w:rsidRDefault="009D3F9D" w:rsidP="009D3F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4.2.1.1 750 V and below</w:t>
      </w:r>
    </w:p>
    <w:p w:rsidR="009D3F9D" w:rsidRPr="009D3F9D" w:rsidRDefault="009D3F9D" w:rsidP="009D3F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4.2.1.2 Over 750 V</w:t>
      </w:r>
    </w:p>
    <w:p w:rsidR="009D3F9D" w:rsidRPr="009D3F9D" w:rsidRDefault="009D3F9D" w:rsidP="009D3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4.2.2 AC systems required to be grounded</w:t>
      </w:r>
    </w:p>
    <w:p w:rsidR="009D3F9D" w:rsidRPr="009D3F9D" w:rsidRDefault="009D3F9D" w:rsidP="009D3F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4.2.2.1 750 V and below</w:t>
      </w:r>
    </w:p>
    <w:p w:rsidR="009D3F9D" w:rsidRPr="009D3F9D" w:rsidRDefault="009D3F9D" w:rsidP="009D3F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4.2.2.2 Over 750 V</w:t>
      </w:r>
    </w:p>
    <w:p w:rsidR="009D3F9D" w:rsidRPr="009D3F9D" w:rsidRDefault="009D3F9D" w:rsidP="009D3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Messenger wires and guys</w:t>
      </w:r>
    </w:p>
    <w:p w:rsidR="009D3F9D" w:rsidRPr="009D3F9D" w:rsidRDefault="009D3F9D" w:rsidP="009D3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Current in grounding conductor</w:t>
      </w:r>
    </w:p>
    <w:p w:rsidR="009D3F9D" w:rsidRPr="009D3F9D" w:rsidRDefault="009D3F9D" w:rsidP="009D3F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Fences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4.3 Grounding conductor and means of connection</w:t>
      </w:r>
    </w:p>
    <w:p w:rsidR="009D3F9D" w:rsidRPr="009D3F9D" w:rsidRDefault="009D3F9D" w:rsidP="009D3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Composition</w:t>
      </w:r>
    </w:p>
    <w:p w:rsidR="009D3F9D" w:rsidRPr="009D3F9D" w:rsidRDefault="009D3F9D" w:rsidP="009D3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Connection</w:t>
      </w:r>
    </w:p>
    <w:p w:rsidR="009D3F9D" w:rsidRPr="009D3F9D" w:rsidRDefault="009D3F9D" w:rsidP="009D3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lastRenderedPageBreak/>
        <w:t>Ampacity and strength</w:t>
      </w:r>
    </w:p>
    <w:p w:rsidR="009D3F9D" w:rsidRPr="009D3F9D" w:rsidRDefault="009D3F9D" w:rsidP="009D3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Guarding and protection</w:t>
      </w:r>
    </w:p>
    <w:p w:rsidR="009D3F9D" w:rsidRPr="009D3F9D" w:rsidRDefault="009D3F9D" w:rsidP="009D3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Underground</w:t>
      </w:r>
    </w:p>
    <w:p w:rsidR="009D3F9D" w:rsidRPr="009D3F9D" w:rsidRDefault="009D3F9D" w:rsidP="009D3F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Common grounding conductor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4.4 Grounding electrodes</w:t>
      </w:r>
    </w:p>
    <w:p w:rsidR="009D3F9D" w:rsidRPr="009D3F9D" w:rsidRDefault="009D3F9D" w:rsidP="009D3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Existing electrodes</w:t>
      </w:r>
    </w:p>
    <w:p w:rsidR="009D3F9D" w:rsidRPr="009D3F9D" w:rsidRDefault="009D3F9D" w:rsidP="009D3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Made electrodes</w:t>
      </w:r>
    </w:p>
    <w:p w:rsidR="009D3F9D" w:rsidRPr="009D3F9D" w:rsidRDefault="009D3F9D" w:rsidP="009D3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Concrete-encased electrodes</w:t>
      </w:r>
    </w:p>
    <w:p w:rsidR="009D3F9D" w:rsidRPr="009D3F9D" w:rsidRDefault="009D3F9D" w:rsidP="009D3F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Directly embedded poles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4.5 Method of connection to electrode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4.6 Ground resistance requirements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4.7 Separation of grounding conductors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4.8 Additional telecom grounding requirements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9D3F9D">
        <w:rPr>
          <w:rFonts w:ascii="Times New Roman" w:eastAsia="Times New Roman" w:hAnsi="Times New Roman" w:cs="Times New Roman"/>
          <w:sz w:val="24"/>
          <w:szCs w:val="24"/>
        </w:rPr>
        <w:t xml:space="preserve"> (pp. 21–35) 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Pakistan-Electric-</w:t>
      </w:r>
      <w:proofErr w:type="spellStart"/>
      <w:r w:rsidRPr="009D3F9D">
        <w:rPr>
          <w:rFonts w:ascii="Times New Roman" w:eastAsia="Times New Roman" w:hAnsi="Times New Roman" w:cs="Times New Roman"/>
          <w:sz w:val="24"/>
          <w:szCs w:val="24"/>
        </w:rPr>
        <w:t>Telecommunica</w:t>
      </w:r>
      <w:proofErr w:type="spellEnd"/>
      <w:r w:rsidRPr="009D3F9D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9D3F9D" w:rsidRPr="009D3F9D" w:rsidRDefault="009D3F9D" w:rsidP="009D3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3F9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D3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5 — SAFETY RULES FOR ELECTRIC SUPPLY SUBSTATIONS AND EQUIPMENT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5.1 Purpose and scope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5.2 Specific requirements for substations</w:t>
      </w:r>
    </w:p>
    <w:p w:rsidR="009D3F9D" w:rsidRPr="009D3F9D" w:rsidRDefault="009D3F9D" w:rsidP="009D3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Site selection</w:t>
      </w:r>
    </w:p>
    <w:p w:rsidR="009D3F9D" w:rsidRPr="009D3F9D" w:rsidRDefault="009D3F9D" w:rsidP="009D3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Natural hazards</w:t>
      </w:r>
    </w:p>
    <w:p w:rsidR="009D3F9D" w:rsidRPr="009D3F9D" w:rsidRDefault="009D3F9D" w:rsidP="009D3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Seismic design</w:t>
      </w:r>
    </w:p>
    <w:p w:rsidR="009D3F9D" w:rsidRPr="009D3F9D" w:rsidRDefault="009D3F9D" w:rsidP="009D3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Flood and wind safety</w:t>
      </w:r>
    </w:p>
    <w:p w:rsidR="009D3F9D" w:rsidRPr="009D3F9D" w:rsidRDefault="009D3F9D" w:rsidP="009D3F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Instrumentation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5.3 Protective arrangements in substations</w:t>
      </w:r>
    </w:p>
    <w:p w:rsidR="009D3F9D" w:rsidRPr="009D3F9D" w:rsidRDefault="009D3F9D" w:rsidP="009D3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Enclosures</w:t>
      </w:r>
    </w:p>
    <w:p w:rsidR="009D3F9D" w:rsidRPr="009D3F9D" w:rsidRDefault="009D3F9D" w:rsidP="009D3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Rooms and spaces</w:t>
      </w:r>
    </w:p>
    <w:p w:rsidR="009D3F9D" w:rsidRPr="009D3F9D" w:rsidRDefault="009D3F9D" w:rsidP="009D3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9D3F9D" w:rsidRPr="009D3F9D" w:rsidRDefault="009D3F9D" w:rsidP="009D3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Illumination</w:t>
      </w:r>
    </w:p>
    <w:p w:rsidR="009D3F9D" w:rsidRPr="009D3F9D" w:rsidRDefault="009D3F9D" w:rsidP="009D3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Floors and stairs</w:t>
      </w:r>
    </w:p>
    <w:p w:rsidR="009D3F9D" w:rsidRPr="009D3F9D" w:rsidRDefault="009D3F9D" w:rsidP="009D3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Exits</w:t>
      </w:r>
    </w:p>
    <w:p w:rsidR="009D3F9D" w:rsidRPr="009D3F9D" w:rsidRDefault="009D3F9D" w:rsidP="009D3F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Fire-extinguishing equipment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5.4 Installation and maintenance of equipment</w:t>
      </w:r>
    </w:p>
    <w:p w:rsidR="009D3F9D" w:rsidRPr="009D3F9D" w:rsidRDefault="009D3F9D" w:rsidP="009D3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Periodic inspections</w:t>
      </w:r>
    </w:p>
    <w:p w:rsidR="009D3F9D" w:rsidRPr="009D3F9D" w:rsidRDefault="009D3F9D" w:rsidP="009D3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Guarding moving parts</w:t>
      </w:r>
    </w:p>
    <w:p w:rsidR="009D3F9D" w:rsidRPr="009D3F9D" w:rsidRDefault="009D3F9D" w:rsidP="009D3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Protective grounding</w:t>
      </w:r>
    </w:p>
    <w:p w:rsidR="009D3F9D" w:rsidRPr="009D3F9D" w:rsidRDefault="009D3F9D" w:rsidP="009D3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Guarding live parts</w:t>
      </w:r>
    </w:p>
    <w:p w:rsidR="009D3F9D" w:rsidRPr="009D3F9D" w:rsidRDefault="009D3F9D" w:rsidP="009D3F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Working space about equipment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5.5 Rotating equipment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5.6 Storage batteries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5.7 Transformers and regulators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5.8 Conductors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5.9 Circuit breakers, switches, fuses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5.10 Switchgear and metal-enclosed bus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5.11 Surge arresters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9D3F9D">
        <w:rPr>
          <w:rFonts w:ascii="Times New Roman" w:eastAsia="Times New Roman" w:hAnsi="Times New Roman" w:cs="Times New Roman"/>
          <w:sz w:val="24"/>
          <w:szCs w:val="24"/>
        </w:rPr>
        <w:t xml:space="preserve"> (pp. 36–72) 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Pakistan-Electric-</w:t>
      </w:r>
      <w:proofErr w:type="spellStart"/>
      <w:r w:rsidRPr="009D3F9D">
        <w:rPr>
          <w:rFonts w:ascii="Times New Roman" w:eastAsia="Times New Roman" w:hAnsi="Times New Roman" w:cs="Times New Roman"/>
          <w:sz w:val="24"/>
          <w:szCs w:val="24"/>
        </w:rPr>
        <w:t>Telecommunica</w:t>
      </w:r>
      <w:proofErr w:type="spellEnd"/>
      <w:r w:rsidRPr="009D3F9D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9D3F9D" w:rsidRPr="009D3F9D" w:rsidRDefault="009D3F9D" w:rsidP="009D3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3F9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9D3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6 — SAFETY RULES FOR OVERHEAD LINES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6.1 Purpose and scope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6.2 General requirements</w:t>
      </w:r>
    </w:p>
    <w:p w:rsidR="009D3F9D" w:rsidRPr="009D3F9D" w:rsidRDefault="009D3F9D" w:rsidP="009D3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Inspection and tests</w:t>
      </w:r>
    </w:p>
    <w:p w:rsidR="009D3F9D" w:rsidRPr="009D3F9D" w:rsidRDefault="009D3F9D" w:rsidP="009D3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Grounding</w:t>
      </w:r>
    </w:p>
    <w:p w:rsidR="009D3F9D" w:rsidRPr="009D3F9D" w:rsidRDefault="009D3F9D" w:rsidP="009D3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Switch arrangement</w:t>
      </w:r>
    </w:p>
    <w:p w:rsidR="009D3F9D" w:rsidRPr="009D3F9D" w:rsidRDefault="009D3F9D" w:rsidP="009D3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Supporting structures</w:t>
      </w:r>
    </w:p>
    <w:p w:rsidR="009D3F9D" w:rsidRPr="009D3F9D" w:rsidRDefault="009D3F9D" w:rsidP="009D3F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Vegetation management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6.3 Relations between various classes of lines</w:t>
      </w:r>
    </w:p>
    <w:p w:rsidR="009D3F9D" w:rsidRPr="009D3F9D" w:rsidRDefault="009D3F9D" w:rsidP="009D3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Relative levels</w:t>
      </w:r>
    </w:p>
    <w:p w:rsidR="009D3F9D" w:rsidRPr="009D3F9D" w:rsidRDefault="009D3F9D" w:rsidP="009D3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Joint use</w:t>
      </w:r>
    </w:p>
    <w:p w:rsidR="009D3F9D" w:rsidRPr="009D3F9D" w:rsidRDefault="009D3F9D" w:rsidP="009D3F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Railway construction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6.4 Clearances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(major detailed technical section)</w:t>
      </w:r>
    </w:p>
    <w:p w:rsidR="009D3F9D" w:rsidRPr="009D3F9D" w:rsidRDefault="009D3F9D" w:rsidP="009D3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Structure clearances</w:t>
      </w:r>
    </w:p>
    <w:p w:rsidR="009D3F9D" w:rsidRPr="009D3F9D" w:rsidRDefault="009D3F9D" w:rsidP="009D3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Vertical clearances</w:t>
      </w:r>
    </w:p>
    <w:p w:rsidR="009D3F9D" w:rsidRPr="009D3F9D" w:rsidRDefault="009D3F9D" w:rsidP="009D3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Building clearances</w:t>
      </w:r>
    </w:p>
    <w:p w:rsidR="009D3F9D" w:rsidRPr="009D3F9D" w:rsidRDefault="009D3F9D" w:rsidP="009D3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Same-structure clearances</w:t>
      </w:r>
    </w:p>
    <w:p w:rsidR="009D3F9D" w:rsidRPr="009D3F9D" w:rsidRDefault="009D3F9D" w:rsidP="009D3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Climbing space</w:t>
      </w:r>
    </w:p>
    <w:p w:rsidR="009D3F9D" w:rsidRPr="009D3F9D" w:rsidRDefault="009D3F9D" w:rsidP="009D3F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Working space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6.5 Grades of construction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6.6 Loadings for Grades B and C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6.7 Strength requirements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6.8 Line insulation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9D3F9D">
        <w:rPr>
          <w:rFonts w:ascii="Times New Roman" w:eastAsia="Times New Roman" w:hAnsi="Times New Roman" w:cs="Times New Roman"/>
          <w:sz w:val="24"/>
          <w:szCs w:val="24"/>
        </w:rPr>
        <w:t xml:space="preserve"> (pp. 73–216 approx.) 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lastRenderedPageBreak/>
        <w:t>Pakistan-Electric-</w:t>
      </w:r>
      <w:proofErr w:type="spellStart"/>
      <w:r w:rsidRPr="009D3F9D">
        <w:rPr>
          <w:rFonts w:ascii="Times New Roman" w:eastAsia="Times New Roman" w:hAnsi="Times New Roman" w:cs="Times New Roman"/>
          <w:sz w:val="24"/>
          <w:szCs w:val="24"/>
        </w:rPr>
        <w:t>Telecommunica</w:t>
      </w:r>
      <w:proofErr w:type="spellEnd"/>
      <w:r w:rsidRPr="009D3F9D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9D3F9D" w:rsidRPr="009D3F9D" w:rsidRDefault="009D3F9D" w:rsidP="009D3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3F9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9D3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7 — SAFETY RULES FOR UNDERGROUND ELECTRIC SUPPLY AND TELECOMMUNICATION LINES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7.1 Purpose and Scope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7.2 General Requirements</w:t>
      </w:r>
    </w:p>
    <w:p w:rsidR="009D3F9D" w:rsidRPr="009D3F9D" w:rsidRDefault="009D3F9D" w:rsidP="009D3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Installation and maintenance</w:t>
      </w:r>
    </w:p>
    <w:p w:rsidR="009D3F9D" w:rsidRPr="009D3F9D" w:rsidRDefault="009D3F9D" w:rsidP="009D3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Inspection</w:t>
      </w:r>
    </w:p>
    <w:p w:rsidR="009D3F9D" w:rsidRPr="009D3F9D" w:rsidRDefault="009D3F9D" w:rsidP="009D3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Grounding</w:t>
      </w:r>
    </w:p>
    <w:p w:rsidR="009D3F9D" w:rsidRPr="009D3F9D" w:rsidRDefault="009D3F9D" w:rsidP="009D3F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Induced voltage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7.3 Underground conduit systems</w:t>
      </w:r>
    </w:p>
    <w:p w:rsidR="009D3F9D" w:rsidRPr="009D3F9D" w:rsidRDefault="009D3F9D" w:rsidP="009D3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9D3F9D" w:rsidRPr="009D3F9D" w:rsidRDefault="009D3F9D" w:rsidP="009D3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Separation</w:t>
      </w:r>
    </w:p>
    <w:p w:rsidR="009D3F9D" w:rsidRPr="009D3F9D" w:rsidRDefault="009D3F9D" w:rsidP="009D3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Excavation and backfill</w:t>
      </w:r>
    </w:p>
    <w:p w:rsidR="009D3F9D" w:rsidRPr="009D3F9D" w:rsidRDefault="009D3F9D" w:rsidP="009D3F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Times New Roman" w:eastAsia="Times New Roman" w:hAnsi="Times New Roman" w:cs="Times New Roman"/>
          <w:sz w:val="24"/>
          <w:szCs w:val="24"/>
        </w:rPr>
        <w:t>Manholes and vaults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7.4 Supply cable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7.5 Cable in underground structures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7.6 Direct buried cable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7.7 Risers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7.8 Supply cable terminations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7.9 Equipment</w:t>
      </w:r>
    </w:p>
    <w:p w:rsidR="009D3F9D" w:rsidRPr="009D3F9D" w:rsidRDefault="009D3F9D" w:rsidP="009D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F9D">
        <w:rPr>
          <w:rFonts w:ascii="Times New Roman" w:eastAsia="Times New Roman" w:hAnsi="Times New Roman" w:cs="Times New Roman"/>
          <w:b/>
          <w:bCs/>
          <w:sz w:val="36"/>
          <w:szCs w:val="36"/>
        </w:rPr>
        <w:t>7.10 Installation in tunnels</w:t>
      </w:r>
    </w:p>
    <w:p w:rsidR="009D3F9D" w:rsidRPr="009D3F9D" w:rsidRDefault="009D3F9D" w:rsidP="009D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9D">
        <w:rPr>
          <w:rFonts w:ascii="Segoe UI Symbol" w:eastAsia="Times New Roman" w:hAnsi="Segoe UI Symbol" w:cs="Segoe UI Symbol"/>
          <w:sz w:val="24"/>
          <w:szCs w:val="24"/>
        </w:rPr>
        <w:lastRenderedPageBreak/>
        <w:t>📍</w:t>
      </w:r>
      <w:r w:rsidRPr="009D3F9D">
        <w:rPr>
          <w:rFonts w:ascii="Times New Roman" w:eastAsia="Times New Roman" w:hAnsi="Times New Roman" w:cs="Times New Roman"/>
          <w:sz w:val="24"/>
          <w:szCs w:val="24"/>
        </w:rPr>
        <w:t xml:space="preserve"> (pp. 217–243)</w:t>
      </w:r>
    </w:p>
    <w:p w:rsidR="009D3F9D" w:rsidRDefault="009D3F9D" w:rsidP="009D3F9D">
      <w:pPr>
        <w:pStyle w:val="Heading1"/>
      </w:pPr>
      <w:r>
        <w:rPr>
          <w:rFonts w:ascii="Segoe UI Symbol" w:hAnsi="Segoe UI Symbol" w:cs="Segoe UI Symbol"/>
        </w:rPr>
        <w:t>📡</w:t>
      </w:r>
      <w:r>
        <w:t xml:space="preserve"> SECTION 8 — SAFETY RULES FOR TELECOMMUNICATION FACILITIES</w:t>
      </w:r>
    </w:p>
    <w:p w:rsidR="009D3F9D" w:rsidRDefault="009D3F9D" w:rsidP="009D3F9D">
      <w:r>
        <w:pict>
          <v:rect id="_x0000_i1039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8.1 Purpose and Scope</w:t>
      </w:r>
    </w:p>
    <w:p w:rsidR="009D3F9D" w:rsidRDefault="009D3F9D" w:rsidP="009D3F9D">
      <w:pPr>
        <w:pStyle w:val="NormalWeb"/>
        <w:numPr>
          <w:ilvl w:val="0"/>
          <w:numId w:val="16"/>
        </w:numPr>
      </w:pPr>
      <w:r>
        <w:t>8.1.1 Purpose</w:t>
      </w:r>
    </w:p>
    <w:p w:rsidR="009D3F9D" w:rsidRDefault="009D3F9D" w:rsidP="009D3F9D">
      <w:pPr>
        <w:pStyle w:val="NormalWeb"/>
        <w:numPr>
          <w:ilvl w:val="0"/>
          <w:numId w:val="16"/>
        </w:numPr>
        <w:rPr>
          <w:rStyle w:val="relative"/>
        </w:rPr>
      </w:pPr>
      <w:r>
        <w:t xml:space="preserve">8.1.2 Scope </w:t>
      </w:r>
    </w:p>
    <w:p w:rsidR="009D3F9D" w:rsidRDefault="009D3F9D" w:rsidP="009D3F9D">
      <w:pPr>
        <w:pStyle w:val="not-prose"/>
        <w:ind w:left="720"/>
      </w:pPr>
      <w:r>
        <w:t>Pakistan-Electric-</w:t>
      </w:r>
      <w:proofErr w:type="spellStart"/>
      <w:r>
        <w:t>Telecommunica</w:t>
      </w:r>
      <w:proofErr w:type="spellEnd"/>
      <w:r>
        <w:t>…</w:t>
      </w:r>
    </w:p>
    <w:p w:rsidR="009D3F9D" w:rsidRDefault="009D3F9D" w:rsidP="009D3F9D">
      <w:r>
        <w:pict>
          <v:rect id="_x0000_i1040" style="width:0;height:1.5pt" o:hralign="center" o:hrstd="t" o:hr="t" fillcolor="#a0a0a0" stroked="f"/>
        </w:pict>
      </w:r>
    </w:p>
    <w:p w:rsidR="009D3F9D" w:rsidRDefault="009D3F9D" w:rsidP="009D3F9D">
      <w:pPr>
        <w:pStyle w:val="Heading2"/>
        <w:rPr>
          <w:rStyle w:val="relative"/>
        </w:rPr>
      </w:pPr>
      <w:r>
        <w:rPr>
          <w:rFonts w:ascii="Segoe UI Symbol" w:hAnsi="Segoe UI Symbol" w:cs="Segoe UI Symbol"/>
        </w:rPr>
        <w:t>✅</w:t>
      </w:r>
      <w:r>
        <w:t xml:space="preserve"> 8.2 Referenced Section </w:t>
      </w:r>
    </w:p>
    <w:p w:rsidR="009D3F9D" w:rsidRDefault="009D3F9D" w:rsidP="009D3F9D">
      <w:pPr>
        <w:pStyle w:val="not-prose"/>
        <w:outlineLvl w:val="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Pakistan-Electric-</w:t>
      </w:r>
      <w:proofErr w:type="spellStart"/>
      <w:r>
        <w:rPr>
          <w:b/>
          <w:bCs/>
          <w:sz w:val="36"/>
          <w:szCs w:val="36"/>
        </w:rPr>
        <w:t>Telecommunica</w:t>
      </w:r>
      <w:proofErr w:type="spellEnd"/>
      <w:r>
        <w:rPr>
          <w:b/>
          <w:bCs/>
          <w:sz w:val="36"/>
          <w:szCs w:val="36"/>
        </w:rPr>
        <w:t>…</w:t>
      </w:r>
    </w:p>
    <w:p w:rsidR="009D3F9D" w:rsidRDefault="009D3F9D" w:rsidP="009D3F9D">
      <w:pPr>
        <w:rPr>
          <w:sz w:val="24"/>
          <w:szCs w:val="24"/>
        </w:rPr>
      </w:pPr>
      <w:r>
        <w:pict>
          <v:rect id="_x0000_i1041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8.3 Grounding Methods for Telecommunication Systems</w:t>
      </w:r>
    </w:p>
    <w:p w:rsidR="009D3F9D" w:rsidRDefault="009D3F9D" w:rsidP="009D3F9D">
      <w:pPr>
        <w:pStyle w:val="NormalWeb"/>
        <w:numPr>
          <w:ilvl w:val="0"/>
          <w:numId w:val="17"/>
        </w:numPr>
      </w:pPr>
      <w:r>
        <w:t>8.3.1 Grounding of telecom feeder</w:t>
      </w:r>
    </w:p>
    <w:p w:rsidR="009D3F9D" w:rsidRDefault="009D3F9D" w:rsidP="009D3F9D">
      <w:pPr>
        <w:pStyle w:val="NormalWeb"/>
        <w:numPr>
          <w:ilvl w:val="0"/>
          <w:numId w:val="17"/>
        </w:numPr>
      </w:pPr>
      <w:r>
        <w:t xml:space="preserve">8.3.2 </w:t>
      </w:r>
      <w:proofErr w:type="spellStart"/>
      <w:r>
        <w:t>Earthing</w:t>
      </w:r>
      <w:proofErr w:type="spellEnd"/>
      <w:r>
        <w:t xml:space="preserve"> arrangements for UHF &amp; VHF towers (high/medium power)</w:t>
      </w:r>
    </w:p>
    <w:p w:rsidR="009D3F9D" w:rsidRDefault="009D3F9D" w:rsidP="009D3F9D">
      <w:pPr>
        <w:pStyle w:val="NormalWeb"/>
        <w:numPr>
          <w:ilvl w:val="0"/>
          <w:numId w:val="17"/>
        </w:numPr>
      </w:pPr>
      <w:r>
        <w:t xml:space="preserve">8.3.3 </w:t>
      </w:r>
      <w:proofErr w:type="spellStart"/>
      <w:r>
        <w:t>Earthing</w:t>
      </w:r>
      <w:proofErr w:type="spellEnd"/>
      <w:r>
        <w:t xml:space="preserve"> arrangements for UHF, VHF &amp; SHF towers (low power)</w:t>
      </w:r>
    </w:p>
    <w:p w:rsidR="009D3F9D" w:rsidRDefault="009D3F9D" w:rsidP="009D3F9D">
      <w:pPr>
        <w:pStyle w:val="NormalWeb"/>
        <w:numPr>
          <w:ilvl w:val="0"/>
          <w:numId w:val="17"/>
        </w:numPr>
        <w:rPr>
          <w:rStyle w:val="relative"/>
        </w:rPr>
      </w:pPr>
      <w:r>
        <w:t xml:space="preserve">8.3.4 Arrangement for </w:t>
      </w:r>
      <w:proofErr w:type="spellStart"/>
      <w:r>
        <w:t>earthing</w:t>
      </w:r>
      <w:proofErr w:type="spellEnd"/>
      <w:r>
        <w:t xml:space="preserve"> telecom and broadcasting towers </w:t>
      </w:r>
    </w:p>
    <w:p w:rsidR="009D3F9D" w:rsidRDefault="009D3F9D" w:rsidP="009D3F9D">
      <w:pPr>
        <w:pStyle w:val="not-prose"/>
        <w:ind w:left="720"/>
      </w:pPr>
      <w:r>
        <w:t>Pakistan-Electric-</w:t>
      </w:r>
      <w:proofErr w:type="spellStart"/>
      <w:r>
        <w:t>Telecommunica</w:t>
      </w:r>
      <w:proofErr w:type="spellEnd"/>
      <w:r>
        <w:t>…</w:t>
      </w:r>
    </w:p>
    <w:p w:rsidR="009D3F9D" w:rsidRDefault="009D3F9D" w:rsidP="009D3F9D">
      <w:r>
        <w:pict>
          <v:rect id="_x0000_i1042" style="width:0;height:1.5pt" o:hralign="center" o:hrstd="t" o:hr="t" fillcolor="#a0a0a0" stroked="f"/>
        </w:pict>
      </w:r>
    </w:p>
    <w:p w:rsidR="009D3F9D" w:rsidRDefault="009D3F9D" w:rsidP="009D3F9D">
      <w:pPr>
        <w:pStyle w:val="Heading2"/>
        <w:rPr>
          <w:rStyle w:val="relative"/>
        </w:rPr>
      </w:pPr>
      <w:r>
        <w:rPr>
          <w:rFonts w:ascii="Segoe UI Symbol" w:hAnsi="Segoe UI Symbol" w:cs="Segoe UI Symbol"/>
        </w:rPr>
        <w:t>✅</w:t>
      </w:r>
      <w:r>
        <w:t xml:space="preserve"> 8.4 Protection of Telecom Exchanges and Transmission Equipment </w:t>
      </w:r>
    </w:p>
    <w:p w:rsidR="009D3F9D" w:rsidRDefault="009D3F9D" w:rsidP="009D3F9D">
      <w:pPr>
        <w:pStyle w:val="not-prose"/>
        <w:outlineLvl w:val="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Pakistan-Electric-</w:t>
      </w:r>
      <w:proofErr w:type="spellStart"/>
      <w:r>
        <w:rPr>
          <w:b/>
          <w:bCs/>
          <w:sz w:val="36"/>
          <w:szCs w:val="36"/>
        </w:rPr>
        <w:t>Telecommunica</w:t>
      </w:r>
      <w:proofErr w:type="spellEnd"/>
      <w:r>
        <w:rPr>
          <w:b/>
          <w:bCs/>
          <w:sz w:val="36"/>
          <w:szCs w:val="36"/>
        </w:rPr>
        <w:t>…</w:t>
      </w:r>
    </w:p>
    <w:p w:rsidR="009D3F9D" w:rsidRDefault="009D3F9D" w:rsidP="009D3F9D">
      <w:pPr>
        <w:rPr>
          <w:sz w:val="24"/>
          <w:szCs w:val="24"/>
        </w:rPr>
      </w:pPr>
      <w:r>
        <w:pict>
          <v:rect id="_x0000_i1043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8.5 Safety Requirements for Cable Television Distribution Networks</w:t>
      </w:r>
    </w:p>
    <w:p w:rsidR="009D3F9D" w:rsidRDefault="009D3F9D" w:rsidP="009D3F9D">
      <w:pPr>
        <w:pStyle w:val="NormalWeb"/>
        <w:numPr>
          <w:ilvl w:val="0"/>
          <w:numId w:val="18"/>
        </w:numPr>
      </w:pPr>
      <w:r>
        <w:t>8.5.1 Reference levels, subscriber drop length &amp; cable grade</w:t>
      </w:r>
    </w:p>
    <w:p w:rsidR="009D3F9D" w:rsidRDefault="009D3F9D" w:rsidP="009D3F9D">
      <w:pPr>
        <w:pStyle w:val="NormalWeb"/>
        <w:numPr>
          <w:ilvl w:val="0"/>
          <w:numId w:val="18"/>
        </w:numPr>
      </w:pPr>
      <w:r>
        <w:t>8.5.2 Reference frequency band</w:t>
      </w:r>
    </w:p>
    <w:p w:rsidR="009D3F9D" w:rsidRDefault="009D3F9D" w:rsidP="009D3F9D">
      <w:pPr>
        <w:pStyle w:val="NormalWeb"/>
        <w:numPr>
          <w:ilvl w:val="0"/>
          <w:numId w:val="18"/>
        </w:numPr>
      </w:pPr>
      <w:r>
        <w:t>8.5.3 Permissible signal leakage levels</w:t>
      </w:r>
    </w:p>
    <w:p w:rsidR="009D3F9D" w:rsidRDefault="009D3F9D" w:rsidP="009D3F9D">
      <w:pPr>
        <w:pStyle w:val="NormalWeb"/>
        <w:numPr>
          <w:ilvl w:val="0"/>
          <w:numId w:val="18"/>
        </w:numPr>
      </w:pPr>
      <w:r>
        <w:t>8.5.4 System/equipment layout and location</w:t>
      </w:r>
    </w:p>
    <w:p w:rsidR="009D3F9D" w:rsidRDefault="009D3F9D" w:rsidP="009D3F9D">
      <w:pPr>
        <w:pStyle w:val="NormalWeb"/>
        <w:numPr>
          <w:ilvl w:val="0"/>
          <w:numId w:val="18"/>
        </w:numPr>
      </w:pPr>
      <w:r>
        <w:t>8.5.5 Scalability of cable TV distribution system</w:t>
      </w:r>
    </w:p>
    <w:p w:rsidR="009D3F9D" w:rsidRDefault="009D3F9D" w:rsidP="009D3F9D">
      <w:pPr>
        <w:pStyle w:val="NormalWeb"/>
        <w:numPr>
          <w:ilvl w:val="0"/>
          <w:numId w:val="18"/>
        </w:numPr>
        <w:rPr>
          <w:rStyle w:val="relative"/>
        </w:rPr>
      </w:pPr>
      <w:r>
        <w:t xml:space="preserve">8.5.6 Safety measures </w:t>
      </w:r>
    </w:p>
    <w:p w:rsidR="009D3F9D" w:rsidRDefault="009D3F9D" w:rsidP="009D3F9D">
      <w:pPr>
        <w:pStyle w:val="not-prose"/>
        <w:ind w:left="720"/>
      </w:pPr>
      <w:r>
        <w:t>Pakistan-Electric-</w:t>
      </w:r>
      <w:proofErr w:type="spellStart"/>
      <w:r>
        <w:t>Telecommunica</w:t>
      </w:r>
      <w:proofErr w:type="spellEnd"/>
      <w:r>
        <w:t>…</w:t>
      </w:r>
    </w:p>
    <w:p w:rsidR="009D3F9D" w:rsidRDefault="009D3F9D" w:rsidP="009D3F9D">
      <w:r>
        <w:pict>
          <v:rect id="_x0000_i1044" style="width:0;height:1.5pt" o:hralign="center" o:hrstd="t" o:hr="t" fillcolor="#a0a0a0" stroked="f"/>
        </w:pict>
      </w:r>
    </w:p>
    <w:p w:rsidR="009D3F9D" w:rsidRDefault="009D3F9D" w:rsidP="009D3F9D">
      <w:pPr>
        <w:pStyle w:val="Heading1"/>
      </w:pPr>
      <w:r>
        <w:rPr>
          <w:rFonts w:ascii="Segoe UI Symbol" w:hAnsi="Segoe UI Symbol" w:cs="Segoe UI Symbol"/>
        </w:rPr>
        <w:t>🌱</w:t>
      </w:r>
      <w:r>
        <w:t xml:space="preserve"> 8.6 Environmental, Health, and Safety in Telecommunications Infrastructures</w:t>
      </w:r>
    </w:p>
    <w:p w:rsidR="009D3F9D" w:rsidRDefault="009D3F9D" w:rsidP="009D3F9D">
      <w:r>
        <w:pict>
          <v:rect id="_x0000_i1045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8.6.1 Environment</w:t>
      </w:r>
    </w:p>
    <w:p w:rsidR="009D3F9D" w:rsidRDefault="009D3F9D" w:rsidP="009D3F9D">
      <w:pPr>
        <w:pStyle w:val="NormalWeb"/>
        <w:numPr>
          <w:ilvl w:val="0"/>
          <w:numId w:val="19"/>
        </w:numPr>
      </w:pPr>
      <w:r>
        <w:t>8.6.1.1 Terrestrial habitat alteration</w:t>
      </w:r>
    </w:p>
    <w:p w:rsidR="009D3F9D" w:rsidRDefault="009D3F9D" w:rsidP="009D3F9D">
      <w:pPr>
        <w:pStyle w:val="NormalWeb"/>
        <w:numPr>
          <w:ilvl w:val="0"/>
          <w:numId w:val="19"/>
        </w:numPr>
      </w:pPr>
      <w:r>
        <w:t>8.6.1.2 Avian collisions</w:t>
      </w:r>
    </w:p>
    <w:p w:rsidR="009D3F9D" w:rsidRDefault="009D3F9D" w:rsidP="009D3F9D">
      <w:pPr>
        <w:pStyle w:val="NormalWeb"/>
        <w:numPr>
          <w:ilvl w:val="0"/>
          <w:numId w:val="19"/>
        </w:numPr>
      </w:pPr>
      <w:r>
        <w:t>8.6.1.3 Aquatic habitat alteration</w:t>
      </w:r>
    </w:p>
    <w:p w:rsidR="009D3F9D" w:rsidRDefault="009D3F9D" w:rsidP="009D3F9D">
      <w:pPr>
        <w:pStyle w:val="NormalWeb"/>
        <w:numPr>
          <w:ilvl w:val="0"/>
          <w:numId w:val="19"/>
        </w:numPr>
      </w:pPr>
      <w:r>
        <w:t>8.6.1.4 Marine habitat alteration</w:t>
      </w:r>
    </w:p>
    <w:p w:rsidR="009D3F9D" w:rsidRDefault="009D3F9D" w:rsidP="009D3F9D">
      <w:pPr>
        <w:pStyle w:val="NormalWeb"/>
        <w:numPr>
          <w:ilvl w:val="0"/>
          <w:numId w:val="19"/>
        </w:numPr>
      </w:pPr>
      <w:r>
        <w:t>8.6.1.5 Visual impacts</w:t>
      </w:r>
    </w:p>
    <w:p w:rsidR="009D3F9D" w:rsidRDefault="009D3F9D" w:rsidP="009D3F9D">
      <w:pPr>
        <w:pStyle w:val="NormalWeb"/>
        <w:numPr>
          <w:ilvl w:val="0"/>
          <w:numId w:val="19"/>
        </w:numPr>
      </w:pPr>
      <w:r>
        <w:t>8.6.1.6 Hazardous materials and waste</w:t>
      </w:r>
    </w:p>
    <w:p w:rsidR="009D3F9D" w:rsidRDefault="009D3F9D" w:rsidP="009D3F9D">
      <w:pPr>
        <w:pStyle w:val="NormalWeb"/>
        <w:numPr>
          <w:ilvl w:val="0"/>
          <w:numId w:val="19"/>
        </w:numPr>
      </w:pPr>
      <w:r>
        <w:t>8.6.1.7 Emissions to air</w:t>
      </w:r>
    </w:p>
    <w:p w:rsidR="009D3F9D" w:rsidRDefault="009D3F9D" w:rsidP="009D3F9D">
      <w:pPr>
        <w:pStyle w:val="NormalWeb"/>
        <w:numPr>
          <w:ilvl w:val="0"/>
          <w:numId w:val="19"/>
        </w:numPr>
        <w:rPr>
          <w:rStyle w:val="relative"/>
        </w:rPr>
      </w:pPr>
      <w:r>
        <w:t xml:space="preserve">8.6.1.8 Noise </w:t>
      </w:r>
    </w:p>
    <w:p w:rsidR="009D3F9D" w:rsidRDefault="009D3F9D" w:rsidP="009D3F9D">
      <w:pPr>
        <w:pStyle w:val="not-prose"/>
        <w:ind w:left="720"/>
      </w:pPr>
      <w:r>
        <w:t>Pakistan-Electric-</w:t>
      </w:r>
      <w:proofErr w:type="spellStart"/>
      <w:r>
        <w:t>Telecommunica</w:t>
      </w:r>
      <w:proofErr w:type="spellEnd"/>
      <w:r>
        <w:t>…</w:t>
      </w:r>
    </w:p>
    <w:p w:rsidR="009D3F9D" w:rsidRDefault="009D3F9D" w:rsidP="009D3F9D">
      <w:r>
        <w:pict>
          <v:rect id="_x0000_i1046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8.6.2 Occupational Health and Safety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t>8.6.2.1 Electrical safety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t>8.6.2.2 Optical fiber safety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t>8.6.2.3 Elevated and overhead work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t>8.6.2.4 Fall protection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t>8.6.2.5 Confined spaces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lastRenderedPageBreak/>
        <w:t>8.6.2.6 Motor vehicle safety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t>8.6.2.7 Electromagnetic fields (EMF)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t>8.6.2.8 Compliance of mobile handsets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t>8.6.2.9 Antenna installation, operation directions &amp; safety procedures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t>8.6.2.10 Requirements for installation of telecom towers/antennas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t>8.6.2.11 Work practices standards</w:t>
      </w:r>
    </w:p>
    <w:p w:rsidR="009D3F9D" w:rsidRDefault="009D3F9D" w:rsidP="009D3F9D">
      <w:pPr>
        <w:pStyle w:val="NormalWeb"/>
        <w:numPr>
          <w:ilvl w:val="0"/>
          <w:numId w:val="20"/>
        </w:numPr>
      </w:pPr>
      <w:r>
        <w:t>8.6.2.12 Requirements for installation of telecommunication &amp; terminal equipment</w:t>
      </w:r>
    </w:p>
    <w:p w:rsidR="009D3F9D" w:rsidRDefault="009D3F9D" w:rsidP="009D3F9D">
      <w:pPr>
        <w:pStyle w:val="Heading3"/>
      </w:pPr>
      <w:r>
        <w:rPr>
          <w:rFonts w:ascii="Segoe UI Symbol" w:hAnsi="Segoe UI Symbol" w:cs="Segoe UI Symbol"/>
        </w:rPr>
        <w:t>➜</w:t>
      </w:r>
      <w:r>
        <w:t xml:space="preserve"> Sub-obligations under 8.6.2.12</w:t>
      </w:r>
    </w:p>
    <w:p w:rsidR="009D3F9D" w:rsidRDefault="009D3F9D" w:rsidP="009D3F9D">
      <w:pPr>
        <w:pStyle w:val="NormalWeb"/>
        <w:numPr>
          <w:ilvl w:val="0"/>
          <w:numId w:val="21"/>
        </w:numPr>
      </w:pPr>
      <w:r>
        <w:t>Objective and applicability</w:t>
      </w:r>
    </w:p>
    <w:p w:rsidR="009D3F9D" w:rsidRDefault="009D3F9D" w:rsidP="009D3F9D">
      <w:pPr>
        <w:pStyle w:val="NormalWeb"/>
        <w:numPr>
          <w:ilvl w:val="0"/>
          <w:numId w:val="21"/>
        </w:numPr>
      </w:pPr>
      <w:r>
        <w:t>Telecom operator’s obligation</w:t>
      </w:r>
    </w:p>
    <w:p w:rsidR="009D3F9D" w:rsidRDefault="009D3F9D" w:rsidP="009D3F9D">
      <w:pPr>
        <w:pStyle w:val="NormalWeb"/>
        <w:numPr>
          <w:ilvl w:val="0"/>
          <w:numId w:val="21"/>
        </w:numPr>
      </w:pPr>
      <w:r>
        <w:t>Premises owner’s obligation</w:t>
      </w:r>
    </w:p>
    <w:p w:rsidR="009D3F9D" w:rsidRDefault="009D3F9D" w:rsidP="009D3F9D">
      <w:pPr>
        <w:pStyle w:val="NormalWeb"/>
        <w:numPr>
          <w:ilvl w:val="0"/>
          <w:numId w:val="21"/>
        </w:numPr>
        <w:rPr>
          <w:rStyle w:val="relative"/>
        </w:rPr>
      </w:pPr>
      <w:r>
        <w:t xml:space="preserve">Telecommunication &amp; terminal equipment installer’s obligations </w:t>
      </w:r>
    </w:p>
    <w:p w:rsidR="009D3F9D" w:rsidRDefault="009D3F9D" w:rsidP="009D3F9D">
      <w:pPr>
        <w:pStyle w:val="not-prose"/>
        <w:ind w:left="720"/>
      </w:pPr>
      <w:r>
        <w:t>Pakistan-Electric-</w:t>
      </w:r>
      <w:proofErr w:type="spellStart"/>
      <w:r>
        <w:t>Telecommunica</w:t>
      </w:r>
      <w:proofErr w:type="spellEnd"/>
      <w:r>
        <w:t>…</w:t>
      </w:r>
    </w:p>
    <w:p w:rsidR="009D3F9D" w:rsidRDefault="009D3F9D" w:rsidP="009D3F9D">
      <w:r>
        <w:pict>
          <v:rect id="_x0000_i1047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8.6.3 Community Health and Safety</w:t>
      </w:r>
    </w:p>
    <w:p w:rsidR="009D3F9D" w:rsidRDefault="009D3F9D" w:rsidP="009D3F9D">
      <w:pPr>
        <w:pStyle w:val="NormalWeb"/>
        <w:numPr>
          <w:ilvl w:val="0"/>
          <w:numId w:val="22"/>
        </w:numPr>
      </w:pPr>
      <w:r>
        <w:t>8.6.3.1 Structural and site access issues</w:t>
      </w:r>
    </w:p>
    <w:p w:rsidR="009D3F9D" w:rsidRDefault="009D3F9D" w:rsidP="009D3F9D">
      <w:pPr>
        <w:pStyle w:val="NormalWeb"/>
        <w:numPr>
          <w:ilvl w:val="0"/>
          <w:numId w:val="22"/>
        </w:numPr>
      </w:pPr>
      <w:r>
        <w:t>8.6.3.2 Aircraft navigation safety</w:t>
      </w:r>
    </w:p>
    <w:p w:rsidR="009D3F9D" w:rsidRDefault="009D3F9D" w:rsidP="009D3F9D">
      <w:pPr>
        <w:pStyle w:val="NormalWeb"/>
        <w:numPr>
          <w:ilvl w:val="0"/>
          <w:numId w:val="22"/>
        </w:numPr>
        <w:rPr>
          <w:rStyle w:val="relative"/>
        </w:rPr>
      </w:pPr>
      <w:r>
        <w:t xml:space="preserve">8.6.3.3 Driver safety and cellular phones </w:t>
      </w:r>
    </w:p>
    <w:p w:rsidR="009D3F9D" w:rsidRDefault="009D3F9D" w:rsidP="009D3F9D">
      <w:pPr>
        <w:pStyle w:val="not-prose"/>
        <w:ind w:left="720"/>
      </w:pPr>
      <w:r>
        <w:t>Pakistan-Electric-</w:t>
      </w:r>
      <w:proofErr w:type="spellStart"/>
      <w:r>
        <w:t>Telecommunica</w:t>
      </w:r>
      <w:proofErr w:type="spellEnd"/>
      <w:r>
        <w:t>…</w:t>
      </w:r>
    </w:p>
    <w:p w:rsidR="009D3F9D" w:rsidRDefault="009D3F9D" w:rsidP="009D3F9D">
      <w:r>
        <w:pict>
          <v:rect id="_x0000_i1048" style="width:0;height:1.5pt" o:hralign="center" o:hrstd="t" o:hr="t" fillcolor="#a0a0a0" stroked="f"/>
        </w:pict>
      </w:r>
    </w:p>
    <w:p w:rsidR="009D3F9D" w:rsidRDefault="009D3F9D" w:rsidP="009D3F9D">
      <w:pPr>
        <w:pStyle w:val="Heading1"/>
      </w:pPr>
      <w:r>
        <w:t>🧰 8.7 Work Environment Rules for Telecommunication Facilities</w:t>
      </w:r>
    </w:p>
    <w:p w:rsidR="009D3F9D" w:rsidRDefault="009D3F9D" w:rsidP="009D3F9D">
      <w:r>
        <w:pict>
          <v:rect id="_x0000_i1049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8.7.1 Application</w: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8.7.2 General</w:t>
      </w:r>
    </w:p>
    <w:p w:rsidR="009D3F9D" w:rsidRDefault="009D3F9D" w:rsidP="009D3F9D">
      <w:pPr>
        <w:pStyle w:val="Heading3"/>
      </w:pPr>
      <w:r>
        <w:rPr>
          <w:rFonts w:ascii="Segoe UI Symbol" w:hAnsi="Segoe UI Symbol" w:cs="Segoe UI Symbol"/>
        </w:rPr>
        <w:t>➜</w:t>
      </w:r>
      <w:r>
        <w:t xml:space="preserve"> Detailed items</w:t>
      </w:r>
    </w:p>
    <w:p w:rsidR="009D3F9D" w:rsidRDefault="009D3F9D" w:rsidP="009D3F9D">
      <w:pPr>
        <w:pStyle w:val="NormalWeb"/>
        <w:numPr>
          <w:ilvl w:val="0"/>
          <w:numId w:val="23"/>
        </w:numPr>
      </w:pPr>
      <w:r>
        <w:t>8.7.2.1 Buildings containing telecom centers</w:t>
      </w:r>
    </w:p>
    <w:p w:rsidR="009D3F9D" w:rsidRDefault="009D3F9D" w:rsidP="009D3F9D">
      <w:pPr>
        <w:pStyle w:val="NormalWeb"/>
        <w:numPr>
          <w:ilvl w:val="0"/>
          <w:numId w:val="23"/>
        </w:numPr>
      </w:pPr>
      <w:r>
        <w:lastRenderedPageBreak/>
        <w:t>8.7.2.2 Battery handling</w:t>
      </w:r>
    </w:p>
    <w:p w:rsidR="009D3F9D" w:rsidRDefault="009D3F9D" w:rsidP="009D3F9D">
      <w:pPr>
        <w:pStyle w:val="NormalWeb"/>
        <w:numPr>
          <w:ilvl w:val="0"/>
          <w:numId w:val="23"/>
        </w:numPr>
      </w:pPr>
      <w:r>
        <w:t>8.7.2.3 First aid kit</w:t>
      </w:r>
    </w:p>
    <w:p w:rsidR="009D3F9D" w:rsidRDefault="009D3F9D" w:rsidP="009D3F9D">
      <w:pPr>
        <w:pStyle w:val="NormalWeb"/>
        <w:numPr>
          <w:ilvl w:val="0"/>
          <w:numId w:val="23"/>
        </w:numPr>
      </w:pPr>
      <w:r>
        <w:t>8.7.2.4 Hazardous materials</w:t>
      </w:r>
    </w:p>
    <w:p w:rsidR="009D3F9D" w:rsidRDefault="009D3F9D" w:rsidP="009D3F9D">
      <w:pPr>
        <w:pStyle w:val="NormalWeb"/>
        <w:numPr>
          <w:ilvl w:val="0"/>
          <w:numId w:val="23"/>
        </w:numPr>
      </w:pPr>
      <w:r>
        <w:t>8.7.2.5 Compressed gas</w:t>
      </w:r>
    </w:p>
    <w:p w:rsidR="009D3F9D" w:rsidRDefault="009D3F9D" w:rsidP="009D3F9D">
      <w:pPr>
        <w:pStyle w:val="NormalWeb"/>
        <w:numPr>
          <w:ilvl w:val="0"/>
          <w:numId w:val="23"/>
        </w:numPr>
      </w:pPr>
      <w:r>
        <w:t>8.7.2.6 Support structures</w:t>
      </w:r>
    </w:p>
    <w:p w:rsidR="009D3F9D" w:rsidRDefault="009D3F9D" w:rsidP="009D3F9D">
      <w:pPr>
        <w:pStyle w:val="NormalWeb"/>
        <w:numPr>
          <w:ilvl w:val="0"/>
          <w:numId w:val="23"/>
        </w:numPr>
      </w:pPr>
      <w:r>
        <w:t>8.7.2.7 Approach distances to energized power lines</w:t>
      </w:r>
    </w:p>
    <w:p w:rsidR="009D3F9D" w:rsidRDefault="009D3F9D" w:rsidP="009D3F9D">
      <w:pPr>
        <w:pStyle w:val="NormalWeb"/>
        <w:numPr>
          <w:ilvl w:val="0"/>
          <w:numId w:val="23"/>
        </w:numPr>
      </w:pPr>
      <w:r>
        <w:t>8.7.2.8 Illumination of field work</w:t>
      </w:r>
    </w:p>
    <w:p w:rsidR="009D3F9D" w:rsidRDefault="009D3F9D" w:rsidP="009D3F9D">
      <w:r>
        <w:pict>
          <v:rect id="_x0000_i1050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8.7.3 Training</w: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8.7.4 Employee protection in public work areas</w:t>
      </w:r>
    </w:p>
    <w:p w:rsidR="009D3F9D" w:rsidRDefault="009D3F9D" w:rsidP="009D3F9D">
      <w:r>
        <w:pict>
          <v:rect id="_x0000_i1051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8.7.5 Tools and PPE — generally</w: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8.7.6 Rubber insulating equipment</w:t>
      </w:r>
    </w:p>
    <w:p w:rsidR="009D3F9D" w:rsidRDefault="009D3F9D" w:rsidP="009D3F9D">
      <w:r>
        <w:pict>
          <v:rect id="_x0000_i1052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8.7.7 Personal climbing equipment</w:t>
      </w:r>
    </w:p>
    <w:p w:rsidR="009D3F9D" w:rsidRDefault="009D3F9D" w:rsidP="009D3F9D">
      <w:pPr>
        <w:pStyle w:val="NormalWeb"/>
        <w:numPr>
          <w:ilvl w:val="0"/>
          <w:numId w:val="24"/>
        </w:numPr>
      </w:pPr>
      <w:r>
        <w:t>8.7.7.1 General</w:t>
      </w:r>
    </w:p>
    <w:p w:rsidR="009D3F9D" w:rsidRDefault="009D3F9D" w:rsidP="009D3F9D">
      <w:pPr>
        <w:pStyle w:val="NormalWeb"/>
        <w:numPr>
          <w:ilvl w:val="0"/>
          <w:numId w:val="24"/>
        </w:numPr>
      </w:pPr>
      <w:r>
        <w:t>8.7.7.2 Lineman body belts, safety straps &amp; lanyards</w:t>
      </w:r>
    </w:p>
    <w:p w:rsidR="009D3F9D" w:rsidRDefault="009D3F9D" w:rsidP="009D3F9D">
      <w:r>
        <w:pict>
          <v:rect id="_x0000_i1053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8.7.8 Ladders</w:t>
      </w:r>
    </w:p>
    <w:p w:rsidR="009D3F9D" w:rsidRDefault="009D3F9D" w:rsidP="009D3F9D">
      <w:r>
        <w:pict>
          <v:rect id="_x0000_i1054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8.7.9 Other tools and PPE</w:t>
      </w:r>
    </w:p>
    <w:p w:rsidR="009D3F9D" w:rsidRDefault="009D3F9D" w:rsidP="009D3F9D">
      <w:pPr>
        <w:pStyle w:val="NormalWeb"/>
        <w:numPr>
          <w:ilvl w:val="0"/>
          <w:numId w:val="25"/>
        </w:numPr>
      </w:pPr>
      <w:r>
        <w:t>8.7.9.1 Head protection</w:t>
      </w:r>
    </w:p>
    <w:p w:rsidR="009D3F9D" w:rsidRDefault="009D3F9D" w:rsidP="009D3F9D">
      <w:pPr>
        <w:pStyle w:val="NormalWeb"/>
        <w:numPr>
          <w:ilvl w:val="0"/>
          <w:numId w:val="25"/>
        </w:numPr>
      </w:pPr>
      <w:r>
        <w:t>8.7.9.2 Eye protection</w:t>
      </w:r>
    </w:p>
    <w:p w:rsidR="009D3F9D" w:rsidRDefault="009D3F9D" w:rsidP="009D3F9D">
      <w:pPr>
        <w:pStyle w:val="NormalWeb"/>
        <w:numPr>
          <w:ilvl w:val="0"/>
          <w:numId w:val="25"/>
        </w:numPr>
      </w:pPr>
      <w:r>
        <w:t>8.7.9.3 Tent heaters</w:t>
      </w:r>
    </w:p>
    <w:p w:rsidR="009D3F9D" w:rsidRDefault="009D3F9D" w:rsidP="009D3F9D">
      <w:pPr>
        <w:pStyle w:val="NormalWeb"/>
        <w:numPr>
          <w:ilvl w:val="0"/>
          <w:numId w:val="25"/>
        </w:numPr>
      </w:pPr>
      <w:r>
        <w:t>8.7.9.4 Torches</w:t>
      </w:r>
    </w:p>
    <w:p w:rsidR="009D3F9D" w:rsidRDefault="009D3F9D" w:rsidP="009D3F9D">
      <w:pPr>
        <w:pStyle w:val="NormalWeb"/>
        <w:numPr>
          <w:ilvl w:val="0"/>
          <w:numId w:val="25"/>
        </w:numPr>
      </w:pPr>
      <w:r>
        <w:t>8.7.9.5 Portable power equipment</w:t>
      </w:r>
    </w:p>
    <w:p w:rsidR="009D3F9D" w:rsidRDefault="009D3F9D" w:rsidP="009D3F9D">
      <w:pPr>
        <w:pStyle w:val="NormalWeb"/>
        <w:numPr>
          <w:ilvl w:val="0"/>
          <w:numId w:val="25"/>
        </w:numPr>
      </w:pPr>
      <w:r>
        <w:t>8.7.9.6 Vehicle-mounted generators</w:t>
      </w:r>
    </w:p>
    <w:p w:rsidR="009D3F9D" w:rsidRDefault="009D3F9D" w:rsidP="009D3F9D">
      <w:pPr>
        <w:pStyle w:val="NormalWeb"/>
        <w:numPr>
          <w:ilvl w:val="0"/>
          <w:numId w:val="25"/>
        </w:numPr>
      </w:pPr>
      <w:r>
        <w:lastRenderedPageBreak/>
        <w:t>8.7.9.7 Portable lights/tools/appliances</w:t>
      </w:r>
    </w:p>
    <w:p w:rsidR="009D3F9D" w:rsidRDefault="009D3F9D" w:rsidP="009D3F9D">
      <w:pPr>
        <w:pStyle w:val="NormalWeb"/>
        <w:numPr>
          <w:ilvl w:val="0"/>
          <w:numId w:val="25"/>
        </w:numPr>
      </w:pPr>
      <w:r>
        <w:t>8.7.9.8 Soldering devices</w:t>
      </w:r>
    </w:p>
    <w:p w:rsidR="009D3F9D" w:rsidRDefault="009D3F9D" w:rsidP="009D3F9D">
      <w:pPr>
        <w:pStyle w:val="NormalWeb"/>
        <w:numPr>
          <w:ilvl w:val="0"/>
          <w:numId w:val="25"/>
        </w:numPr>
        <w:rPr>
          <w:rStyle w:val="relative"/>
        </w:rPr>
      </w:pPr>
      <w:r>
        <w:t xml:space="preserve">8.7.9.9 Lead work </w:t>
      </w:r>
    </w:p>
    <w:p w:rsidR="009D3F9D" w:rsidRDefault="009D3F9D" w:rsidP="009D3F9D">
      <w:pPr>
        <w:pStyle w:val="not-prose"/>
        <w:ind w:left="720"/>
      </w:pPr>
      <w:r>
        <w:t>Pakistan-Electric-</w:t>
      </w:r>
      <w:proofErr w:type="spellStart"/>
      <w:r>
        <w:t>Telecommunica</w:t>
      </w:r>
      <w:proofErr w:type="spellEnd"/>
      <w:r>
        <w:t>…</w:t>
      </w:r>
    </w:p>
    <w:p w:rsidR="009D3F9D" w:rsidRDefault="009D3F9D" w:rsidP="009D3F9D">
      <w:r>
        <w:pict>
          <v:rect id="_x0000_i1055" style="width:0;height:1.5pt" o:hralign="center" o:hrstd="t" o:hr="t" fillcolor="#a0a0a0" stroked="f"/>
        </w:pict>
      </w:r>
    </w:p>
    <w:p w:rsidR="009D3F9D" w:rsidRDefault="009D3F9D" w:rsidP="009D3F9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8.8 Clearance</w:t>
      </w:r>
    </w:p>
    <w:p w:rsidR="009D3F9D" w:rsidRDefault="009D3F9D" w:rsidP="009D3F9D">
      <w:pPr>
        <w:pStyle w:val="NormalWeb"/>
        <w:numPr>
          <w:ilvl w:val="0"/>
          <w:numId w:val="26"/>
        </w:numPr>
      </w:pPr>
      <w:r>
        <w:t>Refer to Rule 6.4 for clearance between telecom and power line</w:t>
      </w:r>
    </w:p>
    <w:p w:rsidR="006F045A" w:rsidRDefault="006F045A"/>
    <w:sectPr w:rsidR="006F0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F492F"/>
    <w:multiLevelType w:val="multilevel"/>
    <w:tmpl w:val="B69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4366"/>
    <w:multiLevelType w:val="multilevel"/>
    <w:tmpl w:val="C934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0C8F"/>
    <w:multiLevelType w:val="multilevel"/>
    <w:tmpl w:val="0576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97456"/>
    <w:multiLevelType w:val="multilevel"/>
    <w:tmpl w:val="C750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66B7"/>
    <w:multiLevelType w:val="multilevel"/>
    <w:tmpl w:val="7F8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83300"/>
    <w:multiLevelType w:val="multilevel"/>
    <w:tmpl w:val="6AD0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372D8"/>
    <w:multiLevelType w:val="multilevel"/>
    <w:tmpl w:val="2876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23D6A"/>
    <w:multiLevelType w:val="multilevel"/>
    <w:tmpl w:val="75A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301D8"/>
    <w:multiLevelType w:val="multilevel"/>
    <w:tmpl w:val="CFA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E77BC"/>
    <w:multiLevelType w:val="multilevel"/>
    <w:tmpl w:val="6A6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33453"/>
    <w:multiLevelType w:val="multilevel"/>
    <w:tmpl w:val="FF4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C72AB"/>
    <w:multiLevelType w:val="multilevel"/>
    <w:tmpl w:val="C5B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76C74"/>
    <w:multiLevelType w:val="multilevel"/>
    <w:tmpl w:val="C5A0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B3CD3"/>
    <w:multiLevelType w:val="multilevel"/>
    <w:tmpl w:val="602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54A4D"/>
    <w:multiLevelType w:val="multilevel"/>
    <w:tmpl w:val="444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F73CD"/>
    <w:multiLevelType w:val="multilevel"/>
    <w:tmpl w:val="C4D2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E0B21"/>
    <w:multiLevelType w:val="multilevel"/>
    <w:tmpl w:val="58B0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5305F"/>
    <w:multiLevelType w:val="multilevel"/>
    <w:tmpl w:val="E52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14C74"/>
    <w:multiLevelType w:val="multilevel"/>
    <w:tmpl w:val="A2D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83401"/>
    <w:multiLevelType w:val="multilevel"/>
    <w:tmpl w:val="826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0324B"/>
    <w:multiLevelType w:val="multilevel"/>
    <w:tmpl w:val="386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B3D54"/>
    <w:multiLevelType w:val="multilevel"/>
    <w:tmpl w:val="E09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80FEC"/>
    <w:multiLevelType w:val="multilevel"/>
    <w:tmpl w:val="2828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04110"/>
    <w:multiLevelType w:val="multilevel"/>
    <w:tmpl w:val="7162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2757A"/>
    <w:multiLevelType w:val="multilevel"/>
    <w:tmpl w:val="538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2596A"/>
    <w:multiLevelType w:val="multilevel"/>
    <w:tmpl w:val="DCB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7"/>
  </w:num>
  <w:num w:numId="4">
    <w:abstractNumId w:val="25"/>
  </w:num>
  <w:num w:numId="5">
    <w:abstractNumId w:val="22"/>
  </w:num>
  <w:num w:numId="6">
    <w:abstractNumId w:val="16"/>
  </w:num>
  <w:num w:numId="7">
    <w:abstractNumId w:val="23"/>
  </w:num>
  <w:num w:numId="8">
    <w:abstractNumId w:val="6"/>
  </w:num>
  <w:num w:numId="9">
    <w:abstractNumId w:val="9"/>
  </w:num>
  <w:num w:numId="10">
    <w:abstractNumId w:val="19"/>
  </w:num>
  <w:num w:numId="11">
    <w:abstractNumId w:val="18"/>
  </w:num>
  <w:num w:numId="12">
    <w:abstractNumId w:val="1"/>
  </w:num>
  <w:num w:numId="13">
    <w:abstractNumId w:val="2"/>
  </w:num>
  <w:num w:numId="14">
    <w:abstractNumId w:val="17"/>
  </w:num>
  <w:num w:numId="15">
    <w:abstractNumId w:val="12"/>
  </w:num>
  <w:num w:numId="16">
    <w:abstractNumId w:val="20"/>
  </w:num>
  <w:num w:numId="17">
    <w:abstractNumId w:val="3"/>
  </w:num>
  <w:num w:numId="18">
    <w:abstractNumId w:val="15"/>
  </w:num>
  <w:num w:numId="19">
    <w:abstractNumId w:val="5"/>
  </w:num>
  <w:num w:numId="20">
    <w:abstractNumId w:val="11"/>
  </w:num>
  <w:num w:numId="21">
    <w:abstractNumId w:val="4"/>
  </w:num>
  <w:num w:numId="22">
    <w:abstractNumId w:val="13"/>
  </w:num>
  <w:num w:numId="23">
    <w:abstractNumId w:val="0"/>
  </w:num>
  <w:num w:numId="24">
    <w:abstractNumId w:val="10"/>
  </w:num>
  <w:num w:numId="25">
    <w:abstractNumId w:val="21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F9D"/>
    <w:rsid w:val="006F045A"/>
    <w:rsid w:val="009D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A8787-0B20-4F5F-83C9-B86BB94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3F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3F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F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3F9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D3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9D3F9D"/>
  </w:style>
  <w:style w:type="paragraph" w:customStyle="1" w:styleId="not-prose">
    <w:name w:val="not-prose"/>
    <w:basedOn w:val="Normal"/>
    <w:rsid w:val="009D3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2026-02-18T09:49:00Z</dcterms:created>
  <dcterms:modified xsi:type="dcterms:W3CDTF">2026-02-18T09:51:00Z</dcterms:modified>
</cp:coreProperties>
</file>