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871D" w14:textId="6ED33C57" w:rsidR="00EC7801" w:rsidRDefault="00A05C8D">
      <w:r>
        <w:t>Testcase coverage:</w:t>
      </w:r>
    </w:p>
    <w:p w14:paraId="38BEDA02" w14:textId="52E8DF42" w:rsidR="00A05C8D" w:rsidRDefault="00A05C8D">
      <w:r>
        <w:rPr>
          <w:noProof/>
        </w:rPr>
        <w:drawing>
          <wp:inline distT="0" distB="0" distL="0" distR="0" wp14:anchorId="4AC9D9FE" wp14:editId="29597C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8D"/>
    <w:rsid w:val="008D28A3"/>
    <w:rsid w:val="00A05C8D"/>
    <w:rsid w:val="00EC7801"/>
    <w:rsid w:val="00F2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3F6E"/>
  <w15:chartTrackingRefBased/>
  <w15:docId w15:val="{9D922607-680D-4AF3-BDB6-CCA8A73C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SHANMUGI S</dc:creator>
  <cp:keywords/>
  <dc:description/>
  <cp:lastModifiedBy>SHANMUGI S</cp:lastModifiedBy>
  <cp:revision>1</cp:revision>
  <dcterms:created xsi:type="dcterms:W3CDTF">2021-10-07T17:05:00Z</dcterms:created>
  <dcterms:modified xsi:type="dcterms:W3CDTF">2021-10-07T17:06:00Z</dcterms:modified>
</cp:coreProperties>
</file>