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 w:rsidRPr="00213C02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Re</w:t>
      </w:r>
      <w:bookmarkStart w:id="0" w:name="_GoBack"/>
      <w:bookmarkEnd w:id="0"/>
      <w:r w:rsidRPr="00213C02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port for http://fastrtest.ninds.nih.gov/</w:t>
      </w:r>
    </w:p>
    <w:p w:rsidR="00213C02" w:rsidRPr="00213C02" w:rsidRDefault="00213C02" w:rsidP="00213C02">
      <w:pPr>
        <w:shd w:val="clear" w:color="auto" w:fill="F5F5F5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Report Creator: November 18, 2019</w:t>
      </w:r>
    </w:p>
    <w:p w:rsidR="00213C02" w:rsidRPr="00213C02" w:rsidRDefault="00213C02" w:rsidP="00213C02">
      <w:pPr>
        <w:shd w:val="clear" w:color="auto" w:fill="F5F5F5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Evaluat</w:t>
      </w: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ion Resource</w:t>
      </w:r>
      <w:r w:rsidRPr="00213C0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:</w:t>
      </w: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Venkat Shanmugam</w:t>
      </w:r>
    </w:p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</w:rPr>
      </w:pPr>
      <w:r w:rsidRPr="00213C02">
        <w:rPr>
          <w:rFonts w:ascii="Helvetica" w:eastAsia="Times New Roman" w:hAnsi="Helvetica" w:cs="Helvetica"/>
          <w:color w:val="333333"/>
          <w:sz w:val="38"/>
          <w:szCs w:val="38"/>
        </w:rPr>
        <w:t>Summary of the evaluation findings</w:t>
      </w:r>
    </w:p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</w:rPr>
      </w:pPr>
      <w:r w:rsidRPr="00213C02">
        <w:rPr>
          <w:rFonts w:ascii="Helvetica" w:eastAsia="Times New Roman" w:hAnsi="Helvetica" w:cs="Helvetica"/>
          <w:color w:val="333333"/>
          <w:sz w:val="38"/>
          <w:szCs w:val="38"/>
        </w:rPr>
        <w:t>Scope of the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2047"/>
      </w:tblGrid>
      <w:tr w:rsidR="00213C02" w:rsidRPr="00213C02" w:rsidTr="00213C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FASTR</w:t>
            </w:r>
          </w:p>
        </w:tc>
      </w:tr>
      <w:tr w:rsidR="00213C02" w:rsidRPr="00213C02" w:rsidTr="00213C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 of the website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sz w:val="24"/>
                <w:szCs w:val="24"/>
              </w:rPr>
              <w:t>Faster applications</w:t>
            </w:r>
          </w:p>
        </w:tc>
      </w:tr>
      <w:tr w:rsidR="00213C02" w:rsidRPr="00213C02" w:rsidTr="00213C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Conformance 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sz w:val="24"/>
                <w:szCs w:val="24"/>
              </w:rPr>
              <w:t>Level AA</w:t>
            </w:r>
          </w:p>
        </w:tc>
      </w:tr>
      <w:tr w:rsidR="00213C02" w:rsidRPr="00213C02" w:rsidTr="00213C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evaluation 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C02" w:rsidRPr="00213C02" w:rsidTr="00213C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Accessibility support 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WCAG, 508</w:t>
            </w:r>
          </w:p>
        </w:tc>
      </w:tr>
    </w:tbl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</w:rPr>
      </w:pPr>
      <w:r w:rsidRPr="00213C02">
        <w:rPr>
          <w:rFonts w:ascii="Helvetica" w:eastAsia="Times New Roman" w:hAnsi="Helvetica" w:cs="Helvetica"/>
          <w:color w:val="333333"/>
          <w:sz w:val="38"/>
          <w:szCs w:val="38"/>
        </w:rPr>
        <w:t>Overview of audit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040"/>
      </w:tblGrid>
      <w:tr w:rsidR="00213C02" w:rsidRPr="00213C02" w:rsidTr="00213C0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Results of Level AA</w:t>
            </w:r>
          </w:p>
        </w:tc>
      </w:tr>
      <w:tr w:rsidR="00213C02" w:rsidRPr="00213C02" w:rsidTr="00213C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A</w:t>
            </w:r>
          </w:p>
        </w:tc>
      </w:tr>
      <w:tr w:rsidR="00213C02" w:rsidRPr="00213C02" w:rsidTr="00213C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13C02" w:rsidRPr="00213C02" w:rsidRDefault="00213C02" w:rsidP="00213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C02">
              <w:rPr>
                <w:rFonts w:ascii="Times New Roman" w:eastAsia="Times New Roman" w:hAnsi="Times New Roman" w:cs="Times New Roman"/>
                <w:sz w:val="24"/>
                <w:szCs w:val="24"/>
              </w:rPr>
              <w:t>0 / 0</w:t>
            </w:r>
          </w:p>
        </w:tc>
      </w:tr>
    </w:tbl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</w:rPr>
      </w:pPr>
      <w:r w:rsidRPr="00213C02">
        <w:rPr>
          <w:rFonts w:ascii="Helvetica" w:eastAsia="Times New Roman" w:hAnsi="Helvetica" w:cs="Helvetica"/>
          <w:color w:val="333333"/>
          <w:sz w:val="38"/>
          <w:szCs w:val="38"/>
        </w:rPr>
        <w:t>Detailed audit results</w:t>
      </w:r>
    </w:p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2"/>
        <w:rPr>
          <w:rFonts w:ascii="inherit" w:eastAsia="Times New Roman" w:hAnsi="inherit" w:cs="Helvetica"/>
          <w:color w:val="333333"/>
          <w:sz w:val="35"/>
          <w:szCs w:val="35"/>
        </w:rPr>
      </w:pPr>
      <w:r w:rsidRPr="00213C02">
        <w:rPr>
          <w:rFonts w:ascii="inherit" w:eastAsia="Times New Roman" w:hAnsi="inherit" w:cs="Helvetica"/>
          <w:color w:val="333333"/>
          <w:sz w:val="35"/>
          <w:szCs w:val="35"/>
        </w:rPr>
        <w:t>Principle 1 Perceivable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1.1 Text Alternatives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1.1.1 Non-text Content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1.2 Time-based Media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1.2.1 Audio-only and Video-only (Prerecorded)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numPr>
          <w:ilvl w:val="0"/>
          <w:numId w:val="2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2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1.2.2 Captions (Prerecorded)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1.2.3 Audio Description or Media Alternative (Prerecorded)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1.2.4 Captions (Live)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1.2.5 Audio Description (Prerecorded)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1.3 Adaptable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1.3.1 Info and Relationships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1.3.2 Meaningful Sequence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1.3.3 Sensory Characteristics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1.4 Distinguishable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1.4.1 Use of Color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1.4.2 Audio Control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1.4.3 Contrast (Minimum)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numPr>
          <w:ilvl w:val="0"/>
          <w:numId w:val="3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3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3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1.4.4 Resize text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1.4.5 Images of Text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numPr>
          <w:ilvl w:val="0"/>
          <w:numId w:val="4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4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2"/>
        <w:rPr>
          <w:rFonts w:ascii="inherit" w:eastAsia="Times New Roman" w:hAnsi="inherit" w:cs="Helvetica"/>
          <w:color w:val="333333"/>
          <w:sz w:val="35"/>
          <w:szCs w:val="35"/>
        </w:rPr>
      </w:pPr>
      <w:r w:rsidRPr="00213C02">
        <w:rPr>
          <w:rFonts w:ascii="inherit" w:eastAsia="Times New Roman" w:hAnsi="inherit" w:cs="Helvetica"/>
          <w:color w:val="333333"/>
          <w:sz w:val="35"/>
          <w:szCs w:val="35"/>
        </w:rPr>
        <w:t>Principle 2 Operable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2.1 Keyboard Accessible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2.1.1 Keyboard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2.1.2 No Keyboard Trap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2.2 Enough Time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2.2.1 Timing Adjustable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numPr>
          <w:ilvl w:val="0"/>
          <w:numId w:val="5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5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5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5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5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5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2.2.2 Pause, Stop, Hide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numPr>
          <w:ilvl w:val="0"/>
          <w:numId w:val="6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6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2.3 Seizures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2.3.1 Three Flashes or Below Threshold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2.4 Navigable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2.4.1 Bypass Blocks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2.4.2 Page Titled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2.4.3 Focus Order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2.4.4 Link Purpose (In Context)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2.4.5 Multiple Ways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2.4.6 Headings and Labels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2.4.7 Focus Visible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2"/>
        <w:rPr>
          <w:rFonts w:ascii="inherit" w:eastAsia="Times New Roman" w:hAnsi="inherit" w:cs="Helvetica"/>
          <w:color w:val="333333"/>
          <w:sz w:val="35"/>
          <w:szCs w:val="35"/>
        </w:rPr>
      </w:pPr>
      <w:r w:rsidRPr="00213C02">
        <w:rPr>
          <w:rFonts w:ascii="inherit" w:eastAsia="Times New Roman" w:hAnsi="inherit" w:cs="Helvetica"/>
          <w:color w:val="333333"/>
          <w:sz w:val="35"/>
          <w:szCs w:val="35"/>
        </w:rPr>
        <w:t>Principle 3 Understandable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3.1 Readable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3.1.1 Language of Page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3.1.2 Language of Parts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3.2 Predictable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3.2.1 On Focus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3.2.2 On Input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3.2.3 Consistent Navigation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3.2.4 Consistent Identification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3.3 Input Assistance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3.3.1 Error Identification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3.3.2 Labels or Instructions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3.3.3 Error Suggestion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3.3.4 Error Prevention (Legal, Financial, Data)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numPr>
          <w:ilvl w:val="0"/>
          <w:numId w:val="7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7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numPr>
          <w:ilvl w:val="0"/>
          <w:numId w:val="7"/>
        </w:numPr>
        <w:shd w:val="clear" w:color="auto" w:fill="E8E8E8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F5F5F5"/>
        <w:spacing w:before="300" w:after="100" w:line="240" w:lineRule="auto"/>
        <w:outlineLvl w:val="2"/>
        <w:rPr>
          <w:rFonts w:ascii="inherit" w:eastAsia="Times New Roman" w:hAnsi="inherit" w:cs="Helvetica"/>
          <w:color w:val="333333"/>
          <w:sz w:val="35"/>
          <w:szCs w:val="35"/>
        </w:rPr>
      </w:pPr>
      <w:r w:rsidRPr="00213C02">
        <w:rPr>
          <w:rFonts w:ascii="inherit" w:eastAsia="Times New Roman" w:hAnsi="inherit" w:cs="Helvetica"/>
          <w:color w:val="333333"/>
          <w:sz w:val="35"/>
          <w:szCs w:val="35"/>
        </w:rPr>
        <w:t>Principle 4 Robust</w:t>
      </w:r>
    </w:p>
    <w:p w:rsidR="00213C02" w:rsidRPr="00213C02" w:rsidRDefault="00213C02" w:rsidP="00213C02">
      <w:pPr>
        <w:shd w:val="clear" w:color="auto" w:fill="F5F5F5"/>
        <w:spacing w:before="200" w:after="100" w:line="240" w:lineRule="auto"/>
        <w:outlineLvl w:val="3"/>
        <w:rPr>
          <w:rFonts w:ascii="inherit" w:eastAsia="Times New Roman" w:hAnsi="inherit" w:cs="Helvetica"/>
          <w:color w:val="333333"/>
          <w:sz w:val="30"/>
          <w:szCs w:val="30"/>
        </w:rPr>
      </w:pPr>
      <w:r w:rsidRPr="00213C02">
        <w:rPr>
          <w:rFonts w:ascii="inherit" w:eastAsia="Times New Roman" w:hAnsi="inherit" w:cs="Helvetica"/>
          <w:color w:val="333333"/>
          <w:sz w:val="30"/>
          <w:szCs w:val="30"/>
        </w:rPr>
        <w:t>4.1 Compatible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4.1.1 Parsing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Pr="00213C02" w:rsidRDefault="00213C02" w:rsidP="00213C02">
      <w:pPr>
        <w:shd w:val="clear" w:color="auto" w:fill="E8E8E8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4.1.2 Name, Role, Value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 xml:space="preserve">: (Level </w:t>
      </w:r>
      <w:proofErr w:type="gramStart"/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A)</w:t>
      </w:r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>Show</w:t>
      </w:r>
      <w:proofErr w:type="gramEnd"/>
      <w:r w:rsidRPr="00213C02">
        <w:rPr>
          <w:rFonts w:ascii="Arial" w:eastAsia="Times New Roman" w:hAnsi="Arial" w:cs="Arial"/>
          <w:color w:val="FFFFFF"/>
          <w:sz w:val="24"/>
          <w:szCs w:val="24"/>
          <w:shd w:val="clear" w:color="auto" w:fill="333333"/>
        </w:rPr>
        <w:t xml:space="preserve"> criterion text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Results for the entire sample:</w:t>
      </w:r>
    </w:p>
    <w:p w:rsidR="00213C02" w:rsidRPr="00213C02" w:rsidRDefault="00213C02" w:rsidP="00213C02">
      <w:pPr>
        <w:shd w:val="clear" w:color="auto" w:fill="E8E8E8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Outcome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: Not checked</w:t>
      </w:r>
    </w:p>
    <w:p w:rsidR="00213C02" w:rsidRPr="00213C02" w:rsidRDefault="00213C02" w:rsidP="00213C02">
      <w:pPr>
        <w:shd w:val="clear" w:color="auto" w:fill="E8E8E8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13C0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Findings:</w:t>
      </w:r>
      <w:r w:rsidRPr="00213C02">
        <w:rPr>
          <w:rFonts w:ascii="Helvetica" w:eastAsia="Times New Roman" w:hAnsi="Helvetica" w:cs="Helvetica"/>
          <w:color w:val="333333"/>
          <w:sz w:val="24"/>
          <w:szCs w:val="24"/>
        </w:rPr>
        <w:t> –</w:t>
      </w:r>
    </w:p>
    <w:p w:rsidR="00213C02" w:rsidRDefault="00213C02"/>
    <w:sectPr w:rsidR="0021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5C0D"/>
    <w:multiLevelType w:val="multilevel"/>
    <w:tmpl w:val="6C8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F559F"/>
    <w:multiLevelType w:val="multilevel"/>
    <w:tmpl w:val="0C56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3268B"/>
    <w:multiLevelType w:val="multilevel"/>
    <w:tmpl w:val="9A84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E63"/>
    <w:multiLevelType w:val="multilevel"/>
    <w:tmpl w:val="E6D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C1320"/>
    <w:multiLevelType w:val="multilevel"/>
    <w:tmpl w:val="E21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65A4F"/>
    <w:multiLevelType w:val="multilevel"/>
    <w:tmpl w:val="8EC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031CF"/>
    <w:multiLevelType w:val="multilevel"/>
    <w:tmpl w:val="F88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02"/>
    <w:rsid w:val="00213C02"/>
    <w:rsid w:val="00B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53AA"/>
  <w15:chartTrackingRefBased/>
  <w15:docId w15:val="{5481D00B-1AF0-4B3D-BA4E-E4DFA186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C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3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3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3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3C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3C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3C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3C02"/>
    <w:rPr>
      <w:i/>
      <w:iCs/>
    </w:rPr>
  </w:style>
  <w:style w:type="character" w:styleId="Strong">
    <w:name w:val="Strong"/>
    <w:basedOn w:val="DefaultParagraphFont"/>
    <w:uiPriority w:val="22"/>
    <w:qFormat/>
    <w:rsid w:val="00213C02"/>
    <w:rPr>
      <w:b/>
      <w:bCs/>
    </w:rPr>
  </w:style>
  <w:style w:type="character" w:customStyle="1" w:styleId="hint">
    <w:name w:val="hint"/>
    <w:basedOn w:val="DefaultParagraphFont"/>
    <w:rsid w:val="00213C02"/>
  </w:style>
  <w:style w:type="paragraph" w:customStyle="1" w:styleId="ng-binding">
    <w:name w:val="ng-binding"/>
    <w:basedOn w:val="Normal"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543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4128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3967041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43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8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1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944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26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7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10475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9774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8261630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224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0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58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932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701376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7652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6530986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38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22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6628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16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9883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7209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3921164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76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19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3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18083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65614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1911418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736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2746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79815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7973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325802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39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4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84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6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2931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94341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1699040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478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07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3701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7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221336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38702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9400676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994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6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3576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09997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20775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8716543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482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8683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3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458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236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7824591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7633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3982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89157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742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8899528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509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06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2931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2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38364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67603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7760541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02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442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980765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5577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251075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18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8732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74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63062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2999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6121724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86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02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0653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947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1523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1628171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4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74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0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3639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8589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5288407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030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43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1429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8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9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869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5380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641737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41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9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2491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7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9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87986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4141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9233448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784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9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44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1261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1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1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513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62171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20520703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12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73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5924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1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17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6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2597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4399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20078590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326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0898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31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665121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50917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4883312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72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9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8452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5699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5245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3973627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60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315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4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1245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0543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699541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531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66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9674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71147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7121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586795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95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6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1092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547311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200974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7674573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921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53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0556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1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60758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28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3356487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77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20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63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4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37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3879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420204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41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66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693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835676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7330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7914848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11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0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2725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7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7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83425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6461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20896476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5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490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99918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457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1981547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588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800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4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928019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36884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2932201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84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3932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34742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2433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3333436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6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4709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8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0099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9607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4065364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34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5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1149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3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398342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4187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4496687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3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1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1961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2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123351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8210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20166844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2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3100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2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834351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5060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513343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3047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1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15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9068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486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1240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8398520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34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73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0680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976648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12" w:space="0" w:color="D6D6D6"/>
                            <w:left w:val="single" w:sz="36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11233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6D6D6"/>
                                <w:left w:val="none" w:sz="0" w:space="11" w:color="D6D6D6"/>
                                <w:bottom w:val="single" w:sz="6" w:space="0" w:color="D6D6D6"/>
                                <w:right w:val="none" w:sz="0" w:space="11" w:color="D6D6D6"/>
                              </w:divBdr>
                              <w:divsChild>
                                <w:div w:id="1549563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39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8480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Venkatesan (NIH/NINDS) [C]</dc:creator>
  <cp:keywords/>
  <dc:description/>
  <cp:lastModifiedBy>Shanmugam, Venkatesan (NIH/NINDS) [C]</cp:lastModifiedBy>
  <cp:revision>1</cp:revision>
  <dcterms:created xsi:type="dcterms:W3CDTF">2019-11-19T14:47:00Z</dcterms:created>
  <dcterms:modified xsi:type="dcterms:W3CDTF">2019-11-19T22:14:00Z</dcterms:modified>
</cp:coreProperties>
</file>