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 Sprint 3 Meeting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FC-soen341projectW2024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March 18, 2024</w:t>
        <w:br w:type="textWrapping"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3 hours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Mode:</w:t>
      </w:r>
      <w:r w:rsidDel="00000000" w:rsidR="00000000" w:rsidRPr="00000000">
        <w:rPr>
          <w:rtl w:val="0"/>
        </w:rPr>
        <w:t xml:space="preserve"> Online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Members 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Atai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Michael Shokralla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Mamadou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Idris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Lina Taalba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Shanvin Luo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Online 7PM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Progress Update &amp; Troubleshooting Session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Discussion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Detailed discussion on troubleshooting API integration issues: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 team delves into the challenges faced during API integration, identifying specific issues and brainstorming potential solutions.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We analyze error logs, examine API documentation, and consult with relevant stakeholders to address the integration issues effectively.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Review of unit tests and discussion on coverage improvement: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The team evaluates the existing unit tests to ensure they adequately cover the implemented features.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We discuss strategies for improving test coverage, such as identifying uncovered code paths and writing additional tests to address them.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Emphasis is placed on maintaining a balance between the quantity and quality of unit tests to maximize effectiveness.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Preparation for acceptance tests and CI pipeline testing: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The team prepares for acceptance testing by defining test scenarios, acceptance criteria, and expected outcomes for each feature.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We discuss the integration of acceptance tests into the Continuous Integration (CI) pipeline to automate testing and ensure consistent quality assurance.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Shanvin and Mamadou share updates on the check-in process: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Shanvin and Mamadou provide progress updates on the check-in process, highlighting any developments, challenges, or breakthroughs.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Shared insights into the design, implementation, and testing of the check-in feature, facilitating collaboration and knowledge sharing among team members.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Shanvin shares the sequence diagrams: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Shanvin presents sequence diagrams depicting the interaction between components or actors in the system, providing a visual representation of the check-in process flow.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These diagrams help clarify system behavior, identify potential bottlenecks, and facilitate communication and understanding among team members.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Next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Finalize API integration: The team prioritizes resolving any outstanding issues related to API integration to ensure seamless functionality.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all unit tests and improve test coverage where necessary: They aim to finalize unit testing for all features and enhance coverage to mitigate risks and improve code quality.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Prepare for acceptance testing and CI pipeline integration: The team focuses on preparing acceptance test cases and integrating them into the CI pipeline to automate testing and streamline the development process.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Shanvin to start working on the Gantt Chart: Shanvin takes on the task of creating a Gantt chart to visualize project timelines, milestones, and dependencies, aiding in project planning and tracking progress.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Adjourned at 10pm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D670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D670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D670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D670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D670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D670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D670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D670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D670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D670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D670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D670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D670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D670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D670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D670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D670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D670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D670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670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D670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D670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D670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D670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D670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D670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D670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670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D670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FcCa4K3t2bELKowD5ncn2TRHYg==">CgMxLjA4AHIhMVhTcEtQbk9XQnhVQnZKcjlJbUxOQzd6eVRlTmhhLTJ6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2024-03-25T01:43:00Z</dcterms:created>
  <dc:creator>Mamadou Kaba</dc:creator>
</cp:coreProperties>
</file>