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4226" w14:textId="77777777" w:rsidR="0059644A" w:rsidRDefault="00527F12">
      <w:pPr>
        <w:pStyle w:val="Title"/>
      </w:pPr>
      <w:r>
        <w:t>Bolton health and wellbeing overview - test in markdown</w:t>
      </w:r>
    </w:p>
    <w:sdt>
      <w:sdtPr>
        <w:rPr>
          <w:rFonts w:eastAsiaTheme="minorHAnsi" w:cstheme="minorBidi"/>
          <w:b w:val="0"/>
          <w:szCs w:val="24"/>
        </w:rPr>
        <w:id w:val="533010704"/>
        <w:docPartObj>
          <w:docPartGallery w:val="Table of Contents"/>
          <w:docPartUnique/>
        </w:docPartObj>
      </w:sdtPr>
      <w:sdtEndPr/>
      <w:sdtContent>
        <w:p w14:paraId="33CD7888" w14:textId="77777777" w:rsidR="0059644A" w:rsidRDefault="00527F12">
          <w:pPr>
            <w:pStyle w:val="TOCHeading"/>
          </w:pPr>
          <w:r>
            <w:t>Table of Contents</w:t>
          </w:r>
        </w:p>
        <w:p w14:paraId="6C95D33E" w14:textId="77777777" w:rsidR="00527F12" w:rsidRDefault="00527F12">
          <w:pPr>
            <w:pStyle w:val="TOC1"/>
            <w:tabs>
              <w:tab w:val="left" w:pos="440"/>
              <w:tab w:val="right" w:leader="dot" w:pos="9350"/>
            </w:tabs>
            <w:rPr>
              <w:rFonts w:asciiTheme="minorHAnsi" w:eastAsiaTheme="minorEastAsia" w:hAnsiTheme="minorHAnsi"/>
              <w:noProof/>
              <w:szCs w:val="22"/>
              <w:lang w:val="en-GB" w:eastAsia="en-GB"/>
            </w:rPr>
          </w:pPr>
          <w:r>
            <w:fldChar w:fldCharType="begin"/>
          </w:r>
          <w:r>
            <w:instrText>TOC \o "1-3" \h \z \u</w:instrText>
          </w:r>
          <w:r>
            <w:fldChar w:fldCharType="separate"/>
          </w:r>
          <w:hyperlink w:anchor="_Toc34232395" w:history="1">
            <w:r w:rsidRPr="00E35BA0">
              <w:rPr>
                <w:rStyle w:val="Hyperlink"/>
                <w:noProof/>
              </w:rPr>
              <w:t>2</w:t>
            </w:r>
            <w:r>
              <w:rPr>
                <w:rFonts w:asciiTheme="minorHAnsi" w:eastAsiaTheme="minorEastAsia" w:hAnsiTheme="minorHAnsi"/>
                <w:noProof/>
                <w:szCs w:val="22"/>
                <w:lang w:val="en-GB" w:eastAsia="en-GB"/>
              </w:rPr>
              <w:tab/>
            </w:r>
            <w:r w:rsidRPr="00E35BA0">
              <w:rPr>
                <w:rStyle w:val="Hyperlink"/>
                <w:noProof/>
              </w:rPr>
              <w:t>Introduction</w:t>
            </w:r>
            <w:r>
              <w:rPr>
                <w:noProof/>
                <w:webHidden/>
              </w:rPr>
              <w:tab/>
            </w:r>
            <w:r>
              <w:rPr>
                <w:noProof/>
                <w:webHidden/>
              </w:rPr>
              <w:fldChar w:fldCharType="begin"/>
            </w:r>
            <w:r>
              <w:rPr>
                <w:noProof/>
                <w:webHidden/>
              </w:rPr>
              <w:instrText xml:space="preserve"> PAGEREF _Toc34232395 \h </w:instrText>
            </w:r>
            <w:r>
              <w:rPr>
                <w:noProof/>
                <w:webHidden/>
              </w:rPr>
            </w:r>
            <w:r>
              <w:rPr>
                <w:noProof/>
                <w:webHidden/>
              </w:rPr>
              <w:fldChar w:fldCharType="separate"/>
            </w:r>
            <w:r>
              <w:rPr>
                <w:noProof/>
                <w:webHidden/>
              </w:rPr>
              <w:t>2</w:t>
            </w:r>
            <w:r>
              <w:rPr>
                <w:noProof/>
                <w:webHidden/>
              </w:rPr>
              <w:fldChar w:fldCharType="end"/>
            </w:r>
          </w:hyperlink>
        </w:p>
        <w:p w14:paraId="4AD5E98F" w14:textId="77777777" w:rsidR="00527F12" w:rsidRDefault="00527F12">
          <w:pPr>
            <w:pStyle w:val="TOC1"/>
            <w:tabs>
              <w:tab w:val="left" w:pos="440"/>
              <w:tab w:val="right" w:leader="dot" w:pos="9350"/>
            </w:tabs>
            <w:rPr>
              <w:rFonts w:asciiTheme="minorHAnsi" w:eastAsiaTheme="minorEastAsia" w:hAnsiTheme="minorHAnsi"/>
              <w:noProof/>
              <w:szCs w:val="22"/>
              <w:lang w:val="en-GB" w:eastAsia="en-GB"/>
            </w:rPr>
          </w:pPr>
          <w:hyperlink w:anchor="_Toc34232396" w:history="1">
            <w:r w:rsidRPr="00E35BA0">
              <w:rPr>
                <w:rStyle w:val="Hyperlink"/>
                <w:noProof/>
              </w:rPr>
              <w:t>3</w:t>
            </w:r>
            <w:r>
              <w:rPr>
                <w:rFonts w:asciiTheme="minorHAnsi" w:eastAsiaTheme="minorEastAsia" w:hAnsiTheme="minorHAnsi"/>
                <w:noProof/>
                <w:szCs w:val="22"/>
                <w:lang w:val="en-GB" w:eastAsia="en-GB"/>
              </w:rPr>
              <w:tab/>
            </w:r>
            <w:r w:rsidRPr="00E35BA0">
              <w:rPr>
                <w:rStyle w:val="Hyperlink"/>
                <w:noProof/>
              </w:rPr>
              <w:t>Key messages</w:t>
            </w:r>
            <w:r>
              <w:rPr>
                <w:noProof/>
                <w:webHidden/>
              </w:rPr>
              <w:tab/>
            </w:r>
            <w:r>
              <w:rPr>
                <w:noProof/>
                <w:webHidden/>
              </w:rPr>
              <w:fldChar w:fldCharType="begin"/>
            </w:r>
            <w:r>
              <w:rPr>
                <w:noProof/>
                <w:webHidden/>
              </w:rPr>
              <w:instrText xml:space="preserve"> PAGEREF _Toc34232396 \h </w:instrText>
            </w:r>
            <w:r>
              <w:rPr>
                <w:noProof/>
                <w:webHidden/>
              </w:rPr>
            </w:r>
            <w:r>
              <w:rPr>
                <w:noProof/>
                <w:webHidden/>
              </w:rPr>
              <w:fldChar w:fldCharType="separate"/>
            </w:r>
            <w:r>
              <w:rPr>
                <w:noProof/>
                <w:webHidden/>
              </w:rPr>
              <w:t>2</w:t>
            </w:r>
            <w:r>
              <w:rPr>
                <w:noProof/>
                <w:webHidden/>
              </w:rPr>
              <w:fldChar w:fldCharType="end"/>
            </w:r>
          </w:hyperlink>
        </w:p>
        <w:p w14:paraId="0B6DEC7E" w14:textId="77777777" w:rsidR="00527F12" w:rsidRDefault="00527F12">
          <w:pPr>
            <w:pStyle w:val="TOC1"/>
            <w:tabs>
              <w:tab w:val="left" w:pos="440"/>
              <w:tab w:val="right" w:leader="dot" w:pos="9350"/>
            </w:tabs>
            <w:rPr>
              <w:rFonts w:asciiTheme="minorHAnsi" w:eastAsiaTheme="minorEastAsia" w:hAnsiTheme="minorHAnsi"/>
              <w:noProof/>
              <w:szCs w:val="22"/>
              <w:lang w:val="en-GB" w:eastAsia="en-GB"/>
            </w:rPr>
          </w:pPr>
          <w:hyperlink w:anchor="_Toc34232397" w:history="1">
            <w:r w:rsidRPr="00E35BA0">
              <w:rPr>
                <w:rStyle w:val="Hyperlink"/>
                <w:noProof/>
              </w:rPr>
              <w:t>4</w:t>
            </w:r>
            <w:r>
              <w:rPr>
                <w:rFonts w:asciiTheme="minorHAnsi" w:eastAsiaTheme="minorEastAsia" w:hAnsiTheme="minorHAnsi"/>
                <w:noProof/>
                <w:szCs w:val="22"/>
                <w:lang w:val="en-GB" w:eastAsia="en-GB"/>
              </w:rPr>
              <w:tab/>
            </w:r>
            <w:r w:rsidRPr="00E35BA0">
              <w:rPr>
                <w:rStyle w:val="Hyperlink"/>
                <w:noProof/>
              </w:rPr>
              <w:t>Our people</w:t>
            </w:r>
            <w:r>
              <w:rPr>
                <w:noProof/>
                <w:webHidden/>
              </w:rPr>
              <w:tab/>
            </w:r>
            <w:r>
              <w:rPr>
                <w:noProof/>
                <w:webHidden/>
              </w:rPr>
              <w:fldChar w:fldCharType="begin"/>
            </w:r>
            <w:r>
              <w:rPr>
                <w:noProof/>
                <w:webHidden/>
              </w:rPr>
              <w:instrText xml:space="preserve"> PAGEREF _Toc34232397 \h </w:instrText>
            </w:r>
            <w:r>
              <w:rPr>
                <w:noProof/>
                <w:webHidden/>
              </w:rPr>
            </w:r>
            <w:r>
              <w:rPr>
                <w:noProof/>
                <w:webHidden/>
              </w:rPr>
              <w:fldChar w:fldCharType="separate"/>
            </w:r>
            <w:r>
              <w:rPr>
                <w:noProof/>
                <w:webHidden/>
              </w:rPr>
              <w:t>2</w:t>
            </w:r>
            <w:r>
              <w:rPr>
                <w:noProof/>
                <w:webHidden/>
              </w:rPr>
              <w:fldChar w:fldCharType="end"/>
            </w:r>
          </w:hyperlink>
        </w:p>
        <w:p w14:paraId="13165393" w14:textId="77777777" w:rsidR="00527F12" w:rsidRDefault="00527F12">
          <w:pPr>
            <w:pStyle w:val="TOC2"/>
            <w:tabs>
              <w:tab w:val="left" w:pos="880"/>
              <w:tab w:val="right" w:leader="dot" w:pos="9350"/>
            </w:tabs>
            <w:rPr>
              <w:rFonts w:asciiTheme="minorHAnsi" w:eastAsiaTheme="minorEastAsia" w:hAnsiTheme="minorHAnsi"/>
              <w:noProof/>
              <w:szCs w:val="22"/>
              <w:lang w:val="en-GB" w:eastAsia="en-GB"/>
            </w:rPr>
          </w:pPr>
          <w:hyperlink w:anchor="_Toc34232398" w:history="1">
            <w:r w:rsidRPr="00E35BA0">
              <w:rPr>
                <w:rStyle w:val="Hyperlink"/>
                <w:noProof/>
              </w:rPr>
              <w:t>4.1</w:t>
            </w:r>
            <w:r>
              <w:rPr>
                <w:rFonts w:asciiTheme="minorHAnsi" w:eastAsiaTheme="minorEastAsia" w:hAnsiTheme="minorHAnsi"/>
                <w:noProof/>
                <w:szCs w:val="22"/>
                <w:lang w:val="en-GB" w:eastAsia="en-GB"/>
              </w:rPr>
              <w:tab/>
            </w:r>
            <w:r w:rsidRPr="00E35BA0">
              <w:rPr>
                <w:rStyle w:val="Hyperlink"/>
                <w:noProof/>
              </w:rPr>
              <w:t>Population size and structure</w:t>
            </w:r>
            <w:r>
              <w:rPr>
                <w:noProof/>
                <w:webHidden/>
              </w:rPr>
              <w:tab/>
            </w:r>
            <w:r>
              <w:rPr>
                <w:noProof/>
                <w:webHidden/>
              </w:rPr>
              <w:fldChar w:fldCharType="begin"/>
            </w:r>
            <w:r>
              <w:rPr>
                <w:noProof/>
                <w:webHidden/>
              </w:rPr>
              <w:instrText xml:space="preserve"> PAGEREF _Toc34232398 \h </w:instrText>
            </w:r>
            <w:r>
              <w:rPr>
                <w:noProof/>
                <w:webHidden/>
              </w:rPr>
            </w:r>
            <w:r>
              <w:rPr>
                <w:noProof/>
                <w:webHidden/>
              </w:rPr>
              <w:fldChar w:fldCharType="separate"/>
            </w:r>
            <w:r>
              <w:rPr>
                <w:noProof/>
                <w:webHidden/>
              </w:rPr>
              <w:t>2</w:t>
            </w:r>
            <w:r>
              <w:rPr>
                <w:noProof/>
                <w:webHidden/>
              </w:rPr>
              <w:fldChar w:fldCharType="end"/>
            </w:r>
          </w:hyperlink>
        </w:p>
        <w:p w14:paraId="5A90F1E9" w14:textId="77777777" w:rsidR="0059644A" w:rsidRDefault="00527F12">
          <w:r>
            <w:fldChar w:fldCharType="end"/>
          </w:r>
        </w:p>
      </w:sdtContent>
    </w:sdt>
    <w:p w14:paraId="059D6ABD" w14:textId="77777777" w:rsidR="0059644A" w:rsidRDefault="00527F12">
      <w:pPr>
        <w:pStyle w:val="FirstParagraph"/>
      </w:pPr>
      <w:r>
        <w:t>Date: 04/03/2020</w:t>
      </w:r>
    </w:p>
    <w:p w14:paraId="03148824" w14:textId="77777777" w:rsidR="0059644A" w:rsidRDefault="00527F12">
      <w:pPr>
        <w:pStyle w:val="Heading9"/>
      </w:pPr>
      <w:bookmarkStart w:id="0" w:name="section"/>
      <w:r>
        <w:lastRenderedPageBreak/>
        <w:t>.</w:t>
      </w:r>
      <w:bookmarkEnd w:id="0"/>
    </w:p>
    <w:p w14:paraId="45B77863" w14:textId="77777777" w:rsidR="0059644A" w:rsidRDefault="00527F12">
      <w:pPr>
        <w:pStyle w:val="Heading1"/>
      </w:pPr>
      <w:bookmarkStart w:id="1" w:name="introduction"/>
      <w:bookmarkStart w:id="2" w:name="_Toc34232395"/>
      <w:r>
        <w:t>Introduction</w:t>
      </w:r>
      <w:bookmarkEnd w:id="1"/>
      <w:bookmarkEnd w:id="2"/>
    </w:p>
    <w:p w14:paraId="2A92475C" w14:textId="77777777" w:rsidR="0059644A" w:rsidRDefault="00527F12">
      <w:pPr>
        <w:pStyle w:val="FirstParagraph"/>
      </w:pPr>
      <w:r>
        <w:t xml:space="preserve">Bolton has an ambitious Vision for 2030: </w:t>
      </w:r>
      <w:r>
        <w:t>In 2030, we want Bolton to be a vibrant place build on strong cohesive communities, successful businesses and healthy, engaged residents. It will be a welcoming place where people choose to study, work, invest and put down roots. To support the achievement</w:t>
      </w:r>
      <w:r>
        <w:t xml:space="preserve"> of the Vision, the council and its partners will need to ensure that strategies and decision making are informed by shared and robust insight and intelligence on the existing strengths and challenges, and evidence of what will work to deliver improved out</w:t>
      </w:r>
      <w:r>
        <w:t>comes for residents and the town.</w:t>
      </w:r>
    </w:p>
    <w:p w14:paraId="48C85349" w14:textId="77777777" w:rsidR="0059644A" w:rsidRDefault="00527F12">
      <w:pPr>
        <w:pStyle w:val="BodyText"/>
      </w:pPr>
      <w:r>
        <w:t>Bolton’s Joint Strategic Needs Assessment (JSNA) is a set of local arrangements that create a shared picture of health and wellbeing of Bolton residents, and the local factors acting to influence health of people in the bo</w:t>
      </w:r>
      <w:r>
        <w:t>rough. JSNA activities and products support a focus on improving outcomes for everyone across the short, medium and long term. The process is distinct from performance management. This document draws together a selection of key population health indicators</w:t>
      </w:r>
      <w:r>
        <w:t xml:space="preserve"> from a range of sources to give an overview of the health and wellbeing of Bolton residents.</w:t>
      </w:r>
    </w:p>
    <w:p w14:paraId="48300092" w14:textId="77777777" w:rsidR="0059644A" w:rsidRDefault="00527F12">
      <w:pPr>
        <w:pStyle w:val="Heading1"/>
      </w:pPr>
      <w:bookmarkStart w:id="3" w:name="key-messages"/>
      <w:bookmarkStart w:id="4" w:name="_Toc34232396"/>
      <w:r>
        <w:t>Key messages</w:t>
      </w:r>
      <w:bookmarkEnd w:id="3"/>
      <w:bookmarkEnd w:id="4"/>
    </w:p>
    <w:p w14:paraId="7492ADD6" w14:textId="77777777" w:rsidR="0059644A" w:rsidRDefault="00527F12">
      <w:pPr>
        <w:pStyle w:val="Compact"/>
        <w:numPr>
          <w:ilvl w:val="0"/>
          <w:numId w:val="22"/>
        </w:numPr>
      </w:pPr>
      <w:r>
        <w:t>Bolton’s resident population is 285,400 (mid year 2018), but it has a lower GP registered population</w:t>
      </w:r>
    </w:p>
    <w:p w14:paraId="3A23F1EA" w14:textId="77777777" w:rsidR="0059644A" w:rsidRDefault="00527F12">
      <w:pPr>
        <w:pStyle w:val="Compact"/>
        <w:numPr>
          <w:ilvl w:val="0"/>
          <w:numId w:val="22"/>
        </w:numPr>
      </w:pPr>
      <w:r>
        <w:t xml:space="preserve">The resident population in Bolton has increased </w:t>
      </w:r>
      <w:r>
        <w:t xml:space="preserve">by an estimated </w:t>
      </w:r>
      <w:r>
        <w:rPr>
          <w:b/>
        </w:rPr>
        <w:t>6%</w:t>
      </w:r>
      <w:r>
        <w:t xml:space="preserve"> in the last 10 years, this is typical for Greater Manchester but some way behind Manchester and Salford.</w:t>
      </w:r>
    </w:p>
    <w:p w14:paraId="10046B90" w14:textId="77777777" w:rsidR="0059644A" w:rsidRDefault="00527F12">
      <w:pPr>
        <w:pStyle w:val="Compact"/>
        <w:numPr>
          <w:ilvl w:val="0"/>
          <w:numId w:val="22"/>
        </w:numPr>
      </w:pPr>
      <w:r>
        <w:t>The health of the people of Bolton is worse than that seen across England as a whole. This is seen in measures of life expectancy, a</w:t>
      </w:r>
      <w:r>
        <w:t>nd in death rates for common causes amongst those aged under 75.</w:t>
      </w:r>
    </w:p>
    <w:p w14:paraId="149F26B7" w14:textId="77777777" w:rsidR="0059644A" w:rsidRDefault="00527F12">
      <w:pPr>
        <w:pStyle w:val="Compact"/>
        <w:numPr>
          <w:ilvl w:val="0"/>
          <w:numId w:val="22"/>
        </w:numPr>
      </w:pPr>
      <w:r>
        <w:t>Bolton experiences a number of challenges in relation to health related behaviours and the social and physical environment.</w:t>
      </w:r>
    </w:p>
    <w:p w14:paraId="389D052F" w14:textId="77777777" w:rsidR="0059644A" w:rsidRDefault="00527F12">
      <w:pPr>
        <w:pStyle w:val="Compact"/>
        <w:numPr>
          <w:ilvl w:val="0"/>
          <w:numId w:val="22"/>
        </w:numPr>
      </w:pPr>
      <w:r>
        <w:t>There are inequalities across Bolton with areas of affluence as wel</w:t>
      </w:r>
      <w:r>
        <w:t>l as deprivation, and similarly inequalities in health outcomes.</w:t>
      </w:r>
      <w:r>
        <w:br/>
      </w:r>
    </w:p>
    <w:p w14:paraId="7ADCB995" w14:textId="77777777" w:rsidR="0059644A" w:rsidRDefault="00527F12">
      <w:pPr>
        <w:pStyle w:val="Compact"/>
        <w:numPr>
          <w:ilvl w:val="0"/>
          <w:numId w:val="22"/>
        </w:numPr>
      </w:pPr>
      <w:r>
        <w:t>Bolton also has many assets, with a thriving voluntary sector and access to greenspace which is valued by many.</w:t>
      </w:r>
    </w:p>
    <w:p w14:paraId="00C87D59" w14:textId="77777777" w:rsidR="0059644A" w:rsidRDefault="00527F12">
      <w:pPr>
        <w:pStyle w:val="Compact"/>
        <w:numPr>
          <w:ilvl w:val="0"/>
          <w:numId w:val="22"/>
        </w:numPr>
      </w:pPr>
      <w:r>
        <w:t xml:space="preserve">Bolton is not alone in facing these challenges and opportunities, and in many </w:t>
      </w:r>
      <w:r>
        <w:t>ways shows a picture typical of the North West region and Greater Manchester.</w:t>
      </w:r>
    </w:p>
    <w:p w14:paraId="267D6852" w14:textId="77777777" w:rsidR="0059644A" w:rsidRDefault="00527F12">
      <w:pPr>
        <w:pStyle w:val="Heading1"/>
      </w:pPr>
      <w:bookmarkStart w:id="5" w:name="our-people"/>
      <w:bookmarkStart w:id="6" w:name="_Toc34232397"/>
      <w:r>
        <w:t>Our people</w:t>
      </w:r>
      <w:bookmarkEnd w:id="5"/>
      <w:bookmarkEnd w:id="6"/>
    </w:p>
    <w:p w14:paraId="3417D2FB" w14:textId="77777777" w:rsidR="0059644A" w:rsidRDefault="00527F12">
      <w:pPr>
        <w:pStyle w:val="Heading2"/>
      </w:pPr>
      <w:bookmarkStart w:id="7" w:name="population-size-and-structure"/>
      <w:bookmarkStart w:id="8" w:name="_Toc34232398"/>
      <w:r>
        <w:t>Population size and structure</w:t>
      </w:r>
      <w:bookmarkEnd w:id="7"/>
      <w:bookmarkEnd w:id="8"/>
    </w:p>
    <w:p w14:paraId="1105A737" w14:textId="77777777" w:rsidR="0059644A" w:rsidRDefault="00527F12">
      <w:pPr>
        <w:pStyle w:val="FirstParagraph"/>
      </w:pPr>
      <w:r>
        <w:t xml:space="preserve">Bolton has a resident population of 285,400 (mid year 2018), whereas the GP registered population is higher at 312,873 (2018/19). Bolton </w:t>
      </w:r>
      <w:r>
        <w:t>has fewer males of younger adult age (20-39) than England, more males of secondary school age (10-19), and fewer females of older retirement age (75+). Figure 1 shows Bolton’s population distribution by 5-year age bands and gender compared with England.</w:t>
      </w:r>
    </w:p>
    <w:p w14:paraId="20EC9168" w14:textId="77777777" w:rsidR="0059644A" w:rsidRDefault="00527F12">
      <w:pPr>
        <w:pStyle w:val="CaptionedFigure"/>
      </w:pPr>
      <w:r>
        <w:rPr>
          <w:noProof/>
        </w:rPr>
        <w:lastRenderedPageBreak/>
        <w:drawing>
          <wp:inline distT="0" distB="0" distL="0" distR="0" wp14:anchorId="59D6C2DD" wp14:editId="1EFE7BFB">
            <wp:extent cx="4620126" cy="3696101"/>
            <wp:effectExtent l="0" t="0" r="0" b="0"/>
            <wp:docPr id="1" name="Picture" descr="Figure 1: Bolton population compared to England"/>
            <wp:cNvGraphicFramePr/>
            <a:graphic xmlns:a="http://schemas.openxmlformats.org/drawingml/2006/main">
              <a:graphicData uri="http://schemas.openxmlformats.org/drawingml/2006/picture">
                <pic:pic xmlns:pic="http://schemas.openxmlformats.org/drawingml/2006/picture">
                  <pic:nvPicPr>
                    <pic:cNvPr id="0" name="Picture" descr="test-jsna-summary_files/figure-docx/ggplot-pop-pyramid-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E930941" w14:textId="77777777" w:rsidR="0059644A" w:rsidRDefault="00527F12">
      <w:pPr>
        <w:pStyle w:val="ImageCaption"/>
      </w:pPr>
      <w:r>
        <w:t>Figure 1: Bolton population compared to England</w:t>
      </w:r>
    </w:p>
    <w:sectPr w:rsidR="005964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8A654" w14:textId="77777777" w:rsidR="00000000" w:rsidRDefault="00527F12">
      <w:pPr>
        <w:spacing w:after="0"/>
      </w:pPr>
      <w:r>
        <w:separator/>
      </w:r>
    </w:p>
  </w:endnote>
  <w:endnote w:type="continuationSeparator" w:id="0">
    <w:p w14:paraId="1AFE27CC" w14:textId="77777777" w:rsidR="00000000" w:rsidRDefault="00527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DDEEF" w14:textId="77777777" w:rsidR="00527F12" w:rsidRDefault="00527F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845481"/>
      <w:docPartObj>
        <w:docPartGallery w:val="Page Numbers (Bottom of Page)"/>
        <w:docPartUnique/>
      </w:docPartObj>
    </w:sdtPr>
    <w:sdtEndPr>
      <w:rPr>
        <w:noProof/>
      </w:rPr>
    </w:sdtEndPr>
    <w:sdtContent>
      <w:p w14:paraId="08B1F124" w14:textId="216C6FD2" w:rsidR="00527F12" w:rsidRDefault="00527F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bookmarkStart w:id="9" w:name="_GoBack" w:displacedByCustomXml="prev"/>
  <w:bookmarkEnd w:id="9" w:displacedByCustomXml="prev"/>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E9168" w14:textId="77777777" w:rsidR="00527F12" w:rsidRDefault="00527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70654" w14:textId="77777777" w:rsidR="0059644A" w:rsidRDefault="00527F12">
      <w:r>
        <w:separator/>
      </w:r>
    </w:p>
  </w:footnote>
  <w:footnote w:type="continuationSeparator" w:id="0">
    <w:p w14:paraId="7384DDD5" w14:textId="77777777" w:rsidR="0059644A" w:rsidRDefault="00527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E98B" w14:textId="77777777" w:rsidR="00527F12" w:rsidRDefault="00527F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F5004" w14:textId="77777777" w:rsidR="00527F12" w:rsidRDefault="00527F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5B264" w14:textId="77777777" w:rsidR="00527F12" w:rsidRDefault="00527F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CE819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11C225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C1ED1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8A8545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0E5F3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238DC0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52C7F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3A6F9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4E2BC6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E8A45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D96DC6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965184"/>
    <w:multiLevelType w:val="hybridMultilevel"/>
    <w:tmpl w:val="03A42BC2"/>
    <w:lvl w:ilvl="0" w:tplc="24EE2F76">
      <w:start w:val="1"/>
      <w:numFmt w:val="decimal"/>
      <w:lvlText w:val="Figur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803C9D"/>
    <w:multiLevelType w:val="multilevel"/>
    <w:tmpl w:val="7B3897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2EE437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0"/>
  </w:num>
  <w:num w:numId="3">
    <w:abstractNumId w:val="12"/>
  </w:num>
  <w:num w:numId="4">
    <w:abstractNumId w:val="13"/>
  </w:num>
  <w:num w:numId="5">
    <w:abstractNumId w:val="0"/>
  </w:num>
  <w:num w:numId="6">
    <w:abstractNumId w:val="13"/>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1"/>
  </w:num>
  <w:num w:numId="19">
    <w:abstractNumId w:val="13"/>
  </w:num>
  <w:num w:numId="20">
    <w:abstractNumId w:val="0"/>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7F12"/>
    <w:rsid w:val="00590D07"/>
    <w:rsid w:val="0059644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1EDE8"/>
  <w15:docId w15:val="{568F379A-2EBD-48D3-A12D-84CE92A3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49BF"/>
    <w:rPr>
      <w:rFonts w:ascii="Arial" w:hAnsi="Arial"/>
      <w:sz w:val="22"/>
    </w:rPr>
  </w:style>
  <w:style w:type="paragraph" w:styleId="Heading1">
    <w:name w:val="heading 1"/>
    <w:basedOn w:val="Normal"/>
    <w:next w:val="BodyText"/>
    <w:uiPriority w:val="9"/>
    <w:qFormat/>
    <w:rsid w:val="009449BF"/>
    <w:pPr>
      <w:keepNext/>
      <w:keepLines/>
      <w:numPr>
        <w:numId w:val="3"/>
      </w:numPr>
      <w:spacing w:before="220" w:after="220"/>
      <w:ind w:left="431" w:hanging="431"/>
      <w:outlineLvl w:val="0"/>
    </w:pPr>
    <w:rPr>
      <w:rFonts w:eastAsiaTheme="majorEastAsia" w:cstheme="majorBidi"/>
      <w:b/>
      <w:bCs/>
      <w:szCs w:val="32"/>
    </w:rPr>
  </w:style>
  <w:style w:type="paragraph" w:styleId="Heading2">
    <w:name w:val="heading 2"/>
    <w:basedOn w:val="Heading1"/>
    <w:next w:val="BodyText"/>
    <w:uiPriority w:val="9"/>
    <w:unhideWhenUsed/>
    <w:qFormat/>
    <w:rsid w:val="009449BF"/>
    <w:pPr>
      <w:numPr>
        <w:ilvl w:val="1"/>
      </w:numPr>
      <w:spacing w:before="200" w:after="0"/>
      <w:outlineLvl w:val="1"/>
    </w:pPr>
  </w:style>
  <w:style w:type="paragraph" w:styleId="Heading3">
    <w:name w:val="heading 3"/>
    <w:basedOn w:val="Normal"/>
    <w:next w:val="BodyText"/>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rsid w:val="00B97F68"/>
    <w:pPr>
      <w:keepNext/>
      <w:keepLines/>
      <w:pageBreakBefore/>
      <w:numPr>
        <w:ilvl w:val="8"/>
        <w:numId w:val="3"/>
      </w:numPr>
      <w:spacing w:after="0" w:line="20" w:lineRule="exact"/>
      <w:ind w:left="1582" w:hanging="1582"/>
      <w:outlineLvl w:val="8"/>
    </w:pPr>
    <w:rPr>
      <w:rFonts w:eastAsiaTheme="majorEastAsia"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A583F"/>
    <w:pPr>
      <w:keepNext/>
      <w:keepLines/>
      <w:spacing w:before="480" w:after="480"/>
      <w:jc w:val="center"/>
    </w:pPr>
    <w:rPr>
      <w:rFonts w:eastAsiaTheme="majorEastAsia" w:cstheme="majorHAns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6D2559"/>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B05386"/>
    <w:pPr>
      <w:numPr>
        <w:numId w:val="0"/>
      </w:numPr>
      <w:spacing w:before="24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05386"/>
    <w:pPr>
      <w:spacing w:after="100"/>
    </w:pPr>
  </w:style>
  <w:style w:type="paragraph" w:styleId="TOC2">
    <w:name w:val="toc 2"/>
    <w:basedOn w:val="Normal"/>
    <w:next w:val="Normal"/>
    <w:autoRedefine/>
    <w:uiPriority w:val="39"/>
    <w:unhideWhenUsed/>
    <w:rsid w:val="00B05386"/>
    <w:pPr>
      <w:spacing w:after="100"/>
      <w:ind w:left="220"/>
    </w:pPr>
  </w:style>
  <w:style w:type="character" w:customStyle="1" w:styleId="BodyTextChar">
    <w:name w:val="Body Text Char"/>
    <w:basedOn w:val="DefaultParagraphFont"/>
    <w:link w:val="BodyText"/>
    <w:rsid w:val="004D4CB7"/>
    <w:rPr>
      <w:rFonts w:ascii="Arial" w:hAnsi="Arial"/>
      <w:sz w:val="22"/>
    </w:rPr>
  </w:style>
  <w:style w:type="paragraph" w:styleId="Header">
    <w:name w:val="header"/>
    <w:basedOn w:val="Normal"/>
    <w:link w:val="HeaderChar"/>
    <w:unhideWhenUsed/>
    <w:rsid w:val="00527F12"/>
    <w:pPr>
      <w:tabs>
        <w:tab w:val="center" w:pos="4513"/>
        <w:tab w:val="right" w:pos="9026"/>
      </w:tabs>
      <w:spacing w:after="0"/>
    </w:pPr>
  </w:style>
  <w:style w:type="character" w:customStyle="1" w:styleId="HeaderChar">
    <w:name w:val="Header Char"/>
    <w:basedOn w:val="DefaultParagraphFont"/>
    <w:link w:val="Header"/>
    <w:rsid w:val="00527F12"/>
    <w:rPr>
      <w:rFonts w:ascii="Arial" w:hAnsi="Arial"/>
      <w:sz w:val="22"/>
    </w:rPr>
  </w:style>
  <w:style w:type="paragraph" w:styleId="Footer">
    <w:name w:val="footer"/>
    <w:basedOn w:val="Normal"/>
    <w:link w:val="FooterChar"/>
    <w:uiPriority w:val="99"/>
    <w:unhideWhenUsed/>
    <w:rsid w:val="00527F12"/>
    <w:pPr>
      <w:tabs>
        <w:tab w:val="center" w:pos="4513"/>
        <w:tab w:val="right" w:pos="9026"/>
      </w:tabs>
      <w:spacing w:after="0"/>
    </w:pPr>
  </w:style>
  <w:style w:type="character" w:customStyle="1" w:styleId="FooterChar">
    <w:name w:val="Footer Char"/>
    <w:basedOn w:val="DefaultParagraphFont"/>
    <w:link w:val="Footer"/>
    <w:uiPriority w:val="99"/>
    <w:rsid w:val="00527F1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2651</Characters>
  <Application>Microsoft Office Word</Application>
  <DocSecurity>4</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Bolton health and wellbeing overview - test in markdown</dc:title>
  <dc:creator>Wilkinson, Shan (Adults)</dc:creator>
  <cp:keywords/>
  <cp:lastModifiedBy>Wilkinson, Shan (Adults)</cp:lastModifiedBy>
  <cp:revision>2</cp:revision>
  <dcterms:created xsi:type="dcterms:W3CDTF">2020-03-04T16:41:00Z</dcterms:created>
  <dcterms:modified xsi:type="dcterms:W3CDTF">2020-03-04T16:41:00Z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