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172A"/>
          <w:sz w:val="36"/>
        </w:rPr>
        <w:t>应用商店评论风险监控与预警系统 PRD需求文档</w:t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22"/>
        </w:rPr>
        <w:t>—— Google Play / App Store 全语区评论风控与客服闭环体系 (V2.0 最新版)</w:t>
      </w:r>
    </w:p>
    <w:p/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28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1F5F9"/>
          </w:tcPr>
          <w:p>
            <w:pPr>
              <w:jc w:val="left"/>
            </w:pPr>
            <w:r>
              <w:t>项目名称</w:t>
            </w:r>
          </w:p>
        </w:tc>
        <w:tc>
          <w:tcPr>
            <w:tcW w:type="dxa" w:w="7200"/>
            <w:shd w:fill="F1F5F9"/>
          </w:tcPr>
          <w:p>
            <w:pPr>
              <w:jc w:val="left"/>
            </w:pPr>
            <w:r>
              <w:t>应用商店评论风险监控与预警系统 (Review Risk Alert &amp; Management System)</w:t>
            </w:r>
          </w:p>
        </w:tc>
      </w:tr>
      <w:tr>
        <w:tc>
          <w:tcPr>
            <w:tcW w:type="dxa" w:w="2880"/>
          </w:tcPr>
          <w:p>
            <w:r>
              <w:t>时间节点</w:t>
            </w:r>
          </w:p>
        </w:tc>
        <w:tc>
          <w:tcPr>
            <w:tcW w:type="dxa" w:w="7200"/>
          </w:tcPr>
          <w:p>
            <w:r>
              <w:t>开发时间：2026.08.10 ~ 2026.08.22</w:t>
              <w:br/>
              <w:t>提测时间：2026.08.23</w:t>
              <w:br/>
              <w:t>上线时间：2026.08.28</w:t>
            </w:r>
          </w:p>
        </w:tc>
      </w:tr>
      <w:tr>
        <w:tc>
          <w:tcPr>
            <w:tcW w:type="dxa" w:w="2880"/>
          </w:tcPr>
          <w:p>
            <w:r>
              <w:t>上线版本</w:t>
            </w:r>
          </w:p>
        </w:tc>
        <w:tc>
          <w:tcPr>
            <w:tcW w:type="dxa" w:w="7200"/>
          </w:tcPr>
          <w:p>
            <w:r>
              <w:t>管理后台：NetShort Admin V2.8.0</w:t>
              <w:br/>
              <w:t>数据调度服务：ReviewSync Engine V1.0</w:t>
              <w:br/>
              <w:t>预警机器人：Feishu Risk Bot V1.0</w:t>
            </w:r>
          </w:p>
        </w:tc>
      </w:tr>
      <w:tr>
        <w:tc>
          <w:tcPr>
            <w:tcW w:type="dxa" w:w="2880"/>
          </w:tcPr>
          <w:p>
            <w:r>
              <w:t>涉及端口 / 模块</w:t>
            </w:r>
          </w:p>
        </w:tc>
        <w:tc>
          <w:tcPr>
            <w:tcW w:type="dxa" w:w="7200"/>
          </w:tcPr>
          <w:p>
            <w:r>
              <w:t>1. 管理后台（新增【预警配置】页面、改造【商店回复】页面）</w:t>
              <w:br/>
              <w:t>2. 服务端/定时任务调度系统（GP/iOS 双端多语区抓取）</w:t>
              <w:br/>
              <w:t>3. 16 语种风控词库精准匹配引擎</w:t>
              <w:br/>
              <w:t>4. 飞书机器人预警推送通道</w:t>
            </w:r>
          </w:p>
        </w:tc>
      </w:tr>
      <w:tr>
        <w:tc>
          <w:tcPr>
            <w:tcW w:type="dxa" w:w="2880"/>
          </w:tcPr>
          <w:p>
            <w:r>
              <w:t>团队分工</w:t>
            </w:r>
          </w:p>
        </w:tc>
        <w:tc>
          <w:tcPr>
            <w:tcW w:type="dxa" w:w="7200"/>
          </w:tcPr>
          <w:p>
            <w:r>
              <w:t>产品：产品团队</w:t>
              <w:br/>
              <w:t>设计：UI/UX Team</w:t>
              <w:br/>
              <w:t>研发：后端开发、前端开发</w:t>
              <w:br/>
              <w:t>翻译：多语言专业翻译团队</w:t>
              <w:br/>
              <w:t>测试：QA Team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28"/>
        </w:rPr>
        <w:t>二、修订记录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F1F5F9"/>
          </w:tcPr>
          <w:p>
            <w:pPr>
              <w:jc w:val="left"/>
            </w:pPr>
            <w:r>
              <w:t>修订时间</w:t>
            </w:r>
          </w:p>
        </w:tc>
        <w:tc>
          <w:tcPr>
            <w:tcW w:type="dxa" w:w="1440"/>
            <w:shd w:fill="F1F5F9"/>
          </w:tcPr>
          <w:p>
            <w:pPr>
              <w:jc w:val="left"/>
            </w:pPr>
            <w:r>
              <w:t>版本号</w:t>
            </w:r>
          </w:p>
        </w:tc>
        <w:tc>
          <w:tcPr>
            <w:tcW w:type="dxa" w:w="5328"/>
            <w:shd w:fill="F1F5F9"/>
          </w:tcPr>
          <w:p>
            <w:pPr>
              <w:jc w:val="left"/>
            </w:pPr>
            <w:r>
              <w:t>修订内容说明</w:t>
            </w:r>
          </w:p>
        </w:tc>
        <w:tc>
          <w:tcPr>
            <w:tcW w:type="dxa" w:w="1440"/>
            <w:shd w:fill="F1F5F9"/>
          </w:tcPr>
          <w:p>
            <w:pPr>
              <w:jc w:val="left"/>
            </w:pPr>
            <w:r>
              <w:t>修订人</w:t>
            </w:r>
          </w:p>
        </w:tc>
      </w:tr>
      <w:tr>
        <w:tc>
          <w:tcPr>
            <w:tcW w:type="dxa" w:w="1872"/>
          </w:tcPr>
          <w:p>
            <w:r>
              <w:t>2026.08.05</w:t>
            </w:r>
          </w:p>
        </w:tc>
        <w:tc>
          <w:tcPr>
            <w:tcW w:type="dxa" w:w="1440"/>
          </w:tcPr>
          <w:p>
            <w:r>
              <w:t>V1.0</w:t>
            </w:r>
          </w:p>
        </w:tc>
        <w:tc>
          <w:tcPr>
            <w:tcW w:type="dxa" w:w="5328"/>
          </w:tcPr>
          <w:p>
            <w:r>
              <w:t>初稿创建：多语言关键词录入、P0~P3风险分级、定时拉取与飞书预警方案。</w:t>
            </w:r>
          </w:p>
        </w:tc>
        <w:tc>
          <w:tcPr>
            <w:tcW w:type="dxa" w:w="1440"/>
          </w:tcPr>
          <w:p>
            <w:r>
              <w:t>产品团队</w:t>
            </w:r>
          </w:p>
        </w:tc>
      </w:tr>
      <w:tr>
        <w:tc>
          <w:tcPr>
            <w:tcW w:type="dxa" w:w="1872"/>
          </w:tcPr>
          <w:p>
            <w:r>
              <w:t>2026.08.05</w:t>
            </w:r>
          </w:p>
        </w:tc>
        <w:tc>
          <w:tcPr>
            <w:tcW w:type="dxa" w:w="1440"/>
          </w:tcPr>
          <w:p>
            <w:r>
              <w:t>V2.0</w:t>
            </w:r>
          </w:p>
        </w:tc>
        <w:tc>
          <w:tcPr>
            <w:tcW w:type="dxa" w:w="5328"/>
          </w:tcPr>
          <w:p>
            <w:r>
              <w:t>同步最新原型与交互：1. 关键词录入采用翻译团队交付模式（16语种单个网格录入+批量Excel极简上传）；2. 新建策略弹窗增加【状态】开关；3. 明确预警配置5维搜索与11列表头；4. 补充精美流程图。</w:t>
            </w:r>
          </w:p>
        </w:tc>
        <w:tc>
          <w:tcPr>
            <w:tcW w:type="dxa" w:w="1440"/>
          </w:tcPr>
          <w:p>
            <w:r>
              <w:t>产品团队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28"/>
        </w:rPr>
        <w:t>三、需求背景与业务痛点</w:t>
      </w:r>
    </w:p>
    <w:p>
      <w:r>
        <w:rPr>
          <w:rFonts w:ascii="Microsoft YaHei" w:hAnsi="Microsoft YaHei" w:eastAsia="Microsoft YaHei"/>
          <w:sz w:val="20"/>
        </w:rPr>
        <w:t>【现状分析】NetShort 作为全球分发的短剧出海产品，在 Google Play 和 App Store 覆盖北美、东南亚、日韩、拉美等数十个国家和语区。目前客服团队主要通过“NS管理系统—客服系统—商店回复”拉取双端评论做常规客诉回复。</w:t>
      </w:r>
    </w:p>
    <w:p>
      <w:r>
        <w:rPr>
          <w:rFonts w:ascii="Microsoft YaHei" w:hAnsi="Microsoft YaHei" w:eastAsia="Microsoft YaHei"/>
          <w:sz w:val="20"/>
        </w:rPr>
        <w:t>【存在的核心问题】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1. 诱导好评违规隐蔽性高：部分 5 星好评用户在评论中明确写明“按要求好评返金币/给5星领看剧奖励”（Incentivized Reviews）。此类行为极易触发商店反作弊审核，导致直接下架、清空评价乃至封号。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2. 高危客诉滞后导致下架危机：海外用户在遇到未授权扣费、欺诈指控时，常声称向官方举报或起诉。若人工巡检滞后，极易升级为严重合规事故。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3. 16 种出海多语言壁垒：评论涉及英语、越南语、韩语、西语等 16 种语言，变体与俚语繁杂，需依托专业翻译团队建立标准 16 语种词库。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4. 跨时区拉取与推送不均：海外各语区与国内存在较大时差，需支持按当地活跃时段自适应配置触发时间与频次。</w:t>
      </w:r>
    </w:p>
    <w:p>
      <w:r>
        <w:rPr>
          <w:rFonts w:ascii="Microsoft YaHei" w:hAnsi="Microsoft YaHei" w:eastAsia="Microsoft YaHei"/>
          <w:sz w:val="20"/>
        </w:rPr>
        <w:t>【优化必要性】防范应用下架合规风险，保护 App 评分与品牌资产，将重大客诉响应时间从小时级压缩至分钟级。</w:t>
      </w:r>
    </w:p>
    <w:p/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28"/>
        </w:rPr>
        <w:t>四、需求目的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1. 【全量覆盖】实现双端（GP &amp; iOS）1~5星评论按语区时区的定时拉取与监控，重点捕获 1 星差评与 5 星诱导好评。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2. 【精准定级】建立 P0（极高）、P1（高）、P2（中）、P3（低）四级风险模型，支持 16 语种标准词库单个网格与批量上传。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3. 【灵活调度】支持按不同国家/语区独立配置抓取时间窗口与执行频次（重点语区每 1 小时拉取），支持状态开关即时控制。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4. 【实时预警】打通飞书机器人卡片推送，高危（P0/P1）即时告警强提醒（@负责人），中低危聚合日报。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5. 【作业闭环】改造现有【商店回复】页面，提供风险等级过滤与一键跳转处理，打造高效公关通道。</w:t>
      </w:r>
    </w:p>
    <w:p/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28"/>
        </w:rPr>
        <w:t>五、需求详细内容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4"/>
        </w:rPr>
        <w:t>5.1 风险等级与关键词定义标准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F1F5F9"/>
          </w:tcPr>
          <w:p>
            <w:pPr>
              <w:jc w:val="left"/>
            </w:pPr>
            <w:r>
              <w:t>风险等级</w:t>
            </w:r>
          </w:p>
        </w:tc>
        <w:tc>
          <w:tcPr>
            <w:tcW w:type="dxa" w:w="2304"/>
            <w:shd w:fill="F1F5F9"/>
          </w:tcPr>
          <w:p>
            <w:pPr>
              <w:jc w:val="left"/>
            </w:pPr>
            <w:r>
              <w:t>等级定义与影响</w:t>
            </w:r>
          </w:p>
        </w:tc>
        <w:tc>
          <w:tcPr>
            <w:tcW w:type="dxa" w:w="3600"/>
            <w:shd w:fill="F1F5F9"/>
          </w:tcPr>
          <w:p>
            <w:pPr>
              <w:jc w:val="left"/>
            </w:pPr>
            <w:r>
              <w:t>涵盖的核心风险分类与触发关键词示例</w:t>
            </w:r>
          </w:p>
        </w:tc>
        <w:tc>
          <w:tcPr>
            <w:tcW w:type="dxa" w:w="2160"/>
            <w:shd w:fill="F1F5F9"/>
          </w:tcPr>
          <w:p>
            <w:pPr>
              <w:jc w:val="left"/>
            </w:pPr>
            <w:r>
              <w:t>预警机制与响应SLA</w:t>
            </w:r>
          </w:p>
        </w:tc>
      </w:tr>
      <w:tr>
        <w:tc>
          <w:tcPr>
            <w:tcW w:type="dxa" w:w="2016"/>
          </w:tcPr>
          <w:p>
            <w:r>
              <w:t>🔴 P0 极高风险</w:t>
            </w:r>
          </w:p>
        </w:tc>
        <w:tc>
          <w:tcPr>
            <w:tcW w:type="dxa" w:w="2304"/>
          </w:tcPr>
          <w:p>
            <w:r>
              <w:t>立即人工处理</w:t>
              <w:br/>
              <w:t>导致封号、下架、法律或监管重大危机</w:t>
            </w:r>
          </w:p>
        </w:tc>
        <w:tc>
          <w:tcPr>
            <w:tcW w:type="dxa" w:w="3600"/>
          </w:tcPr>
          <w:p>
            <w:r>
              <w:t>1. 好评返金币/激励评论（重点监控，如：rate 5 star get coins, đánh giá 5 sao nhận xu, 5점 리뷰 코인 지급）</w:t>
              <w:br/>
              <w:t>2. 官方举报（report Google Play/Apple）</w:t>
              <w:br/>
              <w:t>3. 报警/诉讼（lawsuit, police）</w:t>
            </w:r>
          </w:p>
        </w:tc>
        <w:tc>
          <w:tcPr>
            <w:tcW w:type="dxa" w:w="2160"/>
          </w:tcPr>
          <w:p>
            <w:r>
              <w:t>即时飞书卡片强推</w:t>
              <w:br/>
              <w:t>加急@值班负责人</w:t>
              <w:br/>
              <w:t>SLA: 15 分钟内响应</w:t>
            </w:r>
          </w:p>
        </w:tc>
      </w:tr>
      <w:tr>
        <w:tc>
          <w:tcPr>
            <w:tcW w:type="dxa" w:w="2016"/>
          </w:tcPr>
          <w:p>
            <w:r>
              <w:t>🟠 P1 高危风险</w:t>
            </w:r>
          </w:p>
        </w:tc>
        <w:tc>
          <w:tcPr>
            <w:tcW w:type="dxa" w:w="2304"/>
          </w:tcPr>
          <w:p>
            <w:r>
              <w:t>严重影响商店评分</w:t>
              <w:br/>
              <w:t>存在合规警告或大额客诉风险</w:t>
            </w:r>
          </w:p>
        </w:tc>
        <w:tc>
          <w:tcPr>
            <w:tcW w:type="dxa" w:w="3600"/>
          </w:tcPr>
          <w:p>
            <w:r>
              <w:t>1. 扣费、订阅、退款风险（unauthorized charge, scam refund, trừ tiền vô lý）</w:t>
              <w:br/>
              <w:t>2. 虚假宣传（fake ad, misleading）</w:t>
              <w:br/>
              <w:t>3. 色情/暴力违规（nsfw, porn, đồi trụy）</w:t>
            </w:r>
          </w:p>
        </w:tc>
        <w:tc>
          <w:tcPr>
            <w:tcW w:type="dxa" w:w="2160"/>
          </w:tcPr>
          <w:p>
            <w:r>
              <w:t>即时飞书卡片推送</w:t>
              <w:br/>
              <w:t>通知客服专员</w:t>
              <w:br/>
              <w:t>SLA: 1 小时内响应</w:t>
            </w:r>
          </w:p>
        </w:tc>
      </w:tr>
      <w:tr>
        <w:tc>
          <w:tcPr>
            <w:tcW w:type="dxa" w:w="2016"/>
          </w:tcPr>
          <w:p>
            <w:r>
              <w:t>🟡 P2 中危风险</w:t>
            </w:r>
          </w:p>
        </w:tc>
        <w:tc>
          <w:tcPr>
            <w:tcW w:type="dxa" w:w="2304"/>
          </w:tcPr>
          <w:p>
            <w:r>
              <w:t>影响核心体验与留存</w:t>
              <w:br/>
              <w:t>需技术或运营跟进</w:t>
            </w:r>
          </w:p>
        </w:tc>
        <w:tc>
          <w:tcPr>
            <w:tcW w:type="dxa" w:w="3600"/>
          </w:tcPr>
          <w:p>
            <w:r>
              <w:t>1. VIP/解锁/充值未到账（unlock failed, didn't get coins）</w:t>
              <w:br/>
              <w:t>2. App技术问题（crash, freeze, black screen 闪退黑屏）</w:t>
              <w:br/>
              <w:t>3. 广告体验恶劣（too many ads）</w:t>
            </w:r>
          </w:p>
        </w:tc>
        <w:tc>
          <w:tcPr>
            <w:tcW w:type="dxa" w:w="2160"/>
          </w:tcPr>
          <w:p>
            <w:r>
              <w:t>每 4 小时汇总推送</w:t>
              <w:br/>
              <w:t>SLA: 4 小时内跟进</w:t>
            </w:r>
          </w:p>
        </w:tc>
      </w:tr>
      <w:tr>
        <w:tc>
          <w:tcPr>
            <w:tcW w:type="dxa" w:w="2016"/>
          </w:tcPr>
          <w:p>
            <w:r>
              <w:t>🟢 P3 低危风险</w:t>
            </w:r>
          </w:p>
        </w:tc>
        <w:tc>
          <w:tcPr>
            <w:tcW w:type="dxa" w:w="2304"/>
          </w:tcPr>
          <w:p>
            <w:r>
              <w:t>内容与体验反馈</w:t>
              <w:br/>
              <w:t>用于数据趋势与剧集优化</w:t>
            </w:r>
          </w:p>
        </w:tc>
        <w:tc>
          <w:tcPr>
            <w:tcW w:type="dxa" w:w="3600"/>
          </w:tcPr>
          <w:p>
            <w:r>
              <w:t>1. 剧集内容吐槽（bad ending, too short 剧情短烂尾）</w:t>
              <w:br/>
              <w:t>2. 字幕/翻译质量不佳（bad subtitle/translation）</w:t>
            </w:r>
          </w:p>
        </w:tc>
        <w:tc>
          <w:tcPr>
            <w:tcW w:type="dxa" w:w="2160"/>
          </w:tcPr>
          <w:p>
            <w:r>
              <w:t>每日 1 次汇总日报</w:t>
              <w:br/>
              <w:t>周度复盘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4"/>
        </w:rPr>
        <w:t>5.2 新增后台子页面 ——【预警配置】</w:t>
      </w:r>
    </w:p>
    <w:p>
      <w:r>
        <w:rPr>
          <w:rFonts w:ascii="Microsoft YaHei" w:hAnsi="Microsoft YaHei" w:eastAsia="Microsoft YaHei"/>
          <w:sz w:val="20"/>
        </w:rPr>
        <w:t>【页面入口】NS管理系统 -&gt; 客服系统 -&gt; 【预警配置】（新增菜单，位于【商店回复】同级，拥有独立配置权限）。</w:t>
      </w:r>
    </w:p>
    <w:p>
      <w:r>
        <w:rPr>
          <w:rFonts w:ascii="Microsoft YaHei" w:hAnsi="Microsoft YaHei" w:eastAsia="Microsoft YaHei"/>
          <w:sz w:val="20"/>
        </w:rPr>
        <w:t>1. 顶部搜索栏字段规范：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风险等级：下拉选择（全部 / P0极高 / P1高危 / P2中危 / P3低危）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语言：下拉选择（全部 / 16种语言选项）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状态：下拉选择（全部 / 已启用 / 已停用）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推送时间：文本/时间范围输入框（如 08:00 - 24:00）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创建人：文本输入框（支持按姓名/工号搜索）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操作按钮：【🔍 搜索】、【🔄 重置】</w:t>
      </w:r>
    </w:p>
    <w:p>
      <w:r>
        <w:rPr>
          <w:rFonts w:ascii="Microsoft YaHei" w:hAnsi="Microsoft YaHei" w:eastAsia="Microsoft YaHei"/>
          <w:sz w:val="20"/>
        </w:rPr>
        <w:t>2. 功能操作区：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【➕ 新建】：唤起新建预警监控策略弹窗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【📝 关键词录入】：唤起关键词录入与分级弹窗（支持 16 语种单个网格录入与批量上传）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【🏷️ 风险等级录入】：唤起风险等级录入弹窗</w:t>
      </w:r>
    </w:p>
    <w:p>
      <w:r>
        <w:rPr>
          <w:rFonts w:ascii="Microsoft YaHei" w:hAnsi="Microsoft YaHei" w:eastAsia="Microsoft YaHei"/>
          <w:sz w:val="20"/>
        </w:rPr>
        <w:t>3. 预警监控策略列表字段规范：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F1F5F9"/>
          </w:tcPr>
          <w:p>
            <w:pPr>
              <w:jc w:val="left"/>
            </w:pPr>
            <w:r>
              <w:t>序号</w:t>
            </w:r>
          </w:p>
        </w:tc>
        <w:tc>
          <w:tcPr>
            <w:tcW w:type="dxa" w:w="2160"/>
            <w:shd w:fill="F1F5F9"/>
          </w:tcPr>
          <w:p>
            <w:pPr>
              <w:jc w:val="left"/>
            </w:pPr>
            <w:r>
              <w:t>字段名称</w:t>
            </w:r>
          </w:p>
        </w:tc>
        <w:tc>
          <w:tcPr>
            <w:tcW w:type="dxa" w:w="4320"/>
            <w:shd w:fill="F1F5F9"/>
          </w:tcPr>
          <w:p>
            <w:pPr>
              <w:jc w:val="left"/>
            </w:pPr>
            <w:r>
              <w:t>展示与交互说明</w:t>
            </w:r>
          </w:p>
        </w:tc>
        <w:tc>
          <w:tcPr>
            <w:tcW w:type="dxa" w:w="2160"/>
            <w:shd w:fill="F1F5F9"/>
          </w:tcPr>
          <w:p>
            <w:pPr>
              <w:jc w:val="left"/>
            </w:pPr>
            <w:r>
              <w:t>示例值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4320"/>
          </w:tcPr>
          <w:p>
            <w:r>
              <w:t>策略唯一编号，递增展示</w:t>
            </w:r>
          </w:p>
        </w:tc>
        <w:tc>
          <w:tcPr>
            <w:tcW w:type="dxa" w:w="2160"/>
          </w:tcPr>
          <w:p>
            <w:r>
              <w:t>STRAT-2026-001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徽章色块展示 (P0红/P1橙/P2黄/P3绿)</w:t>
            </w:r>
          </w:p>
        </w:tc>
        <w:tc>
          <w:tcPr>
            <w:tcW w:type="dxa" w:w="2160"/>
          </w:tcPr>
          <w:p>
            <w:r>
              <w:t>🔴 P0 极高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风险分类</w:t>
            </w:r>
          </w:p>
        </w:tc>
        <w:tc>
          <w:tcPr>
            <w:tcW w:type="dxa" w:w="4320"/>
          </w:tcPr>
          <w:p>
            <w:r>
              <w:t>匹配的触发关键词分类，一律翻译为中文展示</w:t>
            </w:r>
          </w:p>
        </w:tc>
        <w:tc>
          <w:tcPr>
            <w:tcW w:type="dxa" w:w="2160"/>
          </w:tcPr>
          <w:p>
            <w:r>
              <w:t>好评返金币 / 激励评论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触发时间</w:t>
            </w:r>
          </w:p>
        </w:tc>
        <w:tc>
          <w:tcPr>
            <w:tcW w:type="dxa" w:w="4320"/>
          </w:tcPr>
          <w:p>
            <w:r>
              <w:t>每天执行监控推送的时间区间</w:t>
            </w:r>
          </w:p>
        </w:tc>
        <w:tc>
          <w:tcPr>
            <w:tcW w:type="dxa" w:w="2160"/>
          </w:tcPr>
          <w:p>
            <w:r>
              <w:t>每日 08:00 - 24:00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触发频次</w:t>
            </w:r>
          </w:p>
        </w:tc>
        <w:tc>
          <w:tcPr>
            <w:tcW w:type="dxa" w:w="4320"/>
          </w:tcPr>
          <w:p>
            <w:r>
              <w:t>监控推送的周期频次</w:t>
            </w:r>
          </w:p>
        </w:tc>
        <w:tc>
          <w:tcPr>
            <w:tcW w:type="dxa" w:w="2160"/>
          </w:tcPr>
          <w:p>
            <w:r>
              <w:t>每 1 小时 / 次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语言范围</w:t>
            </w:r>
          </w:p>
        </w:tc>
        <w:tc>
          <w:tcPr>
            <w:tcW w:type="dxa" w:w="4320"/>
          </w:tcPr>
          <w:p>
            <w:r>
              <w:t>该策略覆盖的 16 语种标签列表</w:t>
            </w:r>
          </w:p>
        </w:tc>
        <w:tc>
          <w:tcPr>
            <w:tcW w:type="dxa" w:w="2160"/>
          </w:tcPr>
          <w:p>
            <w:r>
              <w:t>[英语] [越南语] [韩语] +3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星级范围</w:t>
            </w:r>
          </w:p>
        </w:tc>
        <w:tc>
          <w:tcPr>
            <w:tcW w:type="dxa" w:w="4320"/>
          </w:tcPr>
          <w:p>
            <w:r>
              <w:t>该策略覆盖的评价星级</w:t>
            </w:r>
          </w:p>
        </w:tc>
        <w:tc>
          <w:tcPr>
            <w:tcW w:type="dxa" w:w="2160"/>
          </w:tcPr>
          <w:p>
            <w:r>
              <w:t>[1星] [2星] [3星] [5星]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开关切换控件 (Toggle Switch)，即时启停</w:t>
            </w:r>
          </w:p>
        </w:tc>
        <w:tc>
          <w:tcPr>
            <w:tcW w:type="dxa" w:w="2160"/>
          </w:tcPr>
          <w:p>
            <w:r>
              <w:t>开启 (Checked)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创建人</w:t>
            </w:r>
          </w:p>
        </w:tc>
        <w:tc>
          <w:tcPr>
            <w:tcW w:type="dxa" w:w="4320"/>
          </w:tcPr>
          <w:p>
            <w:r>
              <w:t>策略创建人姓名</w:t>
            </w:r>
          </w:p>
        </w:tc>
        <w:tc>
          <w:tcPr>
            <w:tcW w:type="dxa" w:w="2160"/>
          </w:tcPr>
          <w:p>
            <w:r>
              <w:t>运营主管_张三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  <w:tc>
          <w:tcPr>
            <w:tcW w:type="dxa" w:w="4320"/>
          </w:tcPr>
          <w:p>
            <w:r>
              <w:t>策略创建时间戳</w:t>
            </w:r>
          </w:p>
        </w:tc>
        <w:tc>
          <w:tcPr>
            <w:tcW w:type="dxa" w:w="2160"/>
          </w:tcPr>
          <w:p>
            <w:r>
              <w:t>2026-08-05 10:30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操作链接：【编辑】（回显修改）、【删除】</w:t>
            </w:r>
          </w:p>
        </w:tc>
        <w:tc>
          <w:tcPr>
            <w:tcW w:type="dxa" w:w="2160"/>
          </w:tcPr>
          <w:p>
            <w:r>
              <w:t>编辑 | 删除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4"/>
        </w:rPr>
        <w:t>5.3 核心交互弹窗规范</w:t>
      </w:r>
    </w:p>
    <w:p>
      <w:r>
        <w:rPr>
          <w:rFonts w:ascii="Microsoft YaHei" w:hAnsi="Microsoft YaHei" w:eastAsia="Microsoft YaHei"/>
          <w:sz w:val="20"/>
        </w:rPr>
        <w:t>1. 【➕ 新建预警监控策略】弹窗：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关联风险等级（必选下拉：P0/P1/P2/P3）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触发时间 (每天几点推送)（必填输入，如 每日 08:00 - 24:00）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触发频次 (推送时间)（必选下拉：每1小时/次、每2小时/次、每4小时/次、每天1次）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生效语言 (支持多选)（16 种出海语种复选框组）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星级范围 (1-5星，可多选)（1星~5星复选框组，默认重点勾选 1星差评 与 5星诱导好评）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状态 开关（Toggle Switch 开关，默认启用，启用后按设定频次与时间进行监控推送）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底部操作：【返回】、【确认】</w:t>
      </w:r>
    </w:p>
    <w:p>
      <w:r>
        <w:rPr>
          <w:rFonts w:ascii="Microsoft YaHei" w:hAnsi="Microsoft YaHei" w:eastAsia="Microsoft YaHei"/>
          <w:sz w:val="20"/>
        </w:rPr>
        <w:t>2. 【📝 关键词录入与分级】弹窗（翻译团队专业交付模式）：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Tab 1 单个录入 (16种语言)：包含输入中文主词、勾选归类风险等级（P0/P1/P2/P3）、16 种出海语种映射网格（支持直接粘贴翻译词与近义变体）、底部操作【取消】/【确认录入】。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Tab 2 批量上传 (Excel / CSV 导入)：第 1 步下载 16 语种标准模板 (.xlsx)；第 2 步上传填写好的翻译文件 (.xlsx/.csv，≤10MB，即时校验就绪)；底部操作【取消】/【确认批量导入】。</w:t>
      </w:r>
    </w:p>
    <w:p>
      <w:r>
        <w:rPr>
          <w:rFonts w:ascii="Microsoft YaHei" w:hAnsi="Microsoft YaHei" w:eastAsia="Microsoft YaHei"/>
          <w:sz w:val="20"/>
        </w:rPr>
        <w:t>3. 【🏷️ 风险等级录入】弹窗：输入等级名称，点击确认录入生效。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4"/>
        </w:rPr>
        <w:t>5.4 现有后台子页面改造 ——【商店回复】</w:t>
      </w:r>
    </w:p>
    <w:p>
      <w:r>
        <w:rPr>
          <w:rFonts w:ascii="Microsoft YaHei" w:hAnsi="Microsoft YaHei" w:eastAsia="Microsoft YaHei"/>
          <w:sz w:val="20"/>
        </w:rPr>
        <w:t>【页面定位】客服日常作业与风险处置闭环工作台。完全继承现有后台的双行筛选栏与表格结构，无缝叠加风险等级与关键词监控能力。</w:t>
      </w:r>
    </w:p>
    <w:p>
      <w:r>
        <w:rPr>
          <w:rFonts w:ascii="Microsoft YaHei" w:hAnsi="Microsoft YaHei" w:eastAsia="Microsoft YaHei"/>
          <w:sz w:val="20"/>
        </w:rPr>
        <w:t>1. 顶部筛选栏（标准双行排版）：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第一行：评论时间、评分、标签、语言编码、风险等级 (新增筛选: 全部/P0/P1/P2/P3/无风险)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第二行：回复时间、回复状态、关键词 (新增搜索框)、【🔍 搜索】、【🔄 重置】</w:t>
      </w:r>
    </w:p>
    <w:p>
      <w:r>
        <w:rPr>
          <w:rFonts w:ascii="Microsoft YaHei" w:hAnsi="Microsoft YaHei" w:eastAsia="Microsoft YaHei"/>
          <w:sz w:val="20"/>
        </w:rPr>
        <w:t>2. 数据列表展示与视觉优化：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表头结构：[ ] | 评分 | 风险等级 | 评价内容 | 评论人 | 评论时间 | 语言编码 | 标签 | 回复状态 | 操作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视觉优化：列表新增【风险等级】徽章；取消评价内容黄色高亮与多余AI翻译行，保持原生纯文本整洁排版；P0 极高风险行底色渲染浅红警示背景。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 操作列按钮统一为【回复】，点击唤起回复弹窗并提交应用商店，状态流转为【已回复】完成闭环。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2563EB"/>
          <w:sz w:val="24"/>
        </w:rPr>
        <w:t>5.5 飞书机器人预警卡片与路由机制</w:t>
      </w:r>
    </w:p>
    <w:p>
      <w:r>
        <w:rPr>
          <w:rFonts w:ascii="Microsoft YaHei" w:hAnsi="Microsoft YaHei" w:eastAsia="Microsoft YaHei"/>
          <w:sz w:val="20"/>
        </w:rPr>
        <w:t>1. P0/P1 极高与高危评论：1 分钟内向对应语区飞书群推送富文本互动卡片，强提醒 @值班负责人，P0 级触发电话加急（SLA: 15 分钟内响应）。</w:t>
      </w:r>
    </w:p>
    <w:p>
      <w:r>
        <w:rPr>
          <w:rFonts w:ascii="Microsoft YaHei" w:hAnsi="Microsoft YaHei" w:eastAsia="Microsoft YaHei"/>
          <w:sz w:val="20"/>
        </w:rPr>
        <w:t>2. 卡片内置【一键直达后台处理】DeepLink 按钮，点击直接定位至该条高危评论。</w:t>
      </w:r>
    </w:p>
    <w:p>
      <w:r>
        <w:rPr>
          <w:rFonts w:ascii="Microsoft YaHei" w:hAnsi="Microsoft YaHei" w:eastAsia="Microsoft YaHei"/>
          <w:sz w:val="20"/>
        </w:rPr>
        <w:t>3. P2/P3 中低危评论：每 4 小时或每日生成聚合统计简报推送。</w:t>
      </w:r>
    </w:p>
    <w:p/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28"/>
        </w:rPr>
        <w:t>六、原型与全链路业务流程图</w:t>
      </w:r>
    </w:p>
    <w:p>
      <w:r>
        <w:rPr>
          <w:rFonts w:ascii="Microsoft YaHei" w:hAnsi="Microsoft YaHei" w:eastAsia="Microsoft YaHei"/>
          <w:sz w:val="20"/>
        </w:rPr>
        <w:t>为直观体验最新交互原型及全链路可视化流程图，可直接在浏览器中访问：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1. 高保真原型在线地址：http://localhost:8088/prototype_review_risk_alert.html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2. 全链路业务流程图地址：http://localhost:8088/flowchart_risk_alert.html</w:t>
      </w:r>
    </w:p>
    <w:p/>
    <w:p>
      <w:pPr>
        <w:pStyle w:val="Heading1"/>
      </w:pPr>
      <w:r>
        <w:rPr>
          <w:rFonts w:ascii="Microsoft YaHei" w:hAnsi="Microsoft YaHei" w:eastAsia="Microsoft YaHei"/>
          <w:b/>
          <w:color w:val="0F172A"/>
          <w:sz w:val="28"/>
        </w:rPr>
        <w:t>七、埋点与监控配置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fill="F1F5F9"/>
          </w:tcPr>
          <w:p>
            <w:pPr>
              <w:jc w:val="left"/>
            </w:pPr>
            <w:r>
              <w:t>事件标识 (Event)</w:t>
            </w:r>
          </w:p>
        </w:tc>
        <w:tc>
          <w:tcPr>
            <w:tcW w:type="dxa" w:w="2592"/>
            <w:shd w:fill="F1F5F9"/>
          </w:tcPr>
          <w:p>
            <w:pPr>
              <w:jc w:val="left"/>
            </w:pPr>
            <w:r>
              <w:t>参数名 (Param)</w:t>
            </w:r>
          </w:p>
        </w:tc>
        <w:tc>
          <w:tcPr>
            <w:tcW w:type="dxa" w:w="1728"/>
            <w:shd w:fill="F1F5F9"/>
          </w:tcPr>
          <w:p>
            <w:pPr>
              <w:jc w:val="left"/>
            </w:pPr>
            <w:r>
              <w:t>参数中文说明</w:t>
            </w:r>
          </w:p>
        </w:tc>
        <w:tc>
          <w:tcPr>
            <w:tcW w:type="dxa" w:w="1728"/>
            <w:shd w:fill="F1F5F9"/>
          </w:tcPr>
          <w:p>
            <w:pPr>
              <w:jc w:val="left"/>
            </w:pPr>
            <w:r>
              <w:t>数据类型</w:t>
            </w:r>
          </w:p>
        </w:tc>
        <w:tc>
          <w:tcPr>
            <w:tcW w:type="dxa" w:w="1440"/>
            <w:shd w:fill="F1F5F9"/>
          </w:tcPr>
          <w:p>
            <w:pPr>
              <w:jc w:val="left"/>
            </w:pPr>
            <w:r>
              <w:t>采集端</w:t>
            </w:r>
          </w:p>
        </w:tc>
      </w:tr>
      <w:tr>
        <w:tc>
          <w:tcPr>
            <w:tcW w:type="dxa" w:w="2592"/>
          </w:tcPr>
          <w:p>
            <w:r>
              <w:t>risk_strategy_create</w:t>
            </w:r>
          </w:p>
        </w:tc>
        <w:tc>
          <w:tcPr>
            <w:tcW w:type="dxa" w:w="2592"/>
          </w:tcPr>
          <w:p>
            <w:r>
              <w:t>risk_level / languages / frequency</w:t>
            </w:r>
          </w:p>
        </w:tc>
        <w:tc>
          <w:tcPr>
            <w:tcW w:type="dxa" w:w="1728"/>
          </w:tcPr>
          <w:p>
            <w:r>
              <w:t>策略风险等级/覆盖语种/频次</w:t>
            </w:r>
          </w:p>
        </w:tc>
        <w:tc>
          <w:tcPr>
            <w:tcW w:type="dxa" w:w="1728"/>
          </w:tcPr>
          <w:p>
            <w:r>
              <w:t>string/array</w:t>
            </w:r>
          </w:p>
        </w:tc>
        <w:tc>
          <w:tcPr>
            <w:tcW w:type="dxa" w:w="1440"/>
          </w:tcPr>
          <w:p>
            <w:r>
              <w:t>Web后台</w:t>
            </w:r>
          </w:p>
        </w:tc>
      </w:tr>
      <w:tr>
        <w:tc>
          <w:tcPr>
            <w:tcW w:type="dxa" w:w="2592"/>
          </w:tcPr>
          <w:p>
            <w:r>
              <w:t>keyword_batch_import</w:t>
            </w:r>
          </w:p>
        </w:tc>
        <w:tc>
          <w:tcPr>
            <w:tcW w:type="dxa" w:w="2592"/>
          </w:tcPr>
          <w:p>
            <w:r>
              <w:t>import_count / lang_coverage</w:t>
            </w:r>
          </w:p>
        </w:tc>
        <w:tc>
          <w:tcPr>
            <w:tcW w:type="dxa" w:w="1728"/>
          </w:tcPr>
          <w:p>
            <w:r>
              <w:t>导入词条数/覆盖语种数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Web后台</w:t>
            </w:r>
          </w:p>
        </w:tc>
      </w:tr>
      <w:tr>
        <w:tc>
          <w:tcPr>
            <w:tcW w:type="dxa" w:w="2592"/>
          </w:tcPr>
          <w:p>
            <w:r>
              <w:t>review_sync_task</w:t>
            </w:r>
          </w:p>
        </w:tc>
        <w:tc>
          <w:tcPr>
            <w:tcW w:type="dxa" w:w="2592"/>
          </w:tcPr>
          <w:p>
            <w:r>
              <w:t>sync_total / p0_count / p1_count</w:t>
            </w:r>
          </w:p>
        </w:tc>
        <w:tc>
          <w:tcPr>
            <w:tcW w:type="dxa" w:w="1728"/>
          </w:tcPr>
          <w:p>
            <w:r>
              <w:t>本批拉取总数/P0数/P1数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服务端</w:t>
            </w:r>
          </w:p>
        </w:tc>
      </w:tr>
      <w:tr>
        <w:tc>
          <w:tcPr>
            <w:tcW w:type="dxa" w:w="2592"/>
          </w:tcPr>
          <w:p>
            <w:r>
              <w:t>feishu_alert_sent</w:t>
            </w:r>
          </w:p>
        </w:tc>
        <w:tc>
          <w:tcPr>
            <w:tcW w:type="dxa" w:w="2592"/>
          </w:tcPr>
          <w:p>
            <w:r>
              <w:t>risk_level / chat_id / review_id</w:t>
            </w:r>
          </w:p>
        </w:tc>
        <w:tc>
          <w:tcPr>
            <w:tcW w:type="dxa" w:w="1728"/>
          </w:tcPr>
          <w:p>
            <w:r>
              <w:t>告警等级/飞书群/评论ID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服务端</w:t>
            </w:r>
          </w:p>
        </w:tc>
      </w:tr>
      <w:tr>
        <w:tc>
          <w:tcPr>
            <w:tcW w:type="dxa" w:w="2592"/>
          </w:tcPr>
          <w:p>
            <w:r>
              <w:t>review_risk_handled</w:t>
            </w:r>
          </w:p>
        </w:tc>
        <w:tc>
          <w:tcPr>
            <w:tcW w:type="dxa" w:w="2592"/>
          </w:tcPr>
          <w:p>
            <w:r>
              <w:t>review_id / sla_duration_sec / handler</w:t>
            </w:r>
          </w:p>
        </w:tc>
        <w:tc>
          <w:tcPr>
            <w:tcW w:type="dxa" w:w="1728"/>
          </w:tcPr>
          <w:p>
            <w:r>
              <w:t>评论ID/响应耗时(秒)/处理人</w:t>
            </w:r>
          </w:p>
        </w:tc>
        <w:tc>
          <w:tcPr>
            <w:tcW w:type="dxa" w:w="1728"/>
          </w:tcPr>
          <w:p>
            <w:r>
              <w:t>string/number</w:t>
            </w:r>
          </w:p>
        </w:tc>
        <w:tc>
          <w:tcPr>
            <w:tcW w:type="dxa" w:w="1440"/>
          </w:tcPr>
          <w:p>
            <w:r>
              <w:t>Web后台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