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6EB6C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A3A5C"/>
          <w:sz w:val="52"/>
          <w:szCs w:val="52"/>
        </w:rPr>
        <w:t>大模型应用开发</w:t>
      </w:r>
    </w:p>
    <w:p w14:paraId="1583C85A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2E75B6"/>
          <w:sz w:val="40"/>
          <w:szCs w:val="40"/>
        </w:rPr>
        <w:t xml:space="preserve">学习路线图 </w:t>
      </w:r>
    </w:p>
    <w:p w14:paraId="451694FB">
      <w:pPr>
        <w:pBdr>
          <w:bottom w:val="single" w:color="2E75B6" w:sz="8" w:space="1"/>
        </w:pBdr>
        <w:spacing w:before="0" w:after="200"/>
      </w:pPr>
    </w:p>
    <w:p w14:paraId="52FBAF75">
      <w:pPr>
        <w:spacing w:before="0" w:after="120"/>
        <w:rPr>
          <w:rFonts w:hint="eastAsia" w:ascii="宋体" w:hAnsi="宋体" w:eastAsia="宋体" w:cs="宋体"/>
          <w:color w:val="333333"/>
          <w:sz w:val="20"/>
          <w:szCs w:val="20"/>
        </w:rPr>
      </w:pPr>
      <w:r>
        <w:rPr>
          <w:rFonts w:hint="eastAsia" w:ascii="宋体" w:hAnsi="宋体" w:eastAsia="宋体" w:cs="宋体"/>
          <w:color w:val="333333"/>
          <w:sz w:val="20"/>
          <w:szCs w:val="20"/>
        </w:rPr>
        <w:t>本路线图共分 5 大阶段、12 个核心模块，循序渐进地覆盖大模型应用开发所需的全部技能。无论你是编程新手还是有一定基础的开发者，都可以按照此路径高效学习。</w:t>
      </w:r>
    </w:p>
    <w:p w14:paraId="5B614A83">
      <w:pPr>
        <w:spacing w:before="0" w:after="120"/>
        <w:rPr>
          <w:rFonts w:hint="eastAsia" w:ascii="宋体" w:hAnsi="宋体" w:eastAsia="宋体" w:cs="宋体"/>
          <w:color w:val="333333"/>
          <w:sz w:val="20"/>
          <w:szCs w:val="20"/>
        </w:rPr>
      </w:pPr>
      <w:r>
        <w:drawing>
          <wp:inline distT="0" distB="0" distL="114300" distR="114300">
            <wp:extent cx="5932170" cy="47110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b="12841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471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0510C">
      <w:pPr>
        <w:spacing w:before="360" w:after="60"/>
        <w:rPr>
          <w:rFonts w:ascii="Arial" w:hAnsi="Arial" w:eastAsia="Arial" w:cs="Arial"/>
          <w:b/>
          <w:bCs/>
          <w:color w:val="1A3A5C"/>
          <w:sz w:val="28"/>
          <w:szCs w:val="28"/>
        </w:rPr>
      </w:pPr>
    </w:p>
    <w:p w14:paraId="3975BC3D">
      <w:pPr>
        <w:spacing w:before="360" w:after="60"/>
        <w:rPr>
          <w:rFonts w:ascii="Arial" w:hAnsi="Arial" w:eastAsia="Arial" w:cs="Arial"/>
          <w:b/>
          <w:bCs/>
          <w:color w:val="1A3A5C"/>
          <w:sz w:val="28"/>
          <w:szCs w:val="28"/>
        </w:rPr>
      </w:pPr>
    </w:p>
    <w:p w14:paraId="00E6793E">
      <w:pPr>
        <w:spacing w:before="360" w:after="60"/>
        <w:rPr>
          <w:rFonts w:ascii="Arial" w:hAnsi="Arial" w:eastAsia="Arial" w:cs="Arial"/>
          <w:b/>
          <w:bCs/>
          <w:color w:val="1A3A5C"/>
          <w:sz w:val="28"/>
          <w:szCs w:val="28"/>
        </w:rPr>
      </w:pPr>
    </w:p>
    <w:p w14:paraId="1A36087E">
      <w:pPr>
        <w:spacing w:before="360" w:after="60"/>
        <w:rPr>
          <w:rFonts w:ascii="Arial" w:hAnsi="Arial" w:eastAsia="Arial" w:cs="Arial"/>
          <w:b/>
          <w:bCs/>
          <w:color w:val="1A3A5C"/>
          <w:sz w:val="28"/>
          <w:szCs w:val="28"/>
        </w:rPr>
      </w:pPr>
    </w:p>
    <w:p w14:paraId="09263F6A">
      <w:pPr>
        <w:spacing w:before="360" w:after="6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阶段 一  打好基础</w:t>
      </w:r>
    </w:p>
    <w:p w14:paraId="45E42145">
      <w:pPr>
        <w:pBdr>
          <w:bottom w:val="single" w:color="2E75B6" w:sz="8" w:space="1"/>
        </w:pBdr>
        <w:spacing w:before="0" w:after="200"/>
      </w:pPr>
    </w:p>
    <w:p w14:paraId="38BFF8F6">
      <w:pPr>
        <w:spacing w:before="0" w:after="160"/>
      </w:pPr>
      <w:r>
        <w:rPr>
          <w:rFonts w:ascii="Arial" w:hAnsi="Arial" w:eastAsia="Arial" w:cs="Arial"/>
          <w:color w:val="555555"/>
          <w:sz w:val="20"/>
          <w:szCs w:val="20"/>
        </w:rPr>
        <w:t>工欲善其事，必先利其器。这一阶段帮你建立扎实的编程与 AI 交互基础，是后续所有进阶内容的根基。</w:t>
      </w:r>
    </w:p>
    <w:tbl>
      <w:tblPr>
        <w:tblStyle w:val="10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0"/>
      </w:tblGrid>
      <w:tr w14:paraId="12481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6E8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EE4E6D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1A3A5C"/>
                <w:sz w:val="22"/>
                <w:szCs w:val="22"/>
              </w:rPr>
              <w:t>模块 01  Python 基础</w:t>
            </w:r>
            <w:r>
              <w:rPr>
                <w:rFonts w:ascii="Arial" w:hAnsi="Arial" w:eastAsia="Arial" w:cs="Arial"/>
                <w:i/>
                <w:iCs/>
                <w:color w:val="666666"/>
                <w:sz w:val="18"/>
                <w:szCs w:val="18"/>
              </w:rPr>
              <w:t xml:space="preserve">   </w:t>
            </w:r>
            <w:r>
              <w:rPr>
                <w:rFonts w:ascii="Arial" w:hAnsi="Arial" w:eastAsia="Arial" w:cs="Arial"/>
                <w:i w:val="0"/>
                <w:iCs w:val="0"/>
                <w:color w:val="666666"/>
                <w:sz w:val="18"/>
                <w:szCs w:val="18"/>
              </w:rPr>
              <w:t>编程起点</w:t>
            </w:r>
          </w:p>
          <w:tbl>
            <w:tblPr>
              <w:tblStyle w:val="10"/>
              <w:tblW w:w="86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15"/>
              <w:gridCol w:w="8285"/>
            </w:tblGrid>
            <w:tr w14:paraId="425BE9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544974AF">
                  <w:r>
                    <w:rPr>
                      <w:rFonts w:ascii="Arial" w:hAnsi="Arial" w:eastAsia="Arial" w:cs="Arial"/>
                      <w:color w:val="1A3A5C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2D9EA6E5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基础语法：变量、条件、循环、函数、类</w:t>
                  </w:r>
                </w:p>
              </w:tc>
            </w:tr>
            <w:tr w14:paraId="3FE6BE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61EB6AE8">
                  <w:r>
                    <w:rPr>
                      <w:rFonts w:ascii="Arial" w:hAnsi="Arial" w:eastAsia="Arial" w:cs="Arial"/>
                      <w:color w:val="1A3A5C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28DAAD3D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AI 常用库：NumPy、Pandas、Requests、JSON 处理</w:t>
                  </w:r>
                </w:p>
              </w:tc>
            </w:tr>
            <w:tr w14:paraId="4DAA4F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11209489">
                  <w:r>
                    <w:rPr>
                      <w:rFonts w:ascii="Arial" w:hAnsi="Arial" w:eastAsia="Arial" w:cs="Arial"/>
                      <w:color w:val="1A3A5C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10C4080D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虚拟环境管理：venv / conda</w:t>
                  </w:r>
                </w:p>
              </w:tc>
            </w:tr>
            <w:tr w14:paraId="006C41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6D2B7724">
                  <w:r>
                    <w:rPr>
                      <w:rFonts w:ascii="Arial" w:hAnsi="Arial" w:eastAsia="Arial" w:cs="Arial"/>
                      <w:color w:val="1A3A5C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017BC21A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Jupyter Notebook 使用技巧</w:t>
                  </w:r>
                </w:p>
              </w:tc>
            </w:tr>
            <w:tr w14:paraId="58E6DE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7DF7B862">
                  <w:r>
                    <w:rPr>
                      <w:rFonts w:ascii="Arial" w:hAnsi="Arial" w:eastAsia="Arial" w:cs="Arial"/>
                      <w:color w:val="1A3A5C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0ACC4F74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实战：用 Python 调用第一个 AI 接口</w:t>
                  </w:r>
                </w:p>
              </w:tc>
            </w:tr>
          </w:tbl>
          <w:p w14:paraId="419954A3"/>
        </w:tc>
      </w:tr>
    </w:tbl>
    <w:p w14:paraId="67FD5BF0">
      <w:pPr>
        <w:spacing w:before="0" w:after="160"/>
      </w:pPr>
    </w:p>
    <w:tbl>
      <w:tblPr>
        <w:tblStyle w:val="10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0"/>
      </w:tblGrid>
      <w:tr w14:paraId="0378B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6E8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CB160C">
            <w:pPr>
              <w:spacing w:before="0" w:after="40"/>
              <w:rPr>
                <w:i w:val="0"/>
                <w:iCs w:val="0"/>
              </w:rPr>
            </w:pPr>
            <w:r>
              <w:rPr>
                <w:rFonts w:ascii="Arial" w:hAnsi="Arial" w:eastAsia="Arial" w:cs="Arial"/>
                <w:b/>
                <w:bCs/>
                <w:color w:val="1A3A5C"/>
                <w:sz w:val="22"/>
                <w:szCs w:val="22"/>
              </w:rPr>
              <w:t>模块 02  Prompt 提示词工程</w:t>
            </w:r>
            <w:r>
              <w:rPr>
                <w:rFonts w:ascii="Arial" w:hAnsi="Arial" w:eastAsia="Arial" w:cs="Arial"/>
                <w:i/>
                <w:iCs/>
                <w:color w:val="666666"/>
                <w:sz w:val="18"/>
                <w:szCs w:val="18"/>
              </w:rPr>
              <w:t xml:space="preserve">   </w:t>
            </w:r>
            <w:r>
              <w:rPr>
                <w:rFonts w:ascii="Arial" w:hAnsi="Arial" w:eastAsia="Arial" w:cs="Arial"/>
                <w:i w:val="0"/>
                <w:iCs w:val="0"/>
                <w:color w:val="666666"/>
                <w:sz w:val="18"/>
                <w:szCs w:val="18"/>
              </w:rPr>
              <w:t>与模型高效沟通</w:t>
            </w:r>
          </w:p>
          <w:tbl>
            <w:tblPr>
              <w:tblStyle w:val="10"/>
              <w:tblW w:w="86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15"/>
              <w:gridCol w:w="8285"/>
            </w:tblGrid>
            <w:tr w14:paraId="3463C3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3C421D9A">
                  <w:r>
                    <w:rPr>
                      <w:rFonts w:ascii="Arial" w:hAnsi="Arial" w:eastAsia="Arial" w:cs="Arial"/>
                      <w:color w:val="1A3A5C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09A63793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大模型工作原理简介（Token、上下文窗口）</w:t>
                  </w:r>
                </w:p>
              </w:tc>
            </w:tr>
            <w:tr w14:paraId="6B9717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7999093B">
                  <w:r>
                    <w:rPr>
                      <w:rFonts w:ascii="Arial" w:hAnsi="Arial" w:eastAsia="Arial" w:cs="Arial"/>
                      <w:color w:val="1A3A5C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30CD65A6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基础提示词写法：角色设定、指令清晰化</w:t>
                  </w:r>
                </w:p>
              </w:tc>
            </w:tr>
            <w:tr w14:paraId="65DF6A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4B648C02">
                  <w:r>
                    <w:rPr>
                      <w:rFonts w:ascii="Arial" w:hAnsi="Arial" w:eastAsia="Arial" w:cs="Arial"/>
                      <w:color w:val="1A3A5C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53A8C62A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进阶技巧：Few-Shot、Chain-of-Thought、思维链</w:t>
                  </w:r>
                </w:p>
              </w:tc>
            </w:tr>
            <w:tr w14:paraId="5694317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63B91865">
                  <w:r>
                    <w:rPr>
                      <w:rFonts w:ascii="Arial" w:hAnsi="Arial" w:eastAsia="Arial" w:cs="Arial"/>
                      <w:color w:val="1A3A5C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4B736A1E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System Prompt 与 User Prompt 的配合</w:t>
                  </w:r>
                </w:p>
              </w:tc>
            </w:tr>
            <w:tr w14:paraId="74148F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1EBF6C74">
                  <w:r>
                    <w:rPr>
                      <w:rFonts w:ascii="Arial" w:hAnsi="Arial" w:eastAsia="Arial" w:cs="Arial"/>
                      <w:color w:val="1A3A5C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5EB66B7E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常见坑点与调试思路</w:t>
                  </w:r>
                </w:p>
              </w:tc>
            </w:tr>
            <w:tr w14:paraId="0285C5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4981CFE8">
                  <w:r>
                    <w:rPr>
                      <w:rFonts w:ascii="Arial" w:hAnsi="Arial" w:eastAsia="Arial" w:cs="Arial"/>
                      <w:color w:val="1A3A5C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70594BED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实战：为不同任务设计高质量提示词模板</w:t>
                  </w:r>
                </w:p>
              </w:tc>
            </w:tr>
          </w:tbl>
          <w:p w14:paraId="5F27B93F"/>
        </w:tc>
      </w:tr>
    </w:tbl>
    <w:p w14:paraId="5D73C7A3">
      <w:pPr>
        <w:spacing w:before="0" w:after="160"/>
      </w:pPr>
    </w:p>
    <w:tbl>
      <w:tblPr>
        <w:tblStyle w:val="10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0"/>
      </w:tblGrid>
      <w:tr w14:paraId="61DD5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6E8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00518D">
            <w:pPr>
              <w:spacing w:before="0" w:after="40"/>
              <w:rPr>
                <w:i w:val="0"/>
                <w:iCs w:val="0"/>
              </w:rPr>
            </w:pPr>
            <w:r>
              <w:rPr>
                <w:rFonts w:ascii="Arial" w:hAnsi="Arial" w:eastAsia="Arial" w:cs="Arial"/>
                <w:b/>
                <w:bCs/>
                <w:color w:val="1A3A5C"/>
                <w:sz w:val="22"/>
                <w:szCs w:val="22"/>
              </w:rPr>
              <w:t>模块 03  API 调用</w:t>
            </w:r>
            <w:r>
              <w:rPr>
                <w:rFonts w:ascii="Arial" w:hAnsi="Arial" w:eastAsia="Arial" w:cs="Arial"/>
                <w:i/>
                <w:iCs/>
                <w:color w:val="666666"/>
                <w:sz w:val="18"/>
                <w:szCs w:val="18"/>
              </w:rPr>
              <w:t xml:space="preserve">   </w:t>
            </w:r>
            <w:r>
              <w:rPr>
                <w:rFonts w:ascii="Arial" w:hAnsi="Arial" w:eastAsia="Arial" w:cs="Arial"/>
                <w:i w:val="0"/>
                <w:iCs w:val="0"/>
                <w:color w:val="666666"/>
                <w:sz w:val="18"/>
                <w:szCs w:val="18"/>
              </w:rPr>
              <w:t>接入主流大模型</w:t>
            </w:r>
          </w:p>
          <w:tbl>
            <w:tblPr>
              <w:tblStyle w:val="10"/>
              <w:tblW w:w="86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15"/>
              <w:gridCol w:w="8285"/>
            </w:tblGrid>
            <w:tr w14:paraId="64903A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2044C8A1">
                  <w:r>
                    <w:rPr>
                      <w:rFonts w:ascii="Arial" w:hAnsi="Arial" w:eastAsia="Arial" w:cs="Arial"/>
                      <w:color w:val="1A3A5C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280FC63C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OpenAI / Claude / 通义千问 API 接入方法</w:t>
                  </w:r>
                </w:p>
              </w:tc>
            </w:tr>
            <w:tr w14:paraId="308EE1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6015CBCC">
                  <w:r>
                    <w:rPr>
                      <w:rFonts w:ascii="Arial" w:hAnsi="Arial" w:eastAsia="Arial" w:cs="Arial"/>
                      <w:color w:val="1A3A5C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282EBFD6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认证与 Token 管理、费用控制</w:t>
                  </w:r>
                </w:p>
              </w:tc>
            </w:tr>
            <w:tr w14:paraId="079996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257CB73C">
                  <w:r>
                    <w:rPr>
                      <w:rFonts w:ascii="Arial" w:hAnsi="Arial" w:eastAsia="Arial" w:cs="Arial"/>
                      <w:color w:val="1A3A5C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52ABAD0B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流式输出（Streaming）处理</w:t>
                  </w:r>
                </w:p>
              </w:tc>
            </w:tr>
            <w:tr w14:paraId="30161C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44B2D2B7">
                  <w:r>
                    <w:rPr>
                      <w:rFonts w:ascii="Arial" w:hAnsi="Arial" w:eastAsia="Arial" w:cs="Arial"/>
                      <w:color w:val="1A3A5C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72EA9D18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错误处理与重试策略</w:t>
                  </w:r>
                </w:p>
              </w:tc>
            </w:tr>
            <w:tr w14:paraId="2A0FEA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2A10BC16">
                  <w:r>
                    <w:rPr>
                      <w:rFonts w:ascii="Arial" w:hAnsi="Arial" w:eastAsia="Arial" w:cs="Arial"/>
                      <w:color w:val="1A3A5C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0FB9224D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多模型切换与封装设计</w:t>
                  </w:r>
                </w:p>
              </w:tc>
            </w:tr>
            <w:tr w14:paraId="3D30BD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4E3FAD0E">
                  <w:r>
                    <w:rPr>
                      <w:rFonts w:ascii="Arial" w:hAnsi="Arial" w:eastAsia="Arial" w:cs="Arial"/>
                      <w:color w:val="1A3A5C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454D3CF4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实战：构建一个简易聊天机器人</w:t>
                  </w:r>
                </w:p>
              </w:tc>
            </w:tr>
          </w:tbl>
          <w:p w14:paraId="06A48FB7"/>
        </w:tc>
      </w:tr>
    </w:tbl>
    <w:p w14:paraId="7A6CC172">
      <w:pPr>
        <w:spacing w:before="0" w:after="160"/>
      </w:pPr>
      <w:r>
        <w:drawing>
          <wp:inline distT="0" distB="0" distL="114300" distR="114300">
            <wp:extent cx="5178425" cy="25895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8425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0E808">
      <w:pPr>
        <w:spacing w:before="360" w:after="60"/>
      </w:pPr>
      <w:r>
        <w:rPr>
          <w:rFonts w:ascii="Arial" w:hAnsi="Arial" w:eastAsia="Arial" w:cs="Arial"/>
          <w:b/>
          <w:bCs/>
          <w:color w:val="1F5C3A"/>
          <w:sz w:val="28"/>
          <w:szCs w:val="28"/>
        </w:rPr>
        <w:t>阶段 二  构建 RAG 知识系统</w:t>
      </w:r>
    </w:p>
    <w:p w14:paraId="70C616DD">
      <w:pPr>
        <w:pBdr>
          <w:bottom w:val="single" w:color="2E8B57" w:sz="8" w:space="1"/>
        </w:pBdr>
        <w:spacing w:before="0" w:after="200"/>
      </w:pPr>
    </w:p>
    <w:p w14:paraId="429577D7">
      <w:pPr>
        <w:spacing w:before="0" w:after="160"/>
      </w:pPr>
      <w:r>
        <w:rPr>
          <w:rFonts w:ascii="Arial" w:hAnsi="Arial" w:eastAsia="Arial" w:cs="Arial"/>
          <w:color w:val="555555"/>
          <w:sz w:val="20"/>
          <w:szCs w:val="20"/>
        </w:rPr>
        <w:t>RAG（Retrieval-Augmented Generation）是目前落地最广泛的大模型应用技术。掌握它，你就能让 AI 拥有"私有知识库"。</w:t>
      </w:r>
    </w:p>
    <w:tbl>
      <w:tblPr>
        <w:tblStyle w:val="10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0"/>
      </w:tblGrid>
      <w:tr w14:paraId="322B5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6F0E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E61F72">
            <w:pPr>
              <w:spacing w:before="0" w:after="40"/>
              <w:rPr>
                <w:i w:val="0"/>
                <w:iCs w:val="0"/>
              </w:rPr>
            </w:pPr>
            <w:r>
              <w:rPr>
                <w:rFonts w:ascii="Arial" w:hAnsi="Arial" w:eastAsia="Arial" w:cs="Arial"/>
                <w:b/>
                <w:bCs/>
                <w:color w:val="1F5C3A"/>
                <w:sz w:val="22"/>
                <w:szCs w:val="22"/>
              </w:rPr>
              <w:t>模块 04  LangChain 框架</w:t>
            </w:r>
            <w:r>
              <w:rPr>
                <w:rFonts w:ascii="Arial" w:hAnsi="Arial" w:eastAsia="Arial" w:cs="Arial"/>
                <w:i/>
                <w:iCs/>
                <w:color w:val="666666"/>
                <w:sz w:val="18"/>
                <w:szCs w:val="18"/>
              </w:rPr>
              <w:t xml:space="preserve">   </w:t>
            </w:r>
            <w:r>
              <w:rPr>
                <w:rFonts w:ascii="Arial" w:hAnsi="Arial" w:eastAsia="Arial" w:cs="Arial"/>
                <w:i w:val="0"/>
                <w:iCs w:val="0"/>
                <w:color w:val="666666"/>
                <w:sz w:val="18"/>
                <w:szCs w:val="18"/>
              </w:rPr>
              <w:t>主流开发框架</w:t>
            </w:r>
          </w:p>
          <w:tbl>
            <w:tblPr>
              <w:tblStyle w:val="10"/>
              <w:tblW w:w="86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15"/>
              <w:gridCol w:w="8285"/>
            </w:tblGrid>
            <w:tr w14:paraId="65F8435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6F49A204">
                  <w:r>
                    <w:rPr>
                      <w:rFonts w:ascii="Arial" w:hAnsi="Arial" w:eastAsia="Arial" w:cs="Arial"/>
                      <w:color w:val="1F5C3A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7D49C589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LangChain 核心概念：Chain、Agent、Memory、Tools</w:t>
                  </w:r>
                </w:p>
              </w:tc>
            </w:tr>
            <w:tr w14:paraId="4BF433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153A6622">
                  <w:r>
                    <w:rPr>
                      <w:rFonts w:ascii="Arial" w:hAnsi="Arial" w:eastAsia="Arial" w:cs="Arial"/>
                      <w:color w:val="1F5C3A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58046FCF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LangChain 组件详解与组合使用</w:t>
                  </w:r>
                </w:p>
              </w:tc>
            </w:tr>
            <w:tr w14:paraId="487CD4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22A1B2E0">
                  <w:r>
                    <w:rPr>
                      <w:rFonts w:ascii="Arial" w:hAnsi="Arial" w:eastAsia="Arial" w:cs="Arial"/>
                      <w:color w:val="1F5C3A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6E604EF9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与主流 LLM 的集成方式</w:t>
                  </w:r>
                </w:p>
              </w:tc>
            </w:tr>
            <w:tr w14:paraId="60B54B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4938603A">
                  <w:r>
                    <w:rPr>
                      <w:rFonts w:ascii="Arial" w:hAnsi="Arial" w:eastAsia="Arial" w:cs="Arial"/>
                      <w:color w:val="1F5C3A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0C64EBD5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文档加载器（Loader）与文本分割器（Splitter）</w:t>
                  </w:r>
                </w:p>
              </w:tc>
            </w:tr>
            <w:tr w14:paraId="0706A9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4E8168C6">
                  <w:r>
                    <w:rPr>
                      <w:rFonts w:ascii="Arial" w:hAnsi="Arial" w:eastAsia="Arial" w:cs="Arial"/>
                      <w:color w:val="1F5C3A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2C139D47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实战：用 LangChain 搭建对话式知识问答系统</w:t>
                  </w:r>
                </w:p>
              </w:tc>
            </w:tr>
          </w:tbl>
          <w:p w14:paraId="07D69767"/>
        </w:tc>
      </w:tr>
    </w:tbl>
    <w:p w14:paraId="6BF1A184">
      <w:pPr>
        <w:spacing w:before="0" w:after="160"/>
      </w:pPr>
    </w:p>
    <w:tbl>
      <w:tblPr>
        <w:tblStyle w:val="10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0"/>
      </w:tblGrid>
      <w:tr w14:paraId="6BE91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6F0E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3C6918">
            <w:pPr>
              <w:spacing w:before="0" w:after="40"/>
              <w:rPr>
                <w:i w:val="0"/>
                <w:iCs w:val="0"/>
              </w:rPr>
            </w:pPr>
            <w:r>
              <w:rPr>
                <w:rFonts w:ascii="Arial" w:hAnsi="Arial" w:eastAsia="Arial" w:cs="Arial"/>
                <w:b/>
                <w:bCs/>
                <w:color w:val="1F5C3A"/>
                <w:sz w:val="22"/>
                <w:szCs w:val="22"/>
              </w:rPr>
              <w:t>模块 05  RAG 应用开发</w:t>
            </w:r>
            <w:r>
              <w:rPr>
                <w:rFonts w:ascii="Arial" w:hAnsi="Arial" w:eastAsia="Arial" w:cs="Arial"/>
                <w:i/>
                <w:iCs/>
                <w:color w:val="666666"/>
                <w:sz w:val="18"/>
                <w:szCs w:val="18"/>
              </w:rPr>
              <w:t xml:space="preserve">  </w:t>
            </w:r>
            <w:r>
              <w:rPr>
                <w:rFonts w:ascii="Arial" w:hAnsi="Arial" w:eastAsia="Arial" w:cs="Arial"/>
                <w:i w:val="0"/>
                <w:iCs w:val="0"/>
                <w:color w:val="666666"/>
                <w:sz w:val="18"/>
                <w:szCs w:val="18"/>
              </w:rPr>
              <w:t xml:space="preserve"> 知识库构建核心</w:t>
            </w:r>
          </w:p>
          <w:tbl>
            <w:tblPr>
              <w:tblStyle w:val="10"/>
              <w:tblW w:w="86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15"/>
              <w:gridCol w:w="8285"/>
            </w:tblGrid>
            <w:tr w14:paraId="00C202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6D504103">
                  <w:r>
                    <w:rPr>
                      <w:rFonts w:ascii="Arial" w:hAnsi="Arial" w:eastAsia="Arial" w:cs="Arial"/>
                      <w:color w:val="1F5C3A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302DAB0F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向量数据库原理（Embedding、相似度搜索）</w:t>
                  </w:r>
                </w:p>
              </w:tc>
            </w:tr>
            <w:tr w14:paraId="1129E7F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0208AA59">
                  <w:r>
                    <w:rPr>
                      <w:rFonts w:ascii="Arial" w:hAnsi="Arial" w:eastAsia="Arial" w:cs="Arial"/>
                      <w:color w:val="1F5C3A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6F2A61E2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主流向量库：Chroma、Pinecone、Milvus、Weaviate</w:t>
                  </w:r>
                </w:p>
              </w:tc>
            </w:tr>
            <w:tr w14:paraId="49D288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477F9BC7">
                  <w:r>
                    <w:rPr>
                      <w:rFonts w:ascii="Arial" w:hAnsi="Arial" w:eastAsia="Arial" w:cs="Arial"/>
                      <w:color w:val="1F5C3A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58807483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文档预处理、分块策略与索引优化</w:t>
                  </w:r>
                </w:p>
              </w:tc>
            </w:tr>
            <w:tr w14:paraId="4870D9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6FFAEC91">
                  <w:r>
                    <w:rPr>
                      <w:rFonts w:ascii="Arial" w:hAnsi="Arial" w:eastAsia="Arial" w:cs="Arial"/>
                      <w:color w:val="1F5C3A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3BA5871F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混合检索（语义 + 关键词）技术</w:t>
                  </w:r>
                </w:p>
              </w:tc>
            </w:tr>
            <w:tr w14:paraId="0898581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15D898F5">
                  <w:r>
                    <w:rPr>
                      <w:rFonts w:ascii="Arial" w:hAnsi="Arial" w:eastAsia="Arial" w:cs="Arial"/>
                      <w:color w:val="1F5C3A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16F1BAA4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RAG 评估指标：准确率、召回率、Hallucination 检测</w:t>
                  </w:r>
                </w:p>
              </w:tc>
            </w:tr>
            <w:tr w14:paraId="445303D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2CA9891C">
                  <w:r>
                    <w:rPr>
                      <w:rFonts w:ascii="Arial" w:hAnsi="Arial" w:eastAsia="Arial" w:cs="Arial"/>
                      <w:color w:val="1F5C3A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4DB45B49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实战：为公司内部文档构建知识问答机器人</w:t>
                  </w:r>
                </w:p>
              </w:tc>
            </w:tr>
          </w:tbl>
          <w:p w14:paraId="3FE9DD93"/>
        </w:tc>
      </w:tr>
    </w:tbl>
    <w:p w14:paraId="3A708322">
      <w:pPr>
        <w:spacing w:before="0" w:after="160"/>
      </w:pPr>
    </w:p>
    <w:tbl>
      <w:tblPr>
        <w:tblStyle w:val="10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0"/>
      </w:tblGrid>
      <w:tr w14:paraId="2125E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D6F0E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5C5E1DF">
            <w:pPr>
              <w:spacing w:before="0" w:after="40"/>
              <w:rPr>
                <w:i w:val="0"/>
                <w:iCs w:val="0"/>
              </w:rPr>
            </w:pPr>
            <w:r>
              <w:rPr>
                <w:rFonts w:ascii="Arial" w:hAnsi="Arial" w:eastAsia="Arial" w:cs="Arial"/>
                <w:b/>
                <w:bCs/>
                <w:color w:val="1F5C3A"/>
                <w:sz w:val="22"/>
                <w:szCs w:val="22"/>
              </w:rPr>
              <w:t>模块 06  RAG 开源项目实战</w:t>
            </w:r>
            <w:r>
              <w:rPr>
                <w:rFonts w:ascii="Arial" w:hAnsi="Arial" w:eastAsia="Arial" w:cs="Arial"/>
                <w:i/>
                <w:iCs/>
                <w:color w:val="666666"/>
                <w:sz w:val="18"/>
                <w:szCs w:val="18"/>
              </w:rPr>
              <w:t xml:space="preserve">   </w:t>
            </w:r>
            <w:r>
              <w:rPr>
                <w:rFonts w:ascii="Arial" w:hAnsi="Arial" w:eastAsia="Arial" w:cs="Arial"/>
                <w:i w:val="0"/>
                <w:iCs w:val="0"/>
                <w:color w:val="666666"/>
                <w:sz w:val="18"/>
                <w:szCs w:val="18"/>
              </w:rPr>
              <w:t>动手做真实项目</w:t>
            </w:r>
          </w:p>
          <w:tbl>
            <w:tblPr>
              <w:tblStyle w:val="10"/>
              <w:tblW w:w="86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15"/>
              <w:gridCol w:w="8285"/>
            </w:tblGrid>
            <w:tr w14:paraId="644A17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60633FBD">
                  <w:r>
                    <w:rPr>
                      <w:rFonts w:ascii="Arial" w:hAnsi="Arial" w:eastAsia="Arial" w:cs="Arial"/>
                      <w:color w:val="1F5C3A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6C2647C0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在 GitHub 上研读高星 RAG 项目源码</w:t>
                  </w:r>
                </w:p>
              </w:tc>
            </w:tr>
            <w:tr w14:paraId="381BBD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1B3E2DDC">
                  <w:r>
                    <w:rPr>
                      <w:rFonts w:ascii="Arial" w:hAnsi="Arial" w:eastAsia="Arial" w:cs="Arial"/>
                      <w:color w:val="1F5C3A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6F0B3BBC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FastAPI 构建 RAG 服务后端</w:t>
                  </w:r>
                </w:p>
              </w:tc>
            </w:tr>
            <w:tr w14:paraId="2F98FD1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57F79628">
                  <w:r>
                    <w:rPr>
                      <w:rFonts w:ascii="Arial" w:hAnsi="Arial" w:eastAsia="Arial" w:cs="Arial"/>
                      <w:color w:val="1F5C3A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0A861583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前端界面接入（Streamlit / Gradio）</w:t>
                  </w:r>
                </w:p>
              </w:tc>
            </w:tr>
            <w:tr w14:paraId="387F3F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357EC47D">
                  <w:r>
                    <w:rPr>
                      <w:rFonts w:ascii="Arial" w:hAnsi="Arial" w:eastAsia="Arial" w:cs="Arial"/>
                      <w:color w:val="1F5C3A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2347DBF8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Docker 容器化部署</w:t>
                  </w:r>
                </w:p>
              </w:tc>
            </w:tr>
            <w:tr w14:paraId="1B7225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1CD00BDA">
                  <w:r>
                    <w:rPr>
                      <w:rFonts w:ascii="Arial" w:hAnsi="Arial" w:eastAsia="Arial" w:cs="Arial"/>
                      <w:color w:val="1F5C3A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23560EEA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性能优化：缓存、并发、延迟降低</w:t>
                  </w:r>
                </w:p>
              </w:tc>
            </w:tr>
            <w:tr w14:paraId="775FBF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223E9C4E">
                  <w:r>
                    <w:rPr>
                      <w:rFonts w:ascii="Arial" w:hAnsi="Arial" w:eastAsia="Arial" w:cs="Arial"/>
                      <w:color w:val="1F5C3A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1EE3A1D4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实战：完整部署一套 RAG 知识库系统并开源</w:t>
                  </w:r>
                </w:p>
              </w:tc>
            </w:tr>
          </w:tbl>
          <w:p w14:paraId="2C1A78BC"/>
        </w:tc>
      </w:tr>
    </w:tbl>
    <w:p w14:paraId="7C8A170F">
      <w:pPr>
        <w:spacing w:before="0" w:after="160"/>
      </w:pPr>
      <w:r>
        <w:drawing>
          <wp:inline distT="0" distB="0" distL="114300" distR="114300">
            <wp:extent cx="5935980" cy="2964180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C75C4">
      <w:pPr>
        <w:spacing w:before="0" w:after="160"/>
      </w:pPr>
    </w:p>
    <w:p w14:paraId="099D7CC1">
      <w:pPr>
        <w:spacing w:before="0" w:after="160"/>
      </w:pPr>
    </w:p>
    <w:p w14:paraId="2FA107CB">
      <w:pPr>
        <w:spacing w:before="0" w:after="160"/>
      </w:pPr>
    </w:p>
    <w:p w14:paraId="16A72357">
      <w:pPr>
        <w:spacing w:before="360" w:after="60"/>
        <w:rPr>
          <w:rFonts w:ascii="Arial" w:hAnsi="Arial" w:eastAsia="Arial" w:cs="Arial"/>
          <w:b/>
          <w:bCs/>
          <w:color w:val="7B3A00"/>
          <w:sz w:val="28"/>
          <w:szCs w:val="28"/>
        </w:rPr>
      </w:pPr>
    </w:p>
    <w:p w14:paraId="1B84089E">
      <w:pPr>
        <w:spacing w:before="360" w:after="60"/>
        <w:rPr>
          <w:rFonts w:ascii="Arial" w:hAnsi="Arial" w:eastAsia="Arial" w:cs="Arial"/>
          <w:b/>
          <w:bCs/>
          <w:color w:val="7B3A00"/>
          <w:sz w:val="28"/>
          <w:szCs w:val="28"/>
        </w:rPr>
      </w:pPr>
    </w:p>
    <w:p w14:paraId="3EEF7AA5">
      <w:pPr>
        <w:spacing w:before="360" w:after="60"/>
        <w:rPr>
          <w:rFonts w:ascii="Arial" w:hAnsi="Arial" w:eastAsia="Arial" w:cs="Arial"/>
          <w:b/>
          <w:bCs/>
          <w:color w:val="7B3A00"/>
          <w:sz w:val="28"/>
          <w:szCs w:val="28"/>
        </w:rPr>
      </w:pPr>
    </w:p>
    <w:p w14:paraId="643A0067">
      <w:pPr>
        <w:spacing w:before="360" w:after="60"/>
        <w:rPr>
          <w:rFonts w:ascii="Arial" w:hAnsi="Arial" w:eastAsia="Arial" w:cs="Arial"/>
          <w:b/>
          <w:bCs/>
          <w:color w:val="7B3A00"/>
          <w:sz w:val="28"/>
          <w:szCs w:val="28"/>
        </w:rPr>
      </w:pPr>
    </w:p>
    <w:p w14:paraId="559F9737">
      <w:pPr>
        <w:spacing w:before="360" w:after="60"/>
        <w:rPr>
          <w:rFonts w:ascii="Arial" w:hAnsi="Arial" w:eastAsia="Arial" w:cs="Arial"/>
          <w:b/>
          <w:bCs/>
          <w:color w:val="7B3A00"/>
          <w:sz w:val="28"/>
          <w:szCs w:val="28"/>
        </w:rPr>
      </w:pPr>
    </w:p>
    <w:p w14:paraId="05ECD533">
      <w:pPr>
        <w:spacing w:before="360" w:after="60"/>
        <w:rPr>
          <w:rFonts w:ascii="Arial" w:hAnsi="Arial" w:eastAsia="Arial" w:cs="Arial"/>
          <w:b/>
          <w:bCs/>
          <w:color w:val="7B3A00"/>
          <w:sz w:val="28"/>
          <w:szCs w:val="28"/>
        </w:rPr>
      </w:pPr>
    </w:p>
    <w:p w14:paraId="45C5806C">
      <w:pPr>
        <w:spacing w:before="360" w:after="60"/>
        <w:rPr>
          <w:rFonts w:ascii="Arial" w:hAnsi="Arial" w:eastAsia="Arial" w:cs="Arial"/>
          <w:b/>
          <w:bCs/>
          <w:color w:val="7B3A00"/>
          <w:sz w:val="28"/>
          <w:szCs w:val="28"/>
        </w:rPr>
      </w:pPr>
    </w:p>
    <w:p w14:paraId="4796EAAB">
      <w:pPr>
        <w:spacing w:before="360" w:after="60"/>
        <w:rPr>
          <w:rFonts w:ascii="Arial" w:hAnsi="Arial" w:eastAsia="Arial" w:cs="Arial"/>
          <w:b/>
          <w:bCs/>
          <w:color w:val="7B3A00"/>
          <w:sz w:val="28"/>
          <w:szCs w:val="28"/>
        </w:rPr>
      </w:pPr>
    </w:p>
    <w:p w14:paraId="7D6DFCC7">
      <w:pPr>
        <w:spacing w:before="360" w:after="60"/>
        <w:rPr>
          <w:rFonts w:ascii="Arial" w:hAnsi="Arial" w:eastAsia="Arial" w:cs="Arial"/>
          <w:b/>
          <w:bCs/>
          <w:color w:val="7B3A00"/>
          <w:sz w:val="28"/>
          <w:szCs w:val="28"/>
        </w:rPr>
      </w:pPr>
    </w:p>
    <w:p w14:paraId="0EE800CE">
      <w:pPr>
        <w:spacing w:before="360" w:after="60"/>
        <w:rPr>
          <w:rFonts w:ascii="Arial" w:hAnsi="Arial" w:eastAsia="Arial" w:cs="Arial"/>
          <w:b/>
          <w:bCs/>
          <w:color w:val="7B3A00"/>
          <w:sz w:val="28"/>
          <w:szCs w:val="28"/>
        </w:rPr>
      </w:pPr>
    </w:p>
    <w:p w14:paraId="47B1A5C8">
      <w:pPr>
        <w:spacing w:before="360" w:after="60"/>
      </w:pPr>
      <w:r>
        <w:rPr>
          <w:rFonts w:ascii="Arial" w:hAnsi="Arial" w:eastAsia="Arial" w:cs="Arial"/>
          <w:b/>
          <w:bCs/>
          <w:color w:val="7B3A00"/>
          <w:sz w:val="28"/>
          <w:szCs w:val="28"/>
        </w:rPr>
        <w:t>阶段 三  构建 AI Agent 智能体</w:t>
      </w:r>
    </w:p>
    <w:p w14:paraId="51B88625">
      <w:pPr>
        <w:pBdr>
          <w:bottom w:val="single" w:color="E07B00" w:sz="8" w:space="1"/>
        </w:pBdr>
        <w:spacing w:before="0" w:after="200"/>
      </w:pPr>
    </w:p>
    <w:p w14:paraId="38CB86F4">
      <w:pPr>
        <w:spacing w:before="0" w:after="160"/>
      </w:pPr>
      <w:r>
        <w:rPr>
          <w:rFonts w:ascii="Arial" w:hAnsi="Arial" w:eastAsia="Arial" w:cs="Arial"/>
          <w:color w:val="555555"/>
          <w:sz w:val="20"/>
          <w:szCs w:val="20"/>
        </w:rPr>
        <w:t>Agent 是大模型应用的下一个前沿方向——让 AI 能够自主规划任务、调用工具、完成复杂目标。</w:t>
      </w:r>
    </w:p>
    <w:tbl>
      <w:tblPr>
        <w:tblStyle w:val="10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0"/>
      </w:tblGrid>
      <w:tr w14:paraId="0CEF5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EF0D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7B73E1">
            <w:pPr>
              <w:spacing w:before="0" w:after="40"/>
              <w:rPr>
                <w:i w:val="0"/>
                <w:iCs w:val="0"/>
              </w:rPr>
            </w:pPr>
            <w:r>
              <w:rPr>
                <w:rFonts w:ascii="Arial" w:hAnsi="Arial" w:eastAsia="Arial" w:cs="Arial"/>
                <w:b/>
                <w:bCs/>
                <w:color w:val="7B3A00"/>
                <w:sz w:val="22"/>
                <w:szCs w:val="22"/>
              </w:rPr>
              <w:t>模块 07  FastAPI 服务开发</w:t>
            </w:r>
            <w:r>
              <w:rPr>
                <w:rFonts w:ascii="Arial" w:hAnsi="Arial" w:eastAsia="Arial" w:cs="Arial"/>
                <w:i/>
                <w:iCs/>
                <w:color w:val="666666"/>
                <w:sz w:val="18"/>
                <w:szCs w:val="18"/>
              </w:rPr>
              <w:t xml:space="preserve">   </w:t>
            </w:r>
            <w:r>
              <w:rPr>
                <w:rFonts w:ascii="Arial" w:hAnsi="Arial" w:eastAsia="Arial" w:cs="Arial"/>
                <w:i w:val="0"/>
                <w:iCs w:val="0"/>
                <w:color w:val="666666"/>
                <w:sz w:val="18"/>
                <w:szCs w:val="18"/>
              </w:rPr>
              <w:t>将 AI 能力封装为生产可用的后端服务</w:t>
            </w:r>
          </w:p>
          <w:tbl>
            <w:tblPr>
              <w:tblStyle w:val="10"/>
              <w:tblW w:w="86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15"/>
              <w:gridCol w:w="8285"/>
            </w:tblGrid>
            <w:tr w14:paraId="2E52D1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625AC2C6">
                  <w:r>
                    <w:rPr>
                      <w:rFonts w:ascii="Arial" w:hAnsi="Arial" w:eastAsia="Arial" w:cs="Arial"/>
                      <w:color w:val="7B3A00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30E8937C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FastAPI 核心概念：路由、请求/响应模型、依赖注入</w:t>
                  </w:r>
                </w:p>
              </w:tc>
            </w:tr>
            <w:tr w14:paraId="4D74717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284C6D01">
                  <w:r>
                    <w:rPr>
                      <w:rFonts w:ascii="Arial" w:hAnsi="Arial" w:eastAsia="Arial" w:cs="Arial"/>
                      <w:color w:val="7B3A00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2D97477F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Pydantic 数据校验与类型系统</w:t>
                  </w:r>
                </w:p>
              </w:tc>
            </w:tr>
            <w:tr w14:paraId="7C632F6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69CF1C71">
                  <w:r>
                    <w:rPr>
                      <w:rFonts w:ascii="Arial" w:hAnsi="Arial" w:eastAsia="Arial" w:cs="Arial"/>
                      <w:color w:val="7B3A00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0E168DB0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异步编程（async/await）与并发处理</w:t>
                  </w:r>
                </w:p>
              </w:tc>
            </w:tr>
            <w:tr w14:paraId="3F9C59F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30C212D4">
                  <w:r>
                    <w:rPr>
                      <w:rFonts w:ascii="Arial" w:hAnsi="Arial" w:eastAsia="Arial" w:cs="Arial"/>
                      <w:color w:val="7B3A00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51F9F468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流式响应（StreamingResponse）接入 LLM 输出</w:t>
                  </w:r>
                </w:p>
              </w:tc>
            </w:tr>
            <w:tr w14:paraId="3887E0E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42016ADF">
                  <w:r>
                    <w:rPr>
                      <w:rFonts w:ascii="Arial" w:hAnsi="Arial" w:eastAsia="Arial" w:cs="Arial"/>
                      <w:color w:val="7B3A00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316A8FB5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中间件、身份认证（JWT）、限流与 API 文档自动生成</w:t>
                  </w:r>
                </w:p>
              </w:tc>
            </w:tr>
            <w:tr w14:paraId="77A4D7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36B41333">
                  <w:r>
                    <w:rPr>
                      <w:rFonts w:ascii="Arial" w:hAnsi="Arial" w:eastAsia="Arial" w:cs="Arial"/>
                      <w:color w:val="7B3A00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337BD6C7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实战：用 FastAPI 将 RAG 知识库封装为标准 REST API，供前端调用</w:t>
                  </w:r>
                </w:p>
              </w:tc>
            </w:tr>
          </w:tbl>
          <w:p w14:paraId="48769AB6"/>
        </w:tc>
      </w:tr>
    </w:tbl>
    <w:p w14:paraId="218A8177">
      <w:pPr>
        <w:spacing w:before="0" w:after="160"/>
      </w:pPr>
    </w:p>
    <w:tbl>
      <w:tblPr>
        <w:tblStyle w:val="10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0"/>
      </w:tblGrid>
      <w:tr w14:paraId="6E853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EF0D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134210">
            <w:pPr>
              <w:spacing w:before="0" w:after="40"/>
              <w:rPr>
                <w:i w:val="0"/>
                <w:iCs w:val="0"/>
              </w:rPr>
            </w:pPr>
            <w:r>
              <w:rPr>
                <w:rFonts w:ascii="Arial" w:hAnsi="Arial" w:eastAsia="Arial" w:cs="Arial"/>
                <w:b/>
                <w:bCs/>
                <w:color w:val="7B3A00"/>
                <w:sz w:val="22"/>
                <w:szCs w:val="22"/>
              </w:rPr>
              <w:t>模块 08  AI Agent 开发</w:t>
            </w:r>
            <w:r>
              <w:rPr>
                <w:rFonts w:ascii="Arial" w:hAnsi="Arial" w:eastAsia="Arial" w:cs="Arial"/>
                <w:i/>
                <w:iCs/>
                <w:color w:val="666666"/>
                <w:sz w:val="18"/>
                <w:szCs w:val="18"/>
              </w:rPr>
              <w:t xml:space="preserve">   </w:t>
            </w:r>
            <w:r>
              <w:rPr>
                <w:rFonts w:ascii="Arial" w:hAnsi="Arial" w:eastAsia="Arial" w:cs="Arial"/>
                <w:i w:val="0"/>
                <w:iCs w:val="0"/>
                <w:color w:val="666666"/>
                <w:sz w:val="18"/>
                <w:szCs w:val="18"/>
              </w:rPr>
              <w:t>自主任务执行</w:t>
            </w:r>
          </w:p>
          <w:tbl>
            <w:tblPr>
              <w:tblStyle w:val="10"/>
              <w:tblW w:w="86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15"/>
              <w:gridCol w:w="8285"/>
            </w:tblGrid>
            <w:tr w14:paraId="3A5AFC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53CD90BB">
                  <w:r>
                    <w:rPr>
                      <w:rFonts w:ascii="Arial" w:hAnsi="Arial" w:eastAsia="Arial" w:cs="Arial"/>
                      <w:color w:val="7B3A00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2C2C8567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ReAct 框架原理（Reasoning + Acting）</w:t>
                  </w:r>
                </w:p>
              </w:tc>
            </w:tr>
            <w:tr w14:paraId="0093A4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45B01B6E">
                  <w:r>
                    <w:rPr>
                      <w:rFonts w:ascii="Arial" w:hAnsi="Arial" w:eastAsia="Arial" w:cs="Arial"/>
                      <w:color w:val="7B3A00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1313ED09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Tool Use / Function Calling 设计模式</w:t>
                  </w:r>
                </w:p>
              </w:tc>
            </w:tr>
            <w:tr w14:paraId="2FBF05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197C4C25">
                  <w:r>
                    <w:rPr>
                      <w:rFonts w:ascii="Arial" w:hAnsi="Arial" w:eastAsia="Arial" w:cs="Arial"/>
                      <w:color w:val="7B3A00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63A0F224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Multi-Agent 协作架构（AutoGen、CrewAI）</w:t>
                  </w:r>
                </w:p>
              </w:tc>
            </w:tr>
            <w:tr w14:paraId="583EAD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41EED3DD">
                  <w:r>
                    <w:rPr>
                      <w:rFonts w:ascii="Arial" w:hAnsi="Arial" w:eastAsia="Arial" w:cs="Arial"/>
                      <w:color w:val="7B3A00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14981B38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长期记忆与短期记忆管理</w:t>
                  </w:r>
                </w:p>
              </w:tc>
            </w:tr>
            <w:tr w14:paraId="49F40D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06A3ABA2">
                  <w:r>
                    <w:rPr>
                      <w:rFonts w:ascii="Arial" w:hAnsi="Arial" w:eastAsia="Arial" w:cs="Arial"/>
                      <w:color w:val="7B3A00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6ACE17A5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Agent 安全性与 Guardrails</w:t>
                  </w:r>
                </w:p>
              </w:tc>
            </w:tr>
            <w:tr w14:paraId="1AAADB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30889EE9">
                  <w:r>
                    <w:rPr>
                      <w:rFonts w:ascii="Arial" w:hAnsi="Arial" w:eastAsia="Arial" w:cs="Arial"/>
                      <w:color w:val="7B3A00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564F35AA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实战：构建能自动搜索、写报告的研究 Agent</w:t>
                  </w:r>
                </w:p>
              </w:tc>
            </w:tr>
          </w:tbl>
          <w:p w14:paraId="20A328FB"/>
        </w:tc>
      </w:tr>
    </w:tbl>
    <w:p w14:paraId="6B55FE4D">
      <w:pPr>
        <w:spacing w:before="0" w:after="160"/>
      </w:pPr>
    </w:p>
    <w:p w14:paraId="1CA5DEDE">
      <w:pPr>
        <w:spacing w:before="0" w:after="160"/>
      </w:pPr>
      <w:r>
        <w:drawing>
          <wp:inline distT="0" distB="0" distL="114300" distR="114300">
            <wp:extent cx="5932170" cy="384873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rcRect b="8153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5945A">
      <w:pPr>
        <w:spacing w:before="360" w:after="60"/>
      </w:pPr>
      <w:bookmarkStart w:id="0" w:name="_GoBack"/>
      <w:bookmarkEnd w:id="0"/>
      <w:r>
        <w:rPr>
          <w:rFonts w:ascii="Arial" w:hAnsi="Arial" w:eastAsia="Arial" w:cs="Arial"/>
          <w:b/>
          <w:bCs/>
          <w:color w:val="3A1A6B"/>
          <w:sz w:val="28"/>
          <w:szCs w:val="28"/>
        </w:rPr>
        <w:t>阶段 四  深入模型原理与优化</w:t>
      </w:r>
    </w:p>
    <w:p w14:paraId="40555A04">
      <w:pPr>
        <w:pBdr>
          <w:bottom w:val="single" w:color="6B3AA0" w:sz="8" w:space="1"/>
        </w:pBdr>
        <w:spacing w:before="0" w:after="200"/>
      </w:pPr>
    </w:p>
    <w:p w14:paraId="7AEACEF1">
      <w:pPr>
        <w:spacing w:before="0" w:after="160"/>
      </w:pPr>
      <w:r>
        <w:rPr>
          <w:rFonts w:ascii="Arial" w:hAnsi="Arial" w:eastAsia="Arial" w:cs="Arial"/>
          <w:color w:val="555555"/>
          <w:sz w:val="20"/>
          <w:szCs w:val="20"/>
        </w:rPr>
        <w:t>要真正成为 AI 工程师而非只会调 API，需要理解模型内部原理，并掌握微调和量化等优化技术。</w:t>
      </w:r>
    </w:p>
    <w:tbl>
      <w:tblPr>
        <w:tblStyle w:val="10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0"/>
      </w:tblGrid>
      <w:tr w14:paraId="465E7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AD6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47DC5C">
            <w:pPr>
              <w:spacing w:before="0" w:after="40"/>
              <w:rPr>
                <w:i w:val="0"/>
                <w:iCs w:val="0"/>
              </w:rPr>
            </w:pPr>
            <w:r>
              <w:rPr>
                <w:rFonts w:ascii="Arial" w:hAnsi="Arial" w:eastAsia="Arial" w:cs="Arial"/>
                <w:b/>
                <w:bCs/>
                <w:color w:val="3A1A6B"/>
                <w:sz w:val="22"/>
                <w:szCs w:val="22"/>
              </w:rPr>
              <w:t>模块 09  Transformer 架构</w:t>
            </w:r>
            <w:r>
              <w:rPr>
                <w:rFonts w:ascii="Arial" w:hAnsi="Arial" w:eastAsia="Arial" w:cs="Arial"/>
                <w:i/>
                <w:iCs/>
                <w:color w:val="666666"/>
                <w:sz w:val="18"/>
                <w:szCs w:val="18"/>
              </w:rPr>
              <w:t xml:space="preserve">   </w:t>
            </w:r>
            <w:r>
              <w:rPr>
                <w:rFonts w:ascii="Arial" w:hAnsi="Arial" w:eastAsia="Arial" w:cs="Arial"/>
                <w:i w:val="0"/>
                <w:iCs w:val="0"/>
                <w:color w:val="666666"/>
                <w:sz w:val="18"/>
                <w:szCs w:val="18"/>
              </w:rPr>
              <w:t>理解模型本质</w:t>
            </w:r>
          </w:p>
          <w:tbl>
            <w:tblPr>
              <w:tblStyle w:val="10"/>
              <w:tblW w:w="86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15"/>
              <w:gridCol w:w="8285"/>
            </w:tblGrid>
            <w:tr w14:paraId="16C5B80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145F2479">
                  <w:r>
                    <w:rPr>
                      <w:rFonts w:ascii="Arial" w:hAnsi="Arial" w:eastAsia="Arial" w:cs="Arial"/>
                      <w:color w:val="3A1A6B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1048F952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Self-Attention 机制详解与可视化</w:t>
                  </w:r>
                </w:p>
              </w:tc>
            </w:tr>
            <w:tr w14:paraId="1FCCE0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20A5A4CA">
                  <w:r>
                    <w:rPr>
                      <w:rFonts w:ascii="Arial" w:hAnsi="Arial" w:eastAsia="Arial" w:cs="Arial"/>
                      <w:color w:val="3A1A6B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049C6754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Encoder-Decoder vs Decoder-Only 架构对比</w:t>
                  </w:r>
                </w:p>
              </w:tc>
            </w:tr>
            <w:tr w14:paraId="618C01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35E3C370">
                  <w:r>
                    <w:rPr>
                      <w:rFonts w:ascii="Arial" w:hAnsi="Arial" w:eastAsia="Arial" w:cs="Arial"/>
                      <w:color w:val="3A1A6B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6E665C13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位置编码（Positional Encoding）原理</w:t>
                  </w:r>
                </w:p>
              </w:tc>
            </w:tr>
            <w:tr w14:paraId="0DBE24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64A2F613">
                  <w:r>
                    <w:rPr>
                      <w:rFonts w:ascii="Arial" w:hAnsi="Arial" w:eastAsia="Arial" w:cs="Arial"/>
                      <w:color w:val="3A1A6B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641671E0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主流模型解读：GPT 系列、LLaMA、Mistral</w:t>
                  </w:r>
                </w:p>
              </w:tc>
            </w:tr>
            <w:tr w14:paraId="55F3D9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13FDB8C3">
                  <w:r>
                    <w:rPr>
                      <w:rFonts w:ascii="Arial" w:hAnsi="Arial" w:eastAsia="Arial" w:cs="Arial"/>
                      <w:color w:val="3A1A6B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4DDB0D35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推理过程：Temperature、Top-P、Beam Search</w:t>
                  </w:r>
                </w:p>
              </w:tc>
            </w:tr>
            <w:tr w14:paraId="21720E2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43837E1E">
                  <w:r>
                    <w:rPr>
                      <w:rFonts w:ascii="Arial" w:hAnsi="Arial" w:eastAsia="Arial" w:cs="Arial"/>
                      <w:color w:val="3A1A6B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24EF5B16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实战：用 HuggingFace 加载并推理开源模型</w:t>
                  </w:r>
                </w:p>
              </w:tc>
            </w:tr>
          </w:tbl>
          <w:p w14:paraId="3EE430FB"/>
        </w:tc>
      </w:tr>
    </w:tbl>
    <w:p w14:paraId="557E8411">
      <w:pPr>
        <w:spacing w:before="0" w:after="160"/>
      </w:pPr>
    </w:p>
    <w:tbl>
      <w:tblPr>
        <w:tblStyle w:val="10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0"/>
      </w:tblGrid>
      <w:tr w14:paraId="34CBF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AD6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A7A4B3">
            <w:pPr>
              <w:spacing w:before="0" w:after="40"/>
              <w:rPr>
                <w:i w:val="0"/>
                <w:iCs w:val="0"/>
              </w:rPr>
            </w:pPr>
            <w:r>
              <w:rPr>
                <w:rFonts w:ascii="Arial" w:hAnsi="Arial" w:eastAsia="Arial" w:cs="Arial"/>
                <w:b/>
                <w:bCs/>
                <w:color w:val="3A1A6B"/>
                <w:sz w:val="22"/>
                <w:szCs w:val="22"/>
              </w:rPr>
              <w:t>模块 10  模型微调（Fine-tuning）</w:t>
            </w:r>
            <w:r>
              <w:rPr>
                <w:rFonts w:ascii="Arial" w:hAnsi="Arial" w:eastAsia="Arial" w:cs="Arial"/>
                <w:i/>
                <w:iCs/>
                <w:color w:val="666666"/>
                <w:sz w:val="18"/>
                <w:szCs w:val="18"/>
              </w:rPr>
              <w:t xml:space="preserve">   </w:t>
            </w:r>
            <w:r>
              <w:rPr>
                <w:rFonts w:ascii="Arial" w:hAnsi="Arial" w:eastAsia="Arial" w:cs="Arial"/>
                <w:i w:val="0"/>
                <w:iCs w:val="0"/>
                <w:color w:val="666666"/>
                <w:sz w:val="18"/>
                <w:szCs w:val="18"/>
              </w:rPr>
              <w:t>定制专属模型</w:t>
            </w:r>
          </w:p>
          <w:tbl>
            <w:tblPr>
              <w:tblStyle w:val="10"/>
              <w:tblW w:w="86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15"/>
              <w:gridCol w:w="8285"/>
            </w:tblGrid>
            <w:tr w14:paraId="1A5BE5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58165160">
                  <w:r>
                    <w:rPr>
                      <w:rFonts w:ascii="Arial" w:hAnsi="Arial" w:eastAsia="Arial" w:cs="Arial"/>
                      <w:color w:val="3A1A6B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3D5425D9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全量微调 vs 参数高效微调（PEFT）</w:t>
                  </w:r>
                </w:p>
              </w:tc>
            </w:tr>
            <w:tr w14:paraId="09E194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45B280A4">
                  <w:r>
                    <w:rPr>
                      <w:rFonts w:ascii="Arial" w:hAnsi="Arial" w:eastAsia="Arial" w:cs="Arial"/>
                      <w:color w:val="3A1A6B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2B640FF1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LoRA / QLoRA 原理与实操</w:t>
                  </w:r>
                </w:p>
              </w:tc>
            </w:tr>
            <w:tr w14:paraId="76232D4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5F389791">
                  <w:r>
                    <w:rPr>
                      <w:rFonts w:ascii="Arial" w:hAnsi="Arial" w:eastAsia="Arial" w:cs="Arial"/>
                      <w:color w:val="3A1A6B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349190D4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数据准备：格式规范、质量控制、数量估算</w:t>
                  </w:r>
                </w:p>
              </w:tc>
            </w:tr>
            <w:tr w14:paraId="7449B2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6A4DAFA8">
                  <w:r>
                    <w:rPr>
                      <w:rFonts w:ascii="Arial" w:hAnsi="Arial" w:eastAsia="Arial" w:cs="Arial"/>
                      <w:color w:val="3A1A6B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618DAAF4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训练策略：学习率调度、梯度累积、混合精度</w:t>
                  </w:r>
                </w:p>
              </w:tc>
            </w:tr>
            <w:tr w14:paraId="415C62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0F92C7FE">
                  <w:r>
                    <w:rPr>
                      <w:rFonts w:ascii="Arial" w:hAnsi="Arial" w:eastAsia="Arial" w:cs="Arial"/>
                      <w:color w:val="3A1A6B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5B01280F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评估方法：BLEU、ROUGE、人工评估</w:t>
                  </w:r>
                </w:p>
              </w:tc>
            </w:tr>
            <w:tr w14:paraId="53C1CD4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30D9CCDE">
                  <w:r>
                    <w:rPr>
                      <w:rFonts w:ascii="Arial" w:hAnsi="Arial" w:eastAsia="Arial" w:cs="Arial"/>
                      <w:color w:val="3A1A6B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1B7A0394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实战：用 LoRA 微调 LLaMA 完成特定领域任务</w:t>
                  </w:r>
                </w:p>
              </w:tc>
            </w:tr>
          </w:tbl>
          <w:p w14:paraId="588A5809"/>
        </w:tc>
      </w:tr>
    </w:tbl>
    <w:p w14:paraId="6976404C">
      <w:pPr>
        <w:spacing w:before="0" w:after="160"/>
      </w:pPr>
    </w:p>
    <w:tbl>
      <w:tblPr>
        <w:tblStyle w:val="10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0"/>
      </w:tblGrid>
      <w:tr w14:paraId="44504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AD6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F3A53A">
            <w:pPr>
              <w:spacing w:before="0" w:after="40"/>
              <w:rPr>
                <w:i w:val="0"/>
                <w:iCs w:val="0"/>
              </w:rPr>
            </w:pPr>
            <w:r>
              <w:rPr>
                <w:rFonts w:ascii="Arial" w:hAnsi="Arial" w:eastAsia="Arial" w:cs="Arial"/>
                <w:b/>
                <w:bCs/>
                <w:color w:val="3A1A6B"/>
                <w:sz w:val="22"/>
                <w:szCs w:val="22"/>
              </w:rPr>
              <w:t>模块 11  模型量化</w:t>
            </w:r>
            <w:r>
              <w:rPr>
                <w:rFonts w:ascii="Arial" w:hAnsi="Arial" w:eastAsia="Arial" w:cs="Arial"/>
                <w:i/>
                <w:iCs/>
                <w:color w:val="666666"/>
                <w:sz w:val="18"/>
                <w:szCs w:val="18"/>
              </w:rPr>
              <w:t xml:space="preserve">   </w:t>
            </w:r>
            <w:r>
              <w:rPr>
                <w:rFonts w:ascii="Arial" w:hAnsi="Arial" w:eastAsia="Arial" w:cs="Arial"/>
                <w:i w:val="0"/>
                <w:iCs w:val="0"/>
                <w:color w:val="666666"/>
                <w:sz w:val="18"/>
                <w:szCs w:val="18"/>
              </w:rPr>
              <w:t>加速与降低成本</w:t>
            </w:r>
          </w:p>
          <w:tbl>
            <w:tblPr>
              <w:tblStyle w:val="10"/>
              <w:tblW w:w="86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15"/>
              <w:gridCol w:w="8285"/>
            </w:tblGrid>
            <w:tr w14:paraId="01D4C1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45BB0388">
                  <w:r>
                    <w:rPr>
                      <w:rFonts w:ascii="Arial" w:hAnsi="Arial" w:eastAsia="Arial" w:cs="Arial"/>
                      <w:color w:val="3A1A6B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56AE1427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量化基础概念：INT8、INT4、GPTQ、AWQ</w:t>
                  </w:r>
                </w:p>
              </w:tc>
            </w:tr>
            <w:tr w14:paraId="4A23E7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3947BB36">
                  <w:r>
                    <w:rPr>
                      <w:rFonts w:ascii="Arial" w:hAnsi="Arial" w:eastAsia="Arial" w:cs="Arial"/>
                      <w:color w:val="3A1A6B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7092EFAB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llama.cpp / Ollama 本地部署实践</w:t>
                  </w:r>
                </w:p>
              </w:tc>
            </w:tr>
            <w:tr w14:paraId="241843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5D3F13C4">
                  <w:r>
                    <w:rPr>
                      <w:rFonts w:ascii="Arial" w:hAnsi="Arial" w:eastAsia="Arial" w:cs="Arial"/>
                      <w:color w:val="3A1A6B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379E989F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量化精度与性能 trade-off 分析</w:t>
                  </w:r>
                </w:p>
              </w:tc>
            </w:tr>
            <w:tr w14:paraId="6D98A1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67FFDD3D">
                  <w:r>
                    <w:rPr>
                      <w:rFonts w:ascii="Arial" w:hAnsi="Arial" w:eastAsia="Arial" w:cs="Arial"/>
                      <w:color w:val="3A1A6B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73867AB3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推理加速框架：vLLM、TGI、TensorRT-LLM</w:t>
                  </w:r>
                </w:p>
              </w:tc>
            </w:tr>
            <w:tr w14:paraId="651BB1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6D8DEC04">
                  <w:r>
                    <w:rPr>
                      <w:rFonts w:ascii="Arial" w:hAnsi="Arial" w:eastAsia="Arial" w:cs="Arial"/>
                      <w:color w:val="3A1A6B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1B05501F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实战：在本地 GPU 上量化并部署开源模型</w:t>
                  </w:r>
                </w:p>
              </w:tc>
            </w:tr>
          </w:tbl>
          <w:p w14:paraId="5E255EF6"/>
        </w:tc>
      </w:tr>
    </w:tbl>
    <w:p w14:paraId="6859D449">
      <w:pPr>
        <w:spacing w:before="0" w:after="160"/>
      </w:pPr>
    </w:p>
    <w:p w14:paraId="0A26C500">
      <w:pPr>
        <w:spacing w:before="0" w:after="160"/>
      </w:pPr>
    </w:p>
    <w:p w14:paraId="1ECEC0A3">
      <w:pPr>
        <w:spacing w:before="0" w:after="160"/>
      </w:pPr>
    </w:p>
    <w:p w14:paraId="4FFC4F6E">
      <w:pPr>
        <w:spacing w:before="0" w:after="160"/>
      </w:pPr>
    </w:p>
    <w:p w14:paraId="3D5223E5">
      <w:pPr>
        <w:spacing w:before="0" w:after="160"/>
      </w:pPr>
    </w:p>
    <w:p w14:paraId="29350537">
      <w:pPr>
        <w:spacing w:before="0" w:after="160"/>
      </w:pPr>
    </w:p>
    <w:p w14:paraId="6F67C458">
      <w:pPr>
        <w:spacing w:before="0" w:after="160"/>
      </w:pPr>
    </w:p>
    <w:p w14:paraId="3D403815">
      <w:pPr>
        <w:spacing w:before="0" w:after="160"/>
      </w:pPr>
    </w:p>
    <w:p w14:paraId="7367518A">
      <w:pPr>
        <w:spacing w:before="0" w:after="160"/>
      </w:pPr>
    </w:p>
    <w:p w14:paraId="36B5E860">
      <w:pPr>
        <w:spacing w:before="360" w:after="60"/>
      </w:pPr>
      <w:r>
        <w:rPr>
          <w:rFonts w:ascii="Arial" w:hAnsi="Arial" w:eastAsia="Arial" w:cs="Arial"/>
          <w:b/>
          <w:bCs/>
          <w:color w:val="C0392B"/>
          <w:sz w:val="28"/>
          <w:szCs w:val="28"/>
        </w:rPr>
        <w:t>阶段 五  多模态与前沿拓展</w:t>
      </w:r>
    </w:p>
    <w:p w14:paraId="022255AD">
      <w:pPr>
        <w:pBdr>
          <w:bottom w:val="single" w:color="E74C3C" w:sz="8" w:space="1"/>
        </w:pBdr>
        <w:spacing w:before="0" w:after="200"/>
      </w:pPr>
    </w:p>
    <w:p w14:paraId="106404D9">
      <w:pPr>
        <w:spacing w:before="0" w:after="160"/>
      </w:pPr>
      <w:r>
        <w:rPr>
          <w:rFonts w:ascii="Arial" w:hAnsi="Arial" w:eastAsia="Arial" w:cs="Arial"/>
          <w:color w:val="555555"/>
          <w:sz w:val="20"/>
          <w:szCs w:val="20"/>
        </w:rPr>
        <w:t>大模型的能力已经超越文本。掌握多模态技术，让你的应用能理解图像、生成内容，站在技术前沿。</w:t>
      </w:r>
    </w:p>
    <w:tbl>
      <w:tblPr>
        <w:tblStyle w:val="10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10"/>
      </w:tblGrid>
      <w:tr w14:paraId="5FEA3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DEC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D2E3C14">
            <w:pPr>
              <w:spacing w:before="0" w:after="40"/>
            </w:pPr>
            <w:r>
              <w:rPr>
                <w:rFonts w:ascii="Arial" w:hAnsi="Arial" w:eastAsia="Arial" w:cs="Arial"/>
                <w:b/>
                <w:bCs/>
                <w:color w:val="C0392B"/>
                <w:sz w:val="22"/>
                <w:szCs w:val="22"/>
              </w:rPr>
              <w:t>模块 12  多模态应用开发</w:t>
            </w:r>
            <w:r>
              <w:rPr>
                <w:rFonts w:ascii="Arial" w:hAnsi="Arial" w:eastAsia="Arial" w:cs="Arial"/>
                <w:i/>
                <w:iCs/>
                <w:color w:val="666666"/>
                <w:sz w:val="18"/>
                <w:szCs w:val="18"/>
              </w:rPr>
              <w:t xml:space="preserve">   </w:t>
            </w:r>
            <w:r>
              <w:rPr>
                <w:rFonts w:ascii="Arial" w:hAnsi="Arial" w:eastAsia="Arial" w:cs="Arial"/>
                <w:i w:val="0"/>
                <w:iCs w:val="0"/>
                <w:color w:val="666666"/>
                <w:sz w:val="18"/>
                <w:szCs w:val="18"/>
              </w:rPr>
              <w:t>图文音视频融合</w:t>
            </w:r>
          </w:p>
          <w:tbl>
            <w:tblPr>
              <w:tblStyle w:val="10"/>
              <w:tblW w:w="86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15"/>
              <w:gridCol w:w="8285"/>
            </w:tblGrid>
            <w:tr w14:paraId="671B93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5111366B">
                  <w:r>
                    <w:rPr>
                      <w:rFonts w:ascii="Arial" w:hAnsi="Arial" w:eastAsia="Arial" w:cs="Arial"/>
                      <w:color w:val="C0392B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57A9457B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多模态模型原理：视觉编码器 + 语言模型融合</w:t>
                  </w:r>
                </w:p>
              </w:tc>
            </w:tr>
            <w:tr w14:paraId="100CE3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3675C869">
                  <w:r>
                    <w:rPr>
                      <w:rFonts w:ascii="Arial" w:hAnsi="Arial" w:eastAsia="Arial" w:cs="Arial"/>
                      <w:color w:val="C0392B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01FBA745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主流多模态模型：GPT-4V、Claude 3、LLaVA、Qwen-VL</w:t>
                  </w:r>
                </w:p>
              </w:tc>
            </w:tr>
            <w:tr w14:paraId="7CCA90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507CB799">
                  <w:r>
                    <w:rPr>
                      <w:rFonts w:ascii="Arial" w:hAnsi="Arial" w:eastAsia="Arial" w:cs="Arial"/>
                      <w:color w:val="C0392B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661786A7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图像理解任务：OCR、图表分析、视觉问答</w:t>
                  </w:r>
                </w:p>
              </w:tc>
            </w:tr>
            <w:tr w14:paraId="719C41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13FBC9DB">
                  <w:r>
                    <w:rPr>
                      <w:rFonts w:ascii="Arial" w:hAnsi="Arial" w:eastAsia="Arial" w:cs="Arial"/>
                      <w:color w:val="C0392B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0BFC32BD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图像生成集成：DALL-E、Stable Diffusion API</w:t>
                  </w:r>
                </w:p>
              </w:tc>
            </w:tr>
            <w:tr w14:paraId="4D03D6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3F61CE91">
                  <w:r>
                    <w:rPr>
                      <w:rFonts w:ascii="Arial" w:hAnsi="Arial" w:eastAsia="Arial" w:cs="Arial"/>
                      <w:color w:val="C0392B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5B3ECB42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语音输入输出（Whisper + TTS）</w:t>
                  </w:r>
                </w:p>
              </w:tc>
            </w:tr>
            <w:tr w14:paraId="111731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3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80" w:type="dxa"/>
                    <w:bottom w:w="0" w:type="dxa"/>
                    <w:right w:w="0" w:type="dxa"/>
                  </w:tcMar>
                </w:tcPr>
                <w:p w14:paraId="3FE444B5">
                  <w:r>
                    <w:rPr>
                      <w:rFonts w:ascii="Arial" w:hAnsi="Arial" w:eastAsia="Arial" w:cs="Arial"/>
                      <w:color w:val="C0392B"/>
                      <w:sz w:val="18"/>
                      <w:szCs w:val="18"/>
                    </w:rPr>
                    <w:t>▸</w:t>
                  </w:r>
                </w:p>
              </w:tc>
              <w:tc>
                <w:tcPr>
                  <w:tcW w:w="79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40" w:type="dxa"/>
                    <w:left w:w="0" w:type="dxa"/>
                    <w:bottom w:w="0" w:type="dxa"/>
                    <w:right w:w="80" w:type="dxa"/>
                  </w:tcMar>
                </w:tcPr>
                <w:p w14:paraId="25A6912C">
                  <w:r>
                    <w:rPr>
                      <w:rFonts w:ascii="Arial" w:hAnsi="Arial" w:eastAsia="Arial" w:cs="Arial"/>
                      <w:color w:val="333333"/>
                      <w:sz w:val="18"/>
                      <w:szCs w:val="18"/>
                    </w:rPr>
                    <w:t>实战：构建能分析图片并生成报告的多模态助手</w:t>
                  </w:r>
                </w:p>
              </w:tc>
            </w:tr>
          </w:tbl>
          <w:p w14:paraId="2DCCBDC6"/>
        </w:tc>
      </w:tr>
    </w:tbl>
    <w:p w14:paraId="2208AB46">
      <w:pPr>
        <w:spacing w:before="0" w:after="160"/>
      </w:pPr>
    </w:p>
    <w:p w14:paraId="74F15858">
      <w:pPr>
        <w:spacing w:before="0" w:after="160"/>
      </w:pPr>
    </w:p>
    <w:p w14:paraId="6A4A466C">
      <w:pPr>
        <w:spacing w:before="0" w:after="160"/>
      </w:pPr>
    </w:p>
    <w:p w14:paraId="3FA11174">
      <w:pPr>
        <w:spacing w:before="0" w:after="160"/>
      </w:pPr>
    </w:p>
    <w:p w14:paraId="45E4E6E3">
      <w:pPr>
        <w:spacing w:before="0" w:after="160"/>
      </w:pPr>
    </w:p>
    <w:p w14:paraId="326FED31">
      <w:pPr>
        <w:spacing w:before="0" w:after="160"/>
      </w:pPr>
    </w:p>
    <w:p w14:paraId="58FFE039">
      <w:pPr>
        <w:spacing w:before="0" w:after="160"/>
      </w:pPr>
    </w:p>
    <w:p w14:paraId="6A4CB86B">
      <w:pPr>
        <w:spacing w:before="0" w:after="160"/>
      </w:pPr>
    </w:p>
    <w:p w14:paraId="7CF13973">
      <w:pPr>
        <w:spacing w:before="0" w:after="160"/>
      </w:pPr>
    </w:p>
    <w:p w14:paraId="022F68C5">
      <w:pPr>
        <w:spacing w:before="0" w:after="160"/>
      </w:pPr>
    </w:p>
    <w:p w14:paraId="6FACAA6D">
      <w:pPr>
        <w:spacing w:before="0" w:after="160"/>
      </w:pPr>
    </w:p>
    <w:p w14:paraId="1E15D26E">
      <w:pPr>
        <w:spacing w:before="0" w:after="160"/>
      </w:pPr>
    </w:p>
    <w:p w14:paraId="69EAAF52">
      <w:pPr>
        <w:spacing w:before="0" w:after="160"/>
      </w:pPr>
    </w:p>
    <w:p w14:paraId="0C64AC05">
      <w:pPr>
        <w:spacing w:before="0" w:after="160"/>
      </w:pPr>
    </w:p>
    <w:p w14:paraId="6D425DB5">
      <w:pPr>
        <w:spacing w:before="0" w:after="160"/>
      </w:pPr>
    </w:p>
    <w:p w14:paraId="58C9E905">
      <w:pPr>
        <w:spacing w:before="0" w:after="160"/>
      </w:pPr>
    </w:p>
    <w:p w14:paraId="5E395449">
      <w:pPr>
        <w:spacing w:before="0" w:after="160"/>
      </w:pPr>
    </w:p>
    <w:p w14:paraId="199B9FCC">
      <w:pPr>
        <w:spacing w:before="0" w:after="160"/>
      </w:pPr>
    </w:p>
    <w:p w14:paraId="40147F0D">
      <w:pPr>
        <w:spacing w:before="0" w:after="160"/>
      </w:pPr>
    </w:p>
    <w:p w14:paraId="34C152A5">
      <w:pPr>
        <w:spacing w:before="0" w:after="160"/>
      </w:pPr>
    </w:p>
    <w:p w14:paraId="3233F262">
      <w:pPr>
        <w:spacing w:before="0" w:after="160"/>
      </w:pPr>
    </w:p>
    <w:p w14:paraId="50114CAC">
      <w:pPr>
        <w:spacing w:before="0" w:after="160"/>
      </w:pPr>
    </w:p>
    <w:p w14:paraId="5AA48EED">
      <w:pPr>
        <w:spacing w:before="360" w:after="160"/>
      </w:pPr>
      <w:r>
        <w:rPr>
          <w:rFonts w:ascii="Arial" w:hAnsi="Arial" w:eastAsia="Arial" w:cs="Arial"/>
          <w:b/>
          <w:bCs/>
          <w:color w:val="1A3A5C"/>
          <w:sz w:val="32"/>
          <w:szCs w:val="32"/>
        </w:rPr>
        <w:t>学习路线总览</w:t>
      </w:r>
    </w:p>
    <w:p w14:paraId="37F993BC">
      <w:pPr>
        <w:pBdr>
          <w:bottom w:val="single" w:color="2E75B6" w:sz="8" w:space="1"/>
        </w:pBdr>
        <w:spacing w:before="0" w:after="20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200"/>
        <w:gridCol w:w="2000"/>
        <w:gridCol w:w="3760"/>
      </w:tblGrid>
      <w:tr w14:paraId="44775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4086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2C6C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5870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预计时长</w:t>
            </w:r>
          </w:p>
        </w:tc>
        <w:tc>
          <w:tcPr>
            <w:tcW w:w="3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6405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核心产出</w:t>
            </w:r>
          </w:p>
        </w:tc>
      </w:tr>
      <w:tr w14:paraId="3F72C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A9983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基础阶段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ECC9">
            <w:r>
              <w:rPr>
                <w:rFonts w:ascii="Arial" w:hAnsi="Arial" w:eastAsia="Arial" w:cs="Arial"/>
                <w:sz w:val="18"/>
                <w:szCs w:val="18"/>
              </w:rPr>
              <w:t>Python / Prompt / API</w:t>
            </w:r>
          </w:p>
        </w:tc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EFD0">
            <w:pPr>
              <w:jc w:val="center"/>
            </w:pPr>
            <w:r>
              <w:rPr>
                <w:rFonts w:ascii="Arial" w:hAnsi="Arial" w:eastAsia="Arial" w:cs="Arial"/>
                <w:color w:val="1F5C3A"/>
                <w:sz w:val="18"/>
                <w:szCs w:val="18"/>
              </w:rPr>
              <w:t>2-4 周</w:t>
            </w:r>
          </w:p>
        </w:tc>
        <w:tc>
          <w:tcPr>
            <w:tcW w:w="3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097F">
            <w:r>
              <w:rPr>
                <w:rFonts w:ascii="Arial" w:hAnsi="Arial" w:eastAsia="Arial" w:cs="Arial"/>
                <w:sz w:val="18"/>
                <w:szCs w:val="18"/>
              </w:rPr>
              <w:t>能独立调用主流大模型 API</w:t>
            </w:r>
          </w:p>
        </w:tc>
      </w:tr>
      <w:tr w14:paraId="57C51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869D2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RAG 阶段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DA72">
            <w:r>
              <w:rPr>
                <w:rFonts w:ascii="Arial" w:hAnsi="Arial" w:eastAsia="Arial" w:cs="Arial"/>
                <w:sz w:val="18"/>
                <w:szCs w:val="18"/>
              </w:rPr>
              <w:t>LangChain / RAG / 项目</w:t>
            </w:r>
          </w:p>
        </w:tc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2E14">
            <w:pPr>
              <w:jc w:val="center"/>
            </w:pPr>
            <w:r>
              <w:rPr>
                <w:rFonts w:ascii="Arial" w:hAnsi="Arial" w:eastAsia="Arial" w:cs="Arial"/>
                <w:color w:val="1F5C3A"/>
                <w:sz w:val="18"/>
                <w:szCs w:val="18"/>
              </w:rPr>
              <w:t>4-6 周</w:t>
            </w:r>
          </w:p>
        </w:tc>
        <w:tc>
          <w:tcPr>
            <w:tcW w:w="3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47DAE">
            <w:r>
              <w:rPr>
                <w:rFonts w:ascii="Arial" w:hAnsi="Arial" w:eastAsia="Arial" w:cs="Arial"/>
                <w:sz w:val="18"/>
                <w:szCs w:val="18"/>
              </w:rPr>
              <w:t>能独立开发企业级知识库系统</w:t>
            </w:r>
          </w:p>
        </w:tc>
      </w:tr>
      <w:tr w14:paraId="0F446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0CD04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Agent 阶段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965C">
            <w:r>
              <w:rPr>
                <w:rFonts w:ascii="Arial" w:hAnsi="Arial" w:eastAsia="Arial" w:cs="Arial"/>
                <w:sz w:val="18"/>
                <w:szCs w:val="18"/>
              </w:rPr>
              <w:t>FastAPI / Agent</w:t>
            </w:r>
          </w:p>
        </w:tc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4B9A">
            <w:pPr>
              <w:jc w:val="center"/>
            </w:pPr>
            <w:r>
              <w:rPr>
                <w:rFonts w:ascii="Arial" w:hAnsi="Arial" w:eastAsia="Arial" w:cs="Arial"/>
                <w:color w:val="1F5C3A"/>
                <w:sz w:val="18"/>
                <w:szCs w:val="18"/>
              </w:rPr>
              <w:t>3-4 周</w:t>
            </w:r>
          </w:p>
        </w:tc>
        <w:tc>
          <w:tcPr>
            <w:tcW w:w="3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0738">
            <w:r>
              <w:rPr>
                <w:rFonts w:ascii="Arial" w:hAnsi="Arial" w:eastAsia="Arial" w:cs="Arial"/>
                <w:sz w:val="18"/>
                <w:szCs w:val="18"/>
              </w:rPr>
              <w:t>能设计并部署多工具 AI 智能体</w:t>
            </w:r>
          </w:p>
        </w:tc>
      </w:tr>
      <w:tr w14:paraId="18674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811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模型优化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BCB7">
            <w:r>
              <w:rPr>
                <w:rFonts w:ascii="Arial" w:hAnsi="Arial" w:eastAsia="Arial" w:cs="Arial"/>
                <w:sz w:val="18"/>
                <w:szCs w:val="18"/>
              </w:rPr>
              <w:t>Transformer / 微调 / 量化</w:t>
            </w:r>
          </w:p>
        </w:tc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20C9">
            <w:pPr>
              <w:jc w:val="center"/>
            </w:pPr>
            <w:r>
              <w:rPr>
                <w:rFonts w:ascii="Arial" w:hAnsi="Arial" w:eastAsia="Arial" w:cs="Arial"/>
                <w:color w:val="1F5C3A"/>
                <w:sz w:val="18"/>
                <w:szCs w:val="18"/>
              </w:rPr>
              <w:t>4-8 周</w:t>
            </w:r>
          </w:p>
        </w:tc>
        <w:tc>
          <w:tcPr>
            <w:tcW w:w="3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752E">
            <w:r>
              <w:rPr>
                <w:rFonts w:ascii="Arial" w:hAnsi="Arial" w:eastAsia="Arial" w:cs="Arial"/>
                <w:sz w:val="18"/>
                <w:szCs w:val="18"/>
              </w:rPr>
              <w:t>能微调开源模型并本地部署</w:t>
            </w:r>
          </w:p>
        </w:tc>
      </w:tr>
      <w:tr w14:paraId="46048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68F25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多模态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B0BE4">
            <w:r>
              <w:rPr>
                <w:rFonts w:ascii="Arial" w:hAnsi="Arial" w:eastAsia="Arial" w:cs="Arial"/>
                <w:sz w:val="18"/>
                <w:szCs w:val="18"/>
              </w:rPr>
              <w:t>多模态应用开发</w:t>
            </w:r>
          </w:p>
        </w:tc>
        <w:tc>
          <w:tcPr>
            <w:tcW w:w="2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4BA6D">
            <w:pPr>
              <w:jc w:val="center"/>
            </w:pPr>
            <w:r>
              <w:rPr>
                <w:rFonts w:ascii="Arial" w:hAnsi="Arial" w:eastAsia="Arial" w:cs="Arial"/>
                <w:color w:val="1F5C3A"/>
                <w:sz w:val="18"/>
                <w:szCs w:val="18"/>
              </w:rPr>
              <w:t>2-4 周</w:t>
            </w:r>
          </w:p>
        </w:tc>
        <w:tc>
          <w:tcPr>
            <w:tcW w:w="3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CE878">
            <w:r>
              <w:rPr>
                <w:rFonts w:ascii="Arial" w:hAnsi="Arial" w:eastAsia="Arial" w:cs="Arial"/>
                <w:sz w:val="18"/>
                <w:szCs w:val="18"/>
              </w:rPr>
              <w:t>能开发图文融合的 AI 应用</w:t>
            </w:r>
          </w:p>
        </w:tc>
      </w:tr>
    </w:tbl>
    <w:p w14:paraId="23082402">
      <w:pPr>
        <w:spacing w:before="0" w:after="160"/>
      </w:pPr>
    </w:p>
    <w:p w14:paraId="6B3E992E">
      <w:pPr>
        <w:spacing w:before="0" w:after="160"/>
      </w:pPr>
    </w:p>
    <w:p w14:paraId="24549D99">
      <w:pPr>
        <w:spacing w:before="200" w:after="100"/>
      </w:pPr>
      <w:r>
        <w:rPr>
          <w:rFonts w:ascii="Arial" w:hAnsi="Arial" w:eastAsia="Arial" w:cs="Arial"/>
          <w:b/>
          <w:bCs/>
          <w:color w:val="1A3A5C"/>
          <w:sz w:val="28"/>
          <w:szCs w:val="28"/>
        </w:rPr>
        <w:t>学习建议</w:t>
      </w:r>
    </w:p>
    <w:p w14:paraId="2C5FEC00">
      <w:pPr>
        <w:pBdr>
          <w:bottom w:val="single" w:color="2E75B6" w:sz="8" w:space="1"/>
        </w:pBdr>
        <w:spacing w:before="0" w:after="200"/>
      </w:pPr>
    </w:p>
    <w:p w14:paraId="79F28CE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边学边做：每个模块都配有实战项目，建议每学完一个知识点立即动手练习。</w:t>
      </w:r>
    </w:p>
    <w:p w14:paraId="559E74E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公开分享：将项目发布到 GitHub，积累作品集，这是求职或接项目的最佳名片。</w:t>
      </w:r>
    </w:p>
    <w:p w14:paraId="17ADCC4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跟踪前沿：每周花 30 分钟阅读 Arxiv 或 AI 领域 Newsletter，保持对最新技术的感知。</w:t>
      </w:r>
    </w:p>
    <w:p w14:paraId="412B13D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社区参与：加入 LangChain、FastAPI 等项目的 Discord 或 GitHub Discussion，提问与贡献并重。</w:t>
      </w:r>
    </w:p>
    <w:p w14:paraId="242A7EA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0"/>
          <w:szCs w:val="20"/>
        </w:rPr>
        <w:t>不要跳步：基础阶段的 Prompt 工程和 API 调用看似简单，却是后续所有进阶内容的核心，请认真对待。</w:t>
      </w:r>
    </w:p>
    <w:p w14:paraId="48126636">
      <w:pPr>
        <w:spacing w:before="0" w:after="160"/>
      </w:pPr>
    </w:p>
    <w:p w14:paraId="1399B861">
      <w:pPr>
        <w:pBdr>
          <w:top w:val="single" w:color="CCCCCC" w:sz="4" w:space="1"/>
        </w:pBdr>
        <w:spacing w:before="400" w:after="0"/>
        <w:jc w:val="center"/>
      </w:pPr>
      <w:r>
        <w:rPr>
          <w:rFonts w:ascii="Arial" w:hAnsi="Arial" w:eastAsia="Arial" w:cs="Arial"/>
          <w:color w:val="999999"/>
          <w:sz w:val="18"/>
          <w:szCs w:val="18"/>
        </w:rPr>
        <w:t xml:space="preserve">大模型应用开发学习路线图  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FC57BDE"/>
    <w:rsid w:val="4DB92640"/>
    <w:rsid w:val="637315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Arial" w:hAnsi="Arial" w:eastAsia="Arial" w:cs="Arial"/>
      <w:b/>
      <w:bCs/>
      <w:color w:val="1A3A5C"/>
      <w:sz w:val="40"/>
      <w:szCs w:val="40"/>
    </w:rPr>
  </w:style>
  <w:style w:type="paragraph" w:styleId="3">
    <w:name w:val="heading 2"/>
    <w:next w:val="1"/>
    <w:qFormat/>
    <w:uiPriority w:val="0"/>
    <w:pPr>
      <w:spacing w:before="200" w:after="80"/>
      <w:outlineLvl w:val="1"/>
    </w:pPr>
    <w:rPr>
      <w:rFonts w:ascii="Arial" w:hAnsi="Arial" w:eastAsia="Arial" w:cs="Arial"/>
      <w:b/>
      <w:bCs/>
      <w:color w:val="2E75B6"/>
      <w:sz w:val="30"/>
      <w:szCs w:val="30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536</Words>
  <Characters>763</Characters>
  <TotalTime>9</TotalTime>
  <ScaleCrop>false</ScaleCrop>
  <LinksUpToDate>false</LinksUpToDate>
  <CharactersWithSpaces>837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2026-03-12T16:21:00Z</dcterms:created>
  <dc:creator>Un-named</dc:creator>
  <cp:lastModifiedBy>倪聃</cp:lastModifiedBy>
  <dcterms:modified xsi:type="dcterms:W3CDTF">2026-03-13T02:50:32Z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eyJoZGlkIjoiMzEwNTM5NzYwMDRjMzkwZTVkZjY2ODkwMGIxNGU0OTUiLCJ1c2VySWQiOiIxNjM5NzI2MDE4In0=</vt:lpwstr>
  </property>
  <property fmtid="{D5CDD505-2E9C-101B-9397-08002B2CF9AE}" pid="3" name="KSOProductBuildVer">
    <vt:lpwstr>2052-12.1.0.23542</vt:lpwstr>
  </property>
  <property fmtid="{D5CDD505-2E9C-101B-9397-08002B2CF9AE}" pid="4" name="ICV">
    <vt:lpwstr>30636564837548C1BFB688A2B5087DF6_12</vt:lpwstr>
  </property>
</Properties>
</file>