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5183E">
      <w:pPr>
        <w:pStyle w:val="4"/>
        <w:spacing w:before="93" w:after="93"/>
        <w:rPr>
          <w:rFonts w:hint="eastAsia"/>
        </w:rPr>
      </w:pPr>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2540" b="4445"/>
            <wp:wrapNone/>
            <wp:docPr id="100014" name="图片 100014"/>
            <wp:cNvGraphicFramePr/>
            <a:graphic xmlns:a="http://schemas.openxmlformats.org/drawingml/2006/main">
              <a:graphicData uri="http://schemas.openxmlformats.org/drawingml/2006/picture">
                <pic:pic xmlns:pic="http://schemas.openxmlformats.org/drawingml/2006/picture">
                  <pic:nvPicPr>
                    <pic:cNvPr id="100014" name="图片 100014"/>
                    <pic:cNvPicPr/>
                  </pic:nvPicPr>
                  <pic:blipFill>
                    <a:blip r:embed="rId11"/>
                    <a:stretch>
                      <a:fillRect/>
                    </a:stretch>
                  </pic:blipFill>
                  <pic:spPr>
                    <a:xfrm>
                      <a:off x="0" y="0"/>
                      <a:ext cx="7560310" cy="10692130"/>
                    </a:xfrm>
                    <a:prstGeom prst="rect">
                      <a:avLst/>
                    </a:prstGeom>
                  </pic:spPr>
                </pic:pic>
              </a:graphicData>
            </a:graphic>
          </wp:anchor>
        </w:drawing>
      </w:r>
      <w:r>
        <w:pict>
          <v:shape id="_x0000_s1025" o:spid="_x0000_s1025" o:spt="202" type="#_x0000_t202" style="position:absolute;left:0pt;margin-left:28.35pt;margin-top:158.35pt;height:0pt;width:538.6pt;mso-position-horizontal-relative:page;mso-position-vertical-relative:page;z-index:251660288;mso-width-relative:page;mso-height-relative:page;" stroked="f" coordsize="21600,21600">
            <v:path/>
            <v:fill opacity="0f" focussize="0,0"/>
            <v:stroke on="f" joinstyle="miter"/>
            <v:imagedata o:title=""/>
            <o:lock v:ext="edit"/>
            <v:textbox inset="2.54mm,0mm,2.54mm,0mm" style="mso-fit-shape-to-text:t;">
              <w:txbxContent>
                <w:p w14:paraId="1962D648">
                  <w:pPr>
                    <w:jc w:val="left"/>
                  </w:pPr>
                  <w:r>
                    <w:rPr>
                      <w:rFonts w:ascii="微软雅黑" w:hAnsi="微软雅黑" w:eastAsia="微软雅黑" w:cs="微软雅黑"/>
                      <w:b/>
                      <w:color w:val="FFFFFF"/>
                      <w:spacing w:val="0"/>
                      <w:sz w:val="80"/>
                    </w:rPr>
                    <w:t>企业信用决策报告</w:t>
                  </w:r>
                </w:p>
              </w:txbxContent>
            </v:textbox>
          </v:shape>
        </w:pict>
      </w:r>
      <w:r>
        <w:pict>
          <v:shape id="_x0000_s1026" o:spid="_x0000_s1026" o:spt="202" type="#_x0000_t202" style="position:absolute;left:0pt;margin-left:28.35pt;margin-top:263pt;height:0pt;width:538.6pt;mso-position-horizontal-relative:page;mso-position-vertical-relative:page;z-index:251661312;mso-width-relative:page;mso-height-relative:page;" stroked="f" coordsize="21600,21600">
            <v:path/>
            <v:fill opacity="0f" focussize="0,0"/>
            <v:stroke on="f" joinstyle="miter"/>
            <v:imagedata o:title=""/>
            <o:lock v:ext="edit"/>
            <v:textbox inset="2.54mm,0mm,2.54mm,0mm" style="mso-fit-shape-to-text:t;">
              <w:txbxContent>
                <w:p w14:paraId="1D30A626">
                  <w:pPr>
                    <w:jc w:val="left"/>
                  </w:pPr>
                  <w:r>
                    <w:rPr>
                      <w:rFonts w:ascii="微软雅黑" w:hAnsi="微软雅黑" w:eastAsia="微软雅黑" w:cs="微软雅黑"/>
                      <w:b w:val="0"/>
                      <w:color w:val="FFFFFF"/>
                      <w:spacing w:val="0"/>
                      <w:sz w:val="36"/>
                    </w:rPr>
                    <w:t>苏州海鑫博智科技发展有限公司</w:t>
                  </w:r>
                </w:p>
              </w:txbxContent>
            </v:textbox>
          </v:shape>
        </w:pict>
      </w:r>
    </w:p>
    <w:p w14:paraId="737A6DD7">
      <w:pPr>
        <w:pStyle w:val="4"/>
        <w:spacing w:before="93" w:after="93"/>
        <w:rPr>
          <w:rFonts w:hint="eastAsia"/>
        </w:rPr>
        <w:sectPr>
          <w:headerReference r:id="rId6" w:type="first"/>
          <w:footerReference r:id="rId9" w:type="first"/>
          <w:headerReference r:id="rId4" w:type="default"/>
          <w:footerReference r:id="rId7" w:type="default"/>
          <w:headerReference r:id="rId5" w:type="even"/>
          <w:footerReference r:id="rId8" w:type="even"/>
          <w:pgSz w:w="11906" w:h="16838"/>
          <w:pgMar w:top="1134" w:right="567" w:bottom="1134" w:left="567" w:header="397" w:footer="340" w:gutter="0"/>
          <w:pgNumType w:start="1"/>
          <w:cols w:space="425" w:num="1"/>
          <w:docGrid w:type="lines" w:linePitch="312" w:charSpace="0"/>
        </w:sectPr>
      </w:pPr>
      <w:r>
        <w:pict>
          <v:shape id="_x0000_s1027" o:spid="_x0000_s1027" o:spt="202" type="#_x0000_t202" style="position:absolute;left:0pt;margin-top:618.25pt;height:0pt;width:538.6pt;mso-position-horizontal:left;mso-position-horizontal-relative:margin;mso-position-vertical-relative:page;z-index:251662336;mso-width-relative:page;mso-height-relative:page;" stroked="f" coordsize="21600,21600">
            <v:path/>
            <v:fill opacity="0f" focussize="0,0"/>
            <v:stroke on="f" joinstyle="miter"/>
            <v:imagedata o:title=""/>
            <o:lock v:ext="edit"/>
            <v:textbox inset="2.54mm,0mm,2.54mm,0mm" style="mso-fit-shape-to-text:t;">
              <w:txbxContent>
                <w:p w14:paraId="159A54F5">
                  <w:pPr>
                    <w:jc w:val="left"/>
                  </w:pPr>
                  <w:r>
                    <w:rPr>
                      <w:rFonts w:ascii="微软雅黑" w:hAnsi="微软雅黑" w:eastAsia="微软雅黑" w:cs="微软雅黑"/>
                      <w:b w:val="0"/>
                      <w:color w:val="333333"/>
                      <w:spacing w:val="0"/>
                      <w:sz w:val="20"/>
                    </w:rPr>
                    <w:t>本报告生成时间为 2026年05月09日 09:21:01，您所看的内容为截止时间点的数据快照。</w:t>
                  </w:r>
                </w:p>
              </w:txbxContent>
            </v:textbox>
          </v:shape>
        </w:pict>
      </w:r>
      <w:r>
        <w:pict>
          <v:shape id="_x0000_s1028" o:spid="_x0000_s1028" o:spt="202" type="#_x0000_t202" style="position:absolute;left:0pt;margin-top:657.85pt;height:0pt;width:429.9pt;mso-position-horizontal:left;mso-position-horizontal-relative:margin;mso-position-vertical-relative:page;z-index:251663360;mso-width-relative:page;mso-height-relative:page;" stroked="f" coordsize="21600,21600">
            <v:path/>
            <v:fill opacity="0f" focussize="0,0"/>
            <v:stroke on="f" joinstyle="miter"/>
            <v:imagedata o:title=""/>
            <o:lock v:ext="edit"/>
            <v:textbox inset="2.54mm,0mm,2.54mm,0mm" style="mso-fit-shape-to-text:t;">
              <w:txbxContent>
                <w:p w14:paraId="27C37777">
                  <w:pPr>
                    <w:jc w:val="left"/>
                  </w:pPr>
                  <w:r>
                    <w:rPr>
                      <w:rFonts w:ascii="微软雅黑" w:hAnsi="微软雅黑" w:eastAsia="微软雅黑" w:cs="微软雅黑"/>
                      <w:b w:val="0"/>
                      <w:color w:val="808080"/>
                      <w:spacing w:val="0"/>
                      <w:sz w:val="14"/>
                    </w:rPr>
                    <w:t>本报告内容为截至该时间点信用主体在相关信息公示、公开信息数据整理分析所得，我司不对本报告的全面、准确、真实性进行分辨和核验，不负相关法律责任，本报告内容不构成我们对任何人或企业之明示或暗示的观点或保证，仅为您提供参考，真实结果请以各官方网站的公布结果为准。</w:t>
                  </w:r>
                </w:p>
                <w:p w14:paraId="251F2D7C">
                  <w:pPr>
                    <w:jc w:val="left"/>
                  </w:pPr>
                  <w:r>
                    <w:rPr>
                      <w:rFonts w:ascii="微软雅黑" w:hAnsi="微软雅黑" w:eastAsia="微软雅黑" w:cs="微软雅黑"/>
                      <w:b w:val="0"/>
                      <w:color w:val="808080"/>
                      <w:spacing w:val="0"/>
                      <w:sz w:val="14"/>
                    </w:rPr>
                    <w:t>本报告仅供商业决策参考之用，不构成企查查对任何人之明示或暗示的观点或保证。您不得将本数据向任何第三方出售/向境外传输/在境外存储、使用；同时您不得利用本数据从事任何违法违规行为。否则，由此产生的一切后果由您自行承担。</w:t>
                  </w:r>
                </w:p>
                <w:p w14:paraId="4E44996C">
                  <w:pPr>
                    <w:jc w:val="left"/>
                  </w:pPr>
                  <w:r>
                    <w:rPr>
                      <w:rFonts w:ascii="微软雅黑" w:hAnsi="微软雅黑" w:eastAsia="微软雅黑" w:cs="微软雅黑"/>
                      <w:b w:val="0"/>
                      <w:color w:val="808080"/>
                      <w:spacing w:val="0"/>
                      <w:sz w:val="14"/>
                    </w:rPr>
                    <w:t>出具单位：企查查科技股份有限公司。</w:t>
                  </w:r>
                </w:p>
              </w:txbxContent>
            </v:textbox>
          </v:shape>
        </w:pict>
      </w:r>
    </w:p>
    <w:p w14:paraId="46184AB7">
      <w:pPr>
        <w:pStyle w:val="4"/>
        <w:spacing w:before="93" w:after="93"/>
        <w:rPr>
          <w:rFonts w:hint="eastAsia"/>
        </w:rPr>
      </w:pPr>
    </w:p>
    <w:p w14:paraId="51F2F072">
      <w:pPr>
        <w:spacing w:before="120" w:after="40"/>
        <w:ind w:firstLine="0"/>
        <w:jc w:val="center"/>
        <w:rPr>
          <w:rFonts w:hint="eastAsia" w:ascii="微软雅黑" w:hAnsi="微软雅黑" w:eastAsia="微软雅黑" w:cs="微软雅黑"/>
          <w:b/>
          <w:color w:val="000000"/>
          <w:sz w:val="40"/>
          <w:u w:val="none"/>
        </w:rPr>
      </w:pPr>
      <w:r>
        <w:rPr>
          <w:rFonts w:hint="eastAsia" w:ascii="微软雅黑" w:hAnsi="微软雅黑" w:eastAsia="微软雅黑" w:cs="微软雅黑"/>
          <w:b/>
          <w:color w:val="000000"/>
          <w:sz w:val="40"/>
          <w:u w:val="none"/>
        </w:rPr>
        <w:t>企业信用决策报告</w:t>
      </w:r>
    </w:p>
    <w:p w14:paraId="7218761B">
      <w:pPr>
        <w:spacing w:before="84" w:after="28"/>
        <w:ind w:firstLine="0"/>
        <w:jc w:val="center"/>
        <w:rPr>
          <w:rFonts w:hint="eastAsia" w:ascii="微软雅黑" w:hAnsi="微软雅黑" w:eastAsia="微软雅黑" w:cs="微软雅黑"/>
          <w:b/>
          <w:color w:val="000000"/>
          <w:sz w:val="28"/>
          <w:u w:val="none"/>
        </w:rPr>
      </w:pPr>
      <w:r>
        <w:rPr>
          <w:rFonts w:hint="eastAsia" w:ascii="微软雅黑" w:hAnsi="微软雅黑" w:eastAsia="微软雅黑" w:cs="微软雅黑"/>
          <w:b/>
          <w:color w:val="000000"/>
          <w:sz w:val="28"/>
          <w:u w:val="none"/>
        </w:rPr>
        <w:t>苏州海鑫博智科技发展有限公司</w:t>
      </w:r>
    </w:p>
    <w:p w14:paraId="2FA3AD4C">
      <w:pPr>
        <w:pStyle w:val="10"/>
        <w:tabs>
          <w:tab w:val="right" w:leader="dot" w:pos="10762"/>
        </w:tabs>
        <w:rPr>
          <w:rFonts w:asciiTheme="minorHAnsi" w:hAnsiTheme="minorHAnsi"/>
          <w:sz w:val="22"/>
        </w:rPr>
      </w:pPr>
      <w:r>
        <w:rPr>
          <w:rFonts w:hint="eastAsia" w:ascii="微软雅黑" w:hAnsi="微软雅黑" w:eastAsia="微软雅黑" w:cs="微软雅黑"/>
          <w:b/>
          <w:color w:val="000000"/>
          <w:sz w:val="28"/>
          <w:u w:val="none"/>
        </w:rPr>
        <w:fldChar w:fldCharType="begin"/>
      </w:r>
      <w:r>
        <w:rPr>
          <w:rFonts w:hint="eastAsia" w:ascii="微软雅黑" w:hAnsi="微软雅黑" w:eastAsia="微软雅黑" w:cs="微软雅黑"/>
          <w:b/>
          <w:color w:val="000000"/>
          <w:sz w:val="28"/>
          <w:u w:val="none"/>
        </w:rPr>
        <w:instrText xml:space="preserve">TOC \o "1-3" \h \z \u</w:instrText>
      </w:r>
      <w:r>
        <w:rPr>
          <w:rFonts w:hint="eastAsia" w:ascii="微软雅黑" w:hAnsi="微软雅黑" w:eastAsia="微软雅黑" w:cs="微软雅黑"/>
          <w:b/>
          <w:color w:val="000000"/>
          <w:sz w:val="28"/>
          <w:u w:val="none"/>
        </w:rPr>
        <w:fldChar w:fldCharType="separate"/>
      </w:r>
      <w:r>
        <w:fldChar w:fldCharType="begin"/>
      </w:r>
      <w:r>
        <w:rPr>
          <w:rStyle w:val="18"/>
        </w:rPr>
        <w:instrText xml:space="preserve"> HYPERLINK \l "_Toc256000003" </w:instrText>
      </w:r>
      <w:r>
        <w:fldChar w:fldCharType="separate"/>
      </w:r>
      <w:r>
        <w:rPr>
          <w:rStyle w:val="18"/>
          <w:rFonts w:hint="eastAsia" w:ascii="微软雅黑" w:hAnsi="微软雅黑" w:cs="微软雅黑"/>
        </w:rPr>
        <w:t>1 企业概要</w:t>
      </w:r>
      <w:r>
        <w:rPr>
          <w:rStyle w:val="18"/>
        </w:rPr>
        <w:tab/>
      </w:r>
      <w:r>
        <w:fldChar w:fldCharType="begin"/>
      </w:r>
      <w:r>
        <w:rPr>
          <w:rStyle w:val="18"/>
        </w:rPr>
        <w:instrText xml:space="preserve"> PAGEREF _Toc256000003 \h </w:instrText>
      </w:r>
      <w:r>
        <w:fldChar w:fldCharType="separate"/>
      </w:r>
      <w:r>
        <w:rPr>
          <w:rStyle w:val="18"/>
        </w:rPr>
        <w:t>3</w:t>
      </w:r>
      <w:r>
        <w:fldChar w:fldCharType="end"/>
      </w:r>
      <w:r>
        <w:fldChar w:fldCharType="end"/>
      </w:r>
    </w:p>
    <w:p w14:paraId="08C8CD4D">
      <w:pPr>
        <w:pStyle w:val="13"/>
        <w:tabs>
          <w:tab w:val="right" w:leader="dot" w:pos="10762"/>
        </w:tabs>
        <w:rPr>
          <w:rFonts w:asciiTheme="minorHAnsi" w:hAnsiTheme="minorHAnsi"/>
          <w:sz w:val="22"/>
        </w:rPr>
      </w:pPr>
      <w:r>
        <w:fldChar w:fldCharType="begin"/>
      </w:r>
      <w:r>
        <w:rPr>
          <w:rStyle w:val="18"/>
        </w:rPr>
        <w:instrText xml:space="preserve"> HYPERLINK \l "_Toc256000004" </w:instrText>
      </w:r>
      <w:r>
        <w:fldChar w:fldCharType="separate"/>
      </w:r>
      <w:r>
        <w:rPr>
          <w:rStyle w:val="18"/>
          <w:rFonts w:hint="eastAsia" w:cs="微软雅黑"/>
        </w:rPr>
        <w:t>1.1 企查分</w:t>
      </w:r>
      <w:r>
        <w:rPr>
          <w:rStyle w:val="18"/>
        </w:rPr>
        <w:tab/>
      </w:r>
      <w:r>
        <w:fldChar w:fldCharType="begin"/>
      </w:r>
      <w:r>
        <w:rPr>
          <w:rStyle w:val="18"/>
        </w:rPr>
        <w:instrText xml:space="preserve"> PAGEREF _Toc256000004 \h </w:instrText>
      </w:r>
      <w:r>
        <w:fldChar w:fldCharType="separate"/>
      </w:r>
      <w:r>
        <w:rPr>
          <w:rStyle w:val="18"/>
        </w:rPr>
        <w:t>3</w:t>
      </w:r>
      <w:r>
        <w:fldChar w:fldCharType="end"/>
      </w:r>
      <w:r>
        <w:fldChar w:fldCharType="end"/>
      </w:r>
    </w:p>
    <w:p w14:paraId="18987A35">
      <w:pPr>
        <w:pStyle w:val="13"/>
        <w:tabs>
          <w:tab w:val="right" w:leader="dot" w:pos="10762"/>
        </w:tabs>
        <w:rPr>
          <w:rFonts w:asciiTheme="minorHAnsi" w:hAnsiTheme="minorHAnsi"/>
          <w:sz w:val="22"/>
        </w:rPr>
      </w:pPr>
      <w:r>
        <w:fldChar w:fldCharType="begin"/>
      </w:r>
      <w:r>
        <w:rPr>
          <w:rStyle w:val="18"/>
        </w:rPr>
        <w:instrText xml:space="preserve"> HYPERLINK \l "_Toc256000005" </w:instrText>
      </w:r>
      <w:r>
        <w:fldChar w:fldCharType="separate"/>
      </w:r>
      <w:r>
        <w:rPr>
          <w:rStyle w:val="18"/>
          <w:rFonts w:hint="eastAsia" w:cs="微软雅黑"/>
        </w:rPr>
        <w:t>1.2 联系信息</w:t>
      </w:r>
      <w:r>
        <w:rPr>
          <w:rStyle w:val="18"/>
        </w:rPr>
        <w:tab/>
      </w:r>
      <w:r>
        <w:fldChar w:fldCharType="begin"/>
      </w:r>
      <w:r>
        <w:rPr>
          <w:rStyle w:val="18"/>
        </w:rPr>
        <w:instrText xml:space="preserve"> PAGEREF _Toc256000005 \h </w:instrText>
      </w:r>
      <w:r>
        <w:fldChar w:fldCharType="separate"/>
      </w:r>
      <w:r>
        <w:rPr>
          <w:rStyle w:val="18"/>
        </w:rPr>
        <w:t>3</w:t>
      </w:r>
      <w:r>
        <w:fldChar w:fldCharType="end"/>
      </w:r>
      <w:r>
        <w:fldChar w:fldCharType="end"/>
      </w:r>
    </w:p>
    <w:p w14:paraId="72580ADA">
      <w:pPr>
        <w:pStyle w:val="10"/>
        <w:tabs>
          <w:tab w:val="right" w:leader="dot" w:pos="10762"/>
        </w:tabs>
        <w:rPr>
          <w:rFonts w:asciiTheme="minorHAnsi" w:hAnsiTheme="minorHAnsi"/>
          <w:sz w:val="22"/>
        </w:rPr>
      </w:pPr>
      <w:r>
        <w:fldChar w:fldCharType="begin"/>
      </w:r>
      <w:r>
        <w:rPr>
          <w:rStyle w:val="18"/>
        </w:rPr>
        <w:instrText xml:space="preserve"> HYPERLINK \l "_Toc256000006" </w:instrText>
      </w:r>
      <w:r>
        <w:fldChar w:fldCharType="separate"/>
      </w:r>
      <w:r>
        <w:rPr>
          <w:rStyle w:val="18"/>
          <w:rFonts w:ascii="微软雅黑" w:hAnsi="微软雅黑" w:cs="微软雅黑"/>
        </w:rPr>
        <w:t>2 基本信息</w:t>
      </w:r>
      <w:r>
        <w:rPr>
          <w:rStyle w:val="18"/>
        </w:rPr>
        <w:tab/>
      </w:r>
      <w:r>
        <w:fldChar w:fldCharType="begin"/>
      </w:r>
      <w:r>
        <w:rPr>
          <w:rStyle w:val="18"/>
        </w:rPr>
        <w:instrText xml:space="preserve"> PAGEREF _Toc256000006 \h </w:instrText>
      </w:r>
      <w:r>
        <w:fldChar w:fldCharType="separate"/>
      </w:r>
      <w:r>
        <w:rPr>
          <w:rStyle w:val="18"/>
        </w:rPr>
        <w:t>4</w:t>
      </w:r>
      <w:r>
        <w:fldChar w:fldCharType="end"/>
      </w:r>
      <w:r>
        <w:fldChar w:fldCharType="end"/>
      </w:r>
    </w:p>
    <w:p w14:paraId="43042068">
      <w:pPr>
        <w:pStyle w:val="13"/>
        <w:tabs>
          <w:tab w:val="right" w:leader="dot" w:pos="10762"/>
        </w:tabs>
        <w:rPr>
          <w:rFonts w:asciiTheme="minorHAnsi" w:hAnsiTheme="minorHAnsi"/>
          <w:sz w:val="22"/>
        </w:rPr>
      </w:pPr>
      <w:r>
        <w:fldChar w:fldCharType="begin"/>
      </w:r>
      <w:r>
        <w:rPr>
          <w:rStyle w:val="18"/>
        </w:rPr>
        <w:instrText xml:space="preserve"> HYPERLINK \l "_Toc256000007" </w:instrText>
      </w:r>
      <w:r>
        <w:fldChar w:fldCharType="separate"/>
      </w:r>
      <w:r>
        <w:rPr>
          <w:rStyle w:val="18"/>
          <w:rFonts w:cs="微软雅黑"/>
        </w:rPr>
        <w:t>2.1 工商信息</w:t>
      </w:r>
      <w:r>
        <w:rPr>
          <w:rStyle w:val="18"/>
        </w:rPr>
        <w:tab/>
      </w:r>
      <w:r>
        <w:fldChar w:fldCharType="begin"/>
      </w:r>
      <w:r>
        <w:rPr>
          <w:rStyle w:val="18"/>
        </w:rPr>
        <w:instrText xml:space="preserve"> PAGEREF _Toc256000007 \h </w:instrText>
      </w:r>
      <w:r>
        <w:fldChar w:fldCharType="separate"/>
      </w:r>
      <w:r>
        <w:rPr>
          <w:rStyle w:val="18"/>
        </w:rPr>
        <w:t>4</w:t>
      </w:r>
      <w:r>
        <w:fldChar w:fldCharType="end"/>
      </w:r>
      <w:r>
        <w:fldChar w:fldCharType="end"/>
      </w:r>
    </w:p>
    <w:p w14:paraId="6B218BFF">
      <w:pPr>
        <w:pStyle w:val="13"/>
        <w:tabs>
          <w:tab w:val="right" w:leader="dot" w:pos="10762"/>
        </w:tabs>
        <w:rPr>
          <w:rFonts w:asciiTheme="minorHAnsi" w:hAnsiTheme="minorHAnsi"/>
          <w:sz w:val="22"/>
        </w:rPr>
      </w:pPr>
      <w:r>
        <w:fldChar w:fldCharType="begin"/>
      </w:r>
      <w:r>
        <w:rPr>
          <w:rStyle w:val="18"/>
        </w:rPr>
        <w:instrText xml:space="preserve"> HYPERLINK \l "_Toc256000008" </w:instrText>
      </w:r>
      <w:r>
        <w:fldChar w:fldCharType="separate"/>
      </w:r>
      <w:r>
        <w:rPr>
          <w:rStyle w:val="18"/>
          <w:rFonts w:cs="微软雅黑"/>
        </w:rPr>
        <w:t>2.2 股东信息 (1)</w:t>
      </w:r>
      <w:r>
        <w:rPr>
          <w:rStyle w:val="18"/>
        </w:rPr>
        <w:tab/>
      </w:r>
      <w:r>
        <w:fldChar w:fldCharType="begin"/>
      </w:r>
      <w:r>
        <w:rPr>
          <w:rStyle w:val="18"/>
        </w:rPr>
        <w:instrText xml:space="preserve"> PAGEREF _Toc256000008 \h </w:instrText>
      </w:r>
      <w:r>
        <w:fldChar w:fldCharType="separate"/>
      </w:r>
      <w:r>
        <w:rPr>
          <w:rStyle w:val="18"/>
        </w:rPr>
        <w:t>4</w:t>
      </w:r>
      <w:r>
        <w:fldChar w:fldCharType="end"/>
      </w:r>
      <w:r>
        <w:fldChar w:fldCharType="end"/>
      </w:r>
    </w:p>
    <w:p w14:paraId="1C225C7D">
      <w:pPr>
        <w:pStyle w:val="13"/>
        <w:tabs>
          <w:tab w:val="right" w:leader="dot" w:pos="10762"/>
        </w:tabs>
        <w:rPr>
          <w:rFonts w:asciiTheme="minorHAnsi" w:hAnsiTheme="minorHAnsi"/>
          <w:sz w:val="22"/>
        </w:rPr>
      </w:pPr>
      <w:r>
        <w:fldChar w:fldCharType="begin"/>
      </w:r>
      <w:r>
        <w:rPr>
          <w:rStyle w:val="18"/>
        </w:rPr>
        <w:instrText xml:space="preserve"> HYPERLINK \l "_Toc256000009" </w:instrText>
      </w:r>
      <w:r>
        <w:fldChar w:fldCharType="separate"/>
      </w:r>
      <w:r>
        <w:rPr>
          <w:rStyle w:val="18"/>
          <w:rFonts w:cs="微软雅黑"/>
        </w:rPr>
        <w:t>2.3 主要人员 (1)</w:t>
      </w:r>
      <w:r>
        <w:rPr>
          <w:rStyle w:val="18"/>
        </w:rPr>
        <w:tab/>
      </w:r>
      <w:r>
        <w:fldChar w:fldCharType="begin"/>
      </w:r>
      <w:r>
        <w:rPr>
          <w:rStyle w:val="18"/>
        </w:rPr>
        <w:instrText xml:space="preserve"> PAGEREF _Toc256000009 \h </w:instrText>
      </w:r>
      <w:r>
        <w:fldChar w:fldCharType="separate"/>
      </w:r>
      <w:r>
        <w:rPr>
          <w:rStyle w:val="18"/>
        </w:rPr>
        <w:t>5</w:t>
      </w:r>
      <w:r>
        <w:fldChar w:fldCharType="end"/>
      </w:r>
      <w:r>
        <w:fldChar w:fldCharType="end"/>
      </w:r>
    </w:p>
    <w:p w14:paraId="33D12049">
      <w:pPr>
        <w:pStyle w:val="13"/>
        <w:tabs>
          <w:tab w:val="right" w:leader="dot" w:pos="10762"/>
        </w:tabs>
        <w:rPr>
          <w:rFonts w:asciiTheme="minorHAnsi" w:hAnsiTheme="minorHAnsi"/>
          <w:sz w:val="22"/>
        </w:rPr>
      </w:pPr>
      <w:r>
        <w:fldChar w:fldCharType="begin"/>
      </w:r>
      <w:r>
        <w:rPr>
          <w:rStyle w:val="18"/>
        </w:rPr>
        <w:instrText xml:space="preserve"> HYPERLINK \l "_Toc256000010" </w:instrText>
      </w:r>
      <w:r>
        <w:fldChar w:fldCharType="separate"/>
      </w:r>
      <w:r>
        <w:rPr>
          <w:rStyle w:val="18"/>
          <w:rFonts w:cs="微软雅黑"/>
        </w:rPr>
        <w:t>2.4 对外投资 (2)</w:t>
      </w:r>
      <w:r>
        <w:rPr>
          <w:rStyle w:val="18"/>
        </w:rPr>
        <w:tab/>
      </w:r>
      <w:r>
        <w:fldChar w:fldCharType="begin"/>
      </w:r>
      <w:r>
        <w:rPr>
          <w:rStyle w:val="18"/>
        </w:rPr>
        <w:instrText xml:space="preserve"> PAGEREF _Toc256000010 \h </w:instrText>
      </w:r>
      <w:r>
        <w:fldChar w:fldCharType="separate"/>
      </w:r>
      <w:r>
        <w:rPr>
          <w:rStyle w:val="18"/>
        </w:rPr>
        <w:t>5</w:t>
      </w:r>
      <w:r>
        <w:fldChar w:fldCharType="end"/>
      </w:r>
      <w:r>
        <w:fldChar w:fldCharType="end"/>
      </w:r>
    </w:p>
    <w:p w14:paraId="31A732AC">
      <w:pPr>
        <w:pStyle w:val="13"/>
        <w:tabs>
          <w:tab w:val="right" w:leader="dot" w:pos="10762"/>
        </w:tabs>
        <w:rPr>
          <w:rFonts w:asciiTheme="minorHAnsi" w:hAnsiTheme="minorHAnsi"/>
          <w:sz w:val="22"/>
        </w:rPr>
      </w:pPr>
      <w:r>
        <w:fldChar w:fldCharType="begin"/>
      </w:r>
      <w:r>
        <w:rPr>
          <w:rStyle w:val="18"/>
        </w:rPr>
        <w:instrText xml:space="preserve"> HYPERLINK \l "_Toc256000011" </w:instrText>
      </w:r>
      <w:r>
        <w:fldChar w:fldCharType="separate"/>
      </w:r>
      <w:r>
        <w:rPr>
          <w:rStyle w:val="18"/>
          <w:rFonts w:cs="微软雅黑"/>
        </w:rPr>
        <w:t>2.5 控制企业 (2)</w:t>
      </w:r>
      <w:r>
        <w:rPr>
          <w:rStyle w:val="18"/>
        </w:rPr>
        <w:tab/>
      </w:r>
      <w:r>
        <w:fldChar w:fldCharType="begin"/>
      </w:r>
      <w:r>
        <w:rPr>
          <w:rStyle w:val="18"/>
        </w:rPr>
        <w:instrText xml:space="preserve"> PAGEREF _Toc256000011 \h </w:instrText>
      </w:r>
      <w:r>
        <w:fldChar w:fldCharType="separate"/>
      </w:r>
      <w:r>
        <w:rPr>
          <w:rStyle w:val="18"/>
        </w:rPr>
        <w:t>5</w:t>
      </w:r>
      <w:r>
        <w:fldChar w:fldCharType="end"/>
      </w:r>
      <w:r>
        <w:fldChar w:fldCharType="end"/>
      </w:r>
    </w:p>
    <w:p w14:paraId="2F5F1747">
      <w:pPr>
        <w:pStyle w:val="13"/>
        <w:tabs>
          <w:tab w:val="right" w:leader="dot" w:pos="10762"/>
        </w:tabs>
        <w:rPr>
          <w:rFonts w:asciiTheme="minorHAnsi" w:hAnsiTheme="minorHAnsi"/>
          <w:sz w:val="22"/>
        </w:rPr>
      </w:pPr>
      <w:r>
        <w:fldChar w:fldCharType="begin"/>
      </w:r>
      <w:r>
        <w:rPr>
          <w:rStyle w:val="18"/>
        </w:rPr>
        <w:instrText xml:space="preserve"> HYPERLINK \l "_Toc256000012" </w:instrText>
      </w:r>
      <w:r>
        <w:fldChar w:fldCharType="separate"/>
      </w:r>
      <w:r>
        <w:rPr>
          <w:rStyle w:val="18"/>
          <w:rFonts w:cs="微软雅黑"/>
        </w:rPr>
        <w:t>2.6 变更记录 (24)</w:t>
      </w:r>
      <w:r>
        <w:rPr>
          <w:rStyle w:val="18"/>
        </w:rPr>
        <w:tab/>
      </w:r>
      <w:r>
        <w:fldChar w:fldCharType="begin"/>
      </w:r>
      <w:r>
        <w:rPr>
          <w:rStyle w:val="18"/>
        </w:rPr>
        <w:instrText xml:space="preserve"> PAGEREF _Toc256000012 \h </w:instrText>
      </w:r>
      <w:r>
        <w:fldChar w:fldCharType="separate"/>
      </w:r>
      <w:r>
        <w:rPr>
          <w:rStyle w:val="18"/>
        </w:rPr>
        <w:t>6</w:t>
      </w:r>
      <w:r>
        <w:fldChar w:fldCharType="end"/>
      </w:r>
      <w:r>
        <w:fldChar w:fldCharType="end"/>
      </w:r>
    </w:p>
    <w:p w14:paraId="00206F81">
      <w:pPr>
        <w:pStyle w:val="13"/>
        <w:tabs>
          <w:tab w:val="right" w:leader="dot" w:pos="10762"/>
        </w:tabs>
        <w:rPr>
          <w:rFonts w:asciiTheme="minorHAnsi" w:hAnsiTheme="minorHAnsi"/>
          <w:sz w:val="22"/>
        </w:rPr>
      </w:pPr>
      <w:r>
        <w:fldChar w:fldCharType="begin"/>
      </w:r>
      <w:r>
        <w:rPr>
          <w:rStyle w:val="18"/>
        </w:rPr>
        <w:instrText xml:space="preserve"> HYPERLINK \l "_Toc256000013" </w:instrText>
      </w:r>
      <w:r>
        <w:fldChar w:fldCharType="separate"/>
      </w:r>
      <w:r>
        <w:rPr>
          <w:rStyle w:val="18"/>
          <w:rFonts w:cs="微软雅黑"/>
        </w:rPr>
        <w:t>2.7 分支机构 (3)</w:t>
      </w:r>
      <w:r>
        <w:rPr>
          <w:rStyle w:val="18"/>
        </w:rPr>
        <w:tab/>
      </w:r>
      <w:r>
        <w:fldChar w:fldCharType="begin"/>
      </w:r>
      <w:r>
        <w:rPr>
          <w:rStyle w:val="18"/>
        </w:rPr>
        <w:instrText xml:space="preserve"> PAGEREF _Toc256000013 \h </w:instrText>
      </w:r>
      <w:r>
        <w:fldChar w:fldCharType="separate"/>
      </w:r>
      <w:r>
        <w:rPr>
          <w:rStyle w:val="18"/>
        </w:rPr>
        <w:t>10</w:t>
      </w:r>
      <w:r>
        <w:fldChar w:fldCharType="end"/>
      </w:r>
      <w:r>
        <w:fldChar w:fldCharType="end"/>
      </w:r>
    </w:p>
    <w:p w14:paraId="5E4D9CB7">
      <w:pPr>
        <w:pStyle w:val="13"/>
        <w:tabs>
          <w:tab w:val="right" w:leader="dot" w:pos="10762"/>
        </w:tabs>
        <w:rPr>
          <w:rFonts w:asciiTheme="minorHAnsi" w:hAnsiTheme="minorHAnsi"/>
          <w:sz w:val="22"/>
        </w:rPr>
      </w:pPr>
      <w:r>
        <w:fldChar w:fldCharType="begin"/>
      </w:r>
      <w:r>
        <w:rPr>
          <w:rStyle w:val="18"/>
        </w:rPr>
        <w:instrText xml:space="preserve"> HYPERLINK \l "_Toc256000014" </w:instrText>
      </w:r>
      <w:r>
        <w:fldChar w:fldCharType="separate"/>
      </w:r>
      <w:r>
        <w:rPr>
          <w:rStyle w:val="18"/>
          <w:rFonts w:cs="微软雅黑"/>
        </w:rPr>
        <w:t>2.8 企业年报 (12)</w:t>
      </w:r>
      <w:r>
        <w:rPr>
          <w:rStyle w:val="18"/>
        </w:rPr>
        <w:tab/>
      </w:r>
      <w:r>
        <w:fldChar w:fldCharType="begin"/>
      </w:r>
      <w:r>
        <w:rPr>
          <w:rStyle w:val="18"/>
        </w:rPr>
        <w:instrText xml:space="preserve"> PAGEREF _Toc256000014 \h </w:instrText>
      </w:r>
      <w:r>
        <w:fldChar w:fldCharType="separate"/>
      </w:r>
      <w:r>
        <w:rPr>
          <w:rStyle w:val="18"/>
        </w:rPr>
        <w:t>10</w:t>
      </w:r>
      <w:r>
        <w:fldChar w:fldCharType="end"/>
      </w:r>
      <w:r>
        <w:fldChar w:fldCharType="end"/>
      </w:r>
    </w:p>
    <w:p w14:paraId="73FB2D0A">
      <w:pPr>
        <w:pStyle w:val="13"/>
        <w:tabs>
          <w:tab w:val="right" w:leader="dot" w:pos="10762"/>
        </w:tabs>
        <w:rPr>
          <w:rFonts w:asciiTheme="minorHAnsi" w:hAnsiTheme="minorHAnsi"/>
          <w:sz w:val="22"/>
        </w:rPr>
      </w:pPr>
      <w:r>
        <w:fldChar w:fldCharType="begin"/>
      </w:r>
      <w:r>
        <w:rPr>
          <w:rStyle w:val="18"/>
        </w:rPr>
        <w:instrText xml:space="preserve"> HYPERLINK \l "_Toc256000015" </w:instrText>
      </w:r>
      <w:r>
        <w:fldChar w:fldCharType="separate"/>
      </w:r>
      <w:r>
        <w:rPr>
          <w:rStyle w:val="18"/>
          <w:rFonts w:cs="微软雅黑"/>
        </w:rPr>
        <w:t>2.9 受益所有人 (1)</w:t>
      </w:r>
      <w:r>
        <w:rPr>
          <w:rStyle w:val="18"/>
        </w:rPr>
        <w:tab/>
      </w:r>
      <w:r>
        <w:fldChar w:fldCharType="begin"/>
      </w:r>
      <w:r>
        <w:rPr>
          <w:rStyle w:val="18"/>
        </w:rPr>
        <w:instrText xml:space="preserve"> PAGEREF _Toc256000015 \h </w:instrText>
      </w:r>
      <w:r>
        <w:fldChar w:fldCharType="separate"/>
      </w:r>
      <w:r>
        <w:rPr>
          <w:rStyle w:val="18"/>
        </w:rPr>
        <w:t>12</w:t>
      </w:r>
      <w:r>
        <w:fldChar w:fldCharType="end"/>
      </w:r>
      <w:r>
        <w:fldChar w:fldCharType="end"/>
      </w:r>
    </w:p>
    <w:p w14:paraId="37958904">
      <w:pPr>
        <w:pStyle w:val="13"/>
        <w:tabs>
          <w:tab w:val="right" w:leader="dot" w:pos="10762"/>
        </w:tabs>
        <w:rPr>
          <w:rFonts w:asciiTheme="minorHAnsi" w:hAnsiTheme="minorHAnsi"/>
          <w:sz w:val="22"/>
        </w:rPr>
      </w:pPr>
      <w:r>
        <w:fldChar w:fldCharType="begin"/>
      </w:r>
      <w:r>
        <w:rPr>
          <w:rStyle w:val="18"/>
        </w:rPr>
        <w:instrText xml:space="preserve"> HYPERLINK \l "_Toc256000016" </w:instrText>
      </w:r>
      <w:r>
        <w:fldChar w:fldCharType="separate"/>
      </w:r>
      <w:r>
        <w:rPr>
          <w:rStyle w:val="18"/>
          <w:rFonts w:cs="微软雅黑"/>
        </w:rPr>
        <w:t>2.10 实际控制人</w:t>
      </w:r>
      <w:r>
        <w:rPr>
          <w:rStyle w:val="18"/>
        </w:rPr>
        <w:tab/>
      </w:r>
      <w:r>
        <w:fldChar w:fldCharType="begin"/>
      </w:r>
      <w:r>
        <w:rPr>
          <w:rStyle w:val="18"/>
        </w:rPr>
        <w:instrText xml:space="preserve"> PAGEREF _Toc256000016 \h </w:instrText>
      </w:r>
      <w:r>
        <w:fldChar w:fldCharType="separate"/>
      </w:r>
      <w:r>
        <w:rPr>
          <w:rStyle w:val="18"/>
        </w:rPr>
        <w:t>12</w:t>
      </w:r>
      <w:r>
        <w:fldChar w:fldCharType="end"/>
      </w:r>
      <w:r>
        <w:fldChar w:fldCharType="end"/>
      </w:r>
    </w:p>
    <w:p w14:paraId="26EA7729">
      <w:pPr>
        <w:pStyle w:val="13"/>
        <w:tabs>
          <w:tab w:val="right" w:leader="dot" w:pos="10762"/>
        </w:tabs>
        <w:rPr>
          <w:rFonts w:asciiTheme="minorHAnsi" w:hAnsiTheme="minorHAnsi"/>
          <w:sz w:val="22"/>
        </w:rPr>
      </w:pPr>
      <w:r>
        <w:fldChar w:fldCharType="begin"/>
      </w:r>
      <w:r>
        <w:rPr>
          <w:rStyle w:val="18"/>
        </w:rPr>
        <w:instrText xml:space="preserve"> HYPERLINK \l "_Toc256000017" </w:instrText>
      </w:r>
      <w:r>
        <w:fldChar w:fldCharType="separate"/>
      </w:r>
      <w:r>
        <w:rPr>
          <w:rStyle w:val="18"/>
          <w:rFonts w:cs="微软雅黑"/>
        </w:rPr>
        <w:t>2.11 疑似关系 (17)</w:t>
      </w:r>
      <w:r>
        <w:rPr>
          <w:rStyle w:val="18"/>
        </w:rPr>
        <w:tab/>
      </w:r>
      <w:r>
        <w:fldChar w:fldCharType="begin"/>
      </w:r>
      <w:r>
        <w:rPr>
          <w:rStyle w:val="18"/>
        </w:rPr>
        <w:instrText xml:space="preserve"> PAGEREF _Toc256000017 \h </w:instrText>
      </w:r>
      <w:r>
        <w:fldChar w:fldCharType="separate"/>
      </w:r>
      <w:r>
        <w:rPr>
          <w:rStyle w:val="18"/>
        </w:rPr>
        <w:t>12</w:t>
      </w:r>
      <w:r>
        <w:fldChar w:fldCharType="end"/>
      </w:r>
      <w:r>
        <w:fldChar w:fldCharType="end"/>
      </w:r>
    </w:p>
    <w:p w14:paraId="3477BFDD">
      <w:pPr>
        <w:pStyle w:val="10"/>
        <w:tabs>
          <w:tab w:val="right" w:leader="dot" w:pos="10762"/>
        </w:tabs>
        <w:rPr>
          <w:rFonts w:asciiTheme="minorHAnsi" w:hAnsiTheme="minorHAnsi"/>
          <w:sz w:val="22"/>
        </w:rPr>
      </w:pPr>
      <w:r>
        <w:fldChar w:fldCharType="begin"/>
      </w:r>
      <w:r>
        <w:rPr>
          <w:rStyle w:val="18"/>
        </w:rPr>
        <w:instrText xml:space="preserve"> HYPERLINK \l "_Toc256000018" </w:instrText>
      </w:r>
      <w:r>
        <w:fldChar w:fldCharType="separate"/>
      </w:r>
      <w:r>
        <w:rPr>
          <w:rStyle w:val="18"/>
          <w:rFonts w:ascii="微软雅黑" w:hAnsi="微软雅黑" w:cs="微软雅黑"/>
        </w:rPr>
        <w:t>3 法定代表人相关信息</w:t>
      </w:r>
      <w:r>
        <w:rPr>
          <w:rStyle w:val="18"/>
        </w:rPr>
        <w:tab/>
      </w:r>
      <w:r>
        <w:fldChar w:fldCharType="begin"/>
      </w:r>
      <w:r>
        <w:rPr>
          <w:rStyle w:val="18"/>
        </w:rPr>
        <w:instrText xml:space="preserve"> PAGEREF _Toc256000018 \h </w:instrText>
      </w:r>
      <w:r>
        <w:fldChar w:fldCharType="separate"/>
      </w:r>
      <w:r>
        <w:rPr>
          <w:rStyle w:val="18"/>
        </w:rPr>
        <w:t>15</w:t>
      </w:r>
      <w:r>
        <w:fldChar w:fldCharType="end"/>
      </w:r>
      <w:r>
        <w:fldChar w:fldCharType="end"/>
      </w:r>
    </w:p>
    <w:p w14:paraId="2C7DE66B">
      <w:pPr>
        <w:pStyle w:val="13"/>
        <w:tabs>
          <w:tab w:val="right" w:leader="dot" w:pos="10762"/>
        </w:tabs>
        <w:rPr>
          <w:rFonts w:asciiTheme="minorHAnsi" w:hAnsiTheme="minorHAnsi"/>
          <w:sz w:val="22"/>
        </w:rPr>
      </w:pPr>
      <w:r>
        <w:fldChar w:fldCharType="begin"/>
      </w:r>
      <w:r>
        <w:rPr>
          <w:rStyle w:val="18"/>
        </w:rPr>
        <w:instrText xml:space="preserve"> HYPERLINK \l "_Toc256000019" </w:instrText>
      </w:r>
      <w:r>
        <w:fldChar w:fldCharType="separate"/>
      </w:r>
      <w:r>
        <w:rPr>
          <w:rStyle w:val="18"/>
          <w:rFonts w:cs="微软雅黑"/>
        </w:rPr>
        <w:t>3.1 担任法定代表人的企业信息 (9)</w:t>
      </w:r>
      <w:r>
        <w:rPr>
          <w:rStyle w:val="18"/>
        </w:rPr>
        <w:tab/>
      </w:r>
      <w:r>
        <w:fldChar w:fldCharType="begin"/>
      </w:r>
      <w:r>
        <w:rPr>
          <w:rStyle w:val="18"/>
        </w:rPr>
        <w:instrText xml:space="preserve"> PAGEREF _Toc256000019 \h </w:instrText>
      </w:r>
      <w:r>
        <w:fldChar w:fldCharType="separate"/>
      </w:r>
      <w:r>
        <w:rPr>
          <w:rStyle w:val="18"/>
        </w:rPr>
        <w:t>15</w:t>
      </w:r>
      <w:r>
        <w:fldChar w:fldCharType="end"/>
      </w:r>
      <w:r>
        <w:fldChar w:fldCharType="end"/>
      </w:r>
    </w:p>
    <w:p w14:paraId="0F9F84FA">
      <w:pPr>
        <w:pStyle w:val="13"/>
        <w:tabs>
          <w:tab w:val="right" w:leader="dot" w:pos="10762"/>
        </w:tabs>
        <w:rPr>
          <w:rFonts w:asciiTheme="minorHAnsi" w:hAnsiTheme="minorHAnsi"/>
          <w:sz w:val="22"/>
        </w:rPr>
      </w:pPr>
      <w:r>
        <w:fldChar w:fldCharType="begin"/>
      </w:r>
      <w:r>
        <w:rPr>
          <w:rStyle w:val="18"/>
        </w:rPr>
        <w:instrText xml:space="preserve"> HYPERLINK \l "_Toc256000020" </w:instrText>
      </w:r>
      <w:r>
        <w:fldChar w:fldCharType="separate"/>
      </w:r>
      <w:r>
        <w:rPr>
          <w:rStyle w:val="18"/>
          <w:rFonts w:cs="微软雅黑"/>
        </w:rPr>
        <w:t>3.2 法定代表人对外投资信息 (2)</w:t>
      </w:r>
      <w:r>
        <w:rPr>
          <w:rStyle w:val="18"/>
        </w:rPr>
        <w:tab/>
      </w:r>
      <w:r>
        <w:fldChar w:fldCharType="begin"/>
      </w:r>
      <w:r>
        <w:rPr>
          <w:rStyle w:val="18"/>
        </w:rPr>
        <w:instrText xml:space="preserve"> PAGEREF _Toc256000020 \h </w:instrText>
      </w:r>
      <w:r>
        <w:fldChar w:fldCharType="separate"/>
      </w:r>
      <w:r>
        <w:rPr>
          <w:rStyle w:val="18"/>
        </w:rPr>
        <w:t>15</w:t>
      </w:r>
      <w:r>
        <w:fldChar w:fldCharType="end"/>
      </w:r>
      <w:r>
        <w:fldChar w:fldCharType="end"/>
      </w:r>
    </w:p>
    <w:p w14:paraId="7A5C532C">
      <w:pPr>
        <w:pStyle w:val="13"/>
        <w:tabs>
          <w:tab w:val="right" w:leader="dot" w:pos="10762"/>
        </w:tabs>
        <w:rPr>
          <w:rFonts w:asciiTheme="minorHAnsi" w:hAnsiTheme="minorHAnsi"/>
          <w:sz w:val="22"/>
        </w:rPr>
      </w:pPr>
      <w:r>
        <w:fldChar w:fldCharType="begin"/>
      </w:r>
      <w:r>
        <w:rPr>
          <w:rStyle w:val="18"/>
        </w:rPr>
        <w:instrText xml:space="preserve"> HYPERLINK \l "_Toc256000021" </w:instrText>
      </w:r>
      <w:r>
        <w:fldChar w:fldCharType="separate"/>
      </w:r>
      <w:r>
        <w:rPr>
          <w:rStyle w:val="18"/>
          <w:rFonts w:cs="微软雅黑"/>
        </w:rPr>
        <w:t>3.3 法定代表人在外任职信息 (5)</w:t>
      </w:r>
      <w:r>
        <w:rPr>
          <w:rStyle w:val="18"/>
        </w:rPr>
        <w:tab/>
      </w:r>
      <w:r>
        <w:fldChar w:fldCharType="begin"/>
      </w:r>
      <w:r>
        <w:rPr>
          <w:rStyle w:val="18"/>
        </w:rPr>
        <w:instrText xml:space="preserve"> PAGEREF _Toc256000021 \h </w:instrText>
      </w:r>
      <w:r>
        <w:fldChar w:fldCharType="separate"/>
      </w:r>
      <w:r>
        <w:rPr>
          <w:rStyle w:val="18"/>
        </w:rPr>
        <w:t>16</w:t>
      </w:r>
      <w:r>
        <w:fldChar w:fldCharType="end"/>
      </w:r>
      <w:r>
        <w:fldChar w:fldCharType="end"/>
      </w:r>
    </w:p>
    <w:p w14:paraId="59FF7692">
      <w:pPr>
        <w:pStyle w:val="10"/>
        <w:tabs>
          <w:tab w:val="right" w:leader="dot" w:pos="10762"/>
        </w:tabs>
        <w:rPr>
          <w:rFonts w:asciiTheme="minorHAnsi" w:hAnsiTheme="minorHAnsi"/>
          <w:sz w:val="22"/>
        </w:rPr>
      </w:pPr>
      <w:r>
        <w:fldChar w:fldCharType="begin"/>
      </w:r>
      <w:r>
        <w:rPr>
          <w:rStyle w:val="18"/>
        </w:rPr>
        <w:instrText xml:space="preserve"> HYPERLINK \l "_Toc256000022" </w:instrText>
      </w:r>
      <w:r>
        <w:fldChar w:fldCharType="separate"/>
      </w:r>
      <w:r>
        <w:rPr>
          <w:rStyle w:val="18"/>
          <w:rFonts w:ascii="微软雅黑" w:hAnsi="微软雅黑" w:cs="微软雅黑"/>
        </w:rPr>
        <w:t>4 法律风险</w:t>
      </w:r>
      <w:r>
        <w:rPr>
          <w:rStyle w:val="18"/>
        </w:rPr>
        <w:tab/>
      </w:r>
      <w:r>
        <w:fldChar w:fldCharType="begin"/>
      </w:r>
      <w:r>
        <w:rPr>
          <w:rStyle w:val="18"/>
        </w:rPr>
        <w:instrText xml:space="preserve"> PAGEREF _Toc256000022 \h </w:instrText>
      </w:r>
      <w:r>
        <w:fldChar w:fldCharType="separate"/>
      </w:r>
      <w:r>
        <w:rPr>
          <w:rStyle w:val="18"/>
        </w:rPr>
        <w:t>16</w:t>
      </w:r>
      <w:r>
        <w:fldChar w:fldCharType="end"/>
      </w:r>
      <w:r>
        <w:fldChar w:fldCharType="end"/>
      </w:r>
    </w:p>
    <w:p w14:paraId="36C406E2">
      <w:pPr>
        <w:pStyle w:val="13"/>
        <w:tabs>
          <w:tab w:val="right" w:leader="dot" w:pos="10762"/>
        </w:tabs>
        <w:rPr>
          <w:rFonts w:asciiTheme="minorHAnsi" w:hAnsiTheme="minorHAnsi"/>
          <w:sz w:val="22"/>
        </w:rPr>
      </w:pPr>
      <w:r>
        <w:fldChar w:fldCharType="begin"/>
      </w:r>
      <w:r>
        <w:rPr>
          <w:rStyle w:val="18"/>
        </w:rPr>
        <w:instrText xml:space="preserve"> HYPERLINK \l "_Toc256000023" </w:instrText>
      </w:r>
      <w:r>
        <w:fldChar w:fldCharType="separate"/>
      </w:r>
      <w:r>
        <w:rPr>
          <w:rStyle w:val="18"/>
          <w:rFonts w:cs="微软雅黑"/>
        </w:rPr>
        <w:t>4.1 司法案件 (10)</w:t>
      </w:r>
      <w:r>
        <w:rPr>
          <w:rStyle w:val="18"/>
        </w:rPr>
        <w:tab/>
      </w:r>
      <w:r>
        <w:fldChar w:fldCharType="begin"/>
      </w:r>
      <w:r>
        <w:rPr>
          <w:rStyle w:val="18"/>
        </w:rPr>
        <w:instrText xml:space="preserve"> PAGEREF _Toc256000023 \h </w:instrText>
      </w:r>
      <w:r>
        <w:fldChar w:fldCharType="separate"/>
      </w:r>
      <w:r>
        <w:rPr>
          <w:rStyle w:val="18"/>
        </w:rPr>
        <w:t>16</w:t>
      </w:r>
      <w:r>
        <w:fldChar w:fldCharType="end"/>
      </w:r>
      <w:r>
        <w:fldChar w:fldCharType="end"/>
      </w:r>
    </w:p>
    <w:p w14:paraId="3C16F81C">
      <w:pPr>
        <w:pStyle w:val="13"/>
        <w:tabs>
          <w:tab w:val="right" w:leader="dot" w:pos="10762"/>
        </w:tabs>
        <w:rPr>
          <w:rFonts w:asciiTheme="minorHAnsi" w:hAnsiTheme="minorHAnsi"/>
          <w:sz w:val="22"/>
        </w:rPr>
      </w:pPr>
      <w:r>
        <w:fldChar w:fldCharType="begin"/>
      </w:r>
      <w:r>
        <w:rPr>
          <w:rStyle w:val="18"/>
        </w:rPr>
        <w:instrText xml:space="preserve"> HYPERLINK \l "_Toc256000024" </w:instrText>
      </w:r>
      <w:r>
        <w:fldChar w:fldCharType="separate"/>
      </w:r>
      <w:r>
        <w:rPr>
          <w:rStyle w:val="18"/>
          <w:rFonts w:cs="微软雅黑"/>
        </w:rPr>
        <w:t>4.2 裁判文书 (4)</w:t>
      </w:r>
      <w:r>
        <w:rPr>
          <w:rStyle w:val="18"/>
        </w:rPr>
        <w:tab/>
      </w:r>
      <w:r>
        <w:fldChar w:fldCharType="begin"/>
      </w:r>
      <w:r>
        <w:rPr>
          <w:rStyle w:val="18"/>
        </w:rPr>
        <w:instrText xml:space="preserve"> PAGEREF _Toc256000024 \h </w:instrText>
      </w:r>
      <w:r>
        <w:fldChar w:fldCharType="separate"/>
      </w:r>
      <w:r>
        <w:rPr>
          <w:rStyle w:val="18"/>
        </w:rPr>
        <w:t>18</w:t>
      </w:r>
      <w:r>
        <w:fldChar w:fldCharType="end"/>
      </w:r>
      <w:r>
        <w:fldChar w:fldCharType="end"/>
      </w:r>
    </w:p>
    <w:p w14:paraId="0EDD0EBC">
      <w:pPr>
        <w:pStyle w:val="13"/>
        <w:tabs>
          <w:tab w:val="right" w:leader="dot" w:pos="10762"/>
        </w:tabs>
        <w:rPr>
          <w:rFonts w:asciiTheme="minorHAnsi" w:hAnsiTheme="minorHAnsi"/>
          <w:sz w:val="22"/>
        </w:rPr>
      </w:pPr>
      <w:r>
        <w:fldChar w:fldCharType="begin"/>
      </w:r>
      <w:r>
        <w:rPr>
          <w:rStyle w:val="18"/>
        </w:rPr>
        <w:instrText xml:space="preserve"> HYPERLINK \l "_Toc256000025" </w:instrText>
      </w:r>
      <w:r>
        <w:fldChar w:fldCharType="separate"/>
      </w:r>
      <w:r>
        <w:rPr>
          <w:rStyle w:val="18"/>
          <w:rFonts w:cs="微软雅黑"/>
        </w:rPr>
        <w:t>4.3 立案信息 (9)</w:t>
      </w:r>
      <w:r>
        <w:rPr>
          <w:rStyle w:val="18"/>
        </w:rPr>
        <w:tab/>
      </w:r>
      <w:r>
        <w:fldChar w:fldCharType="begin"/>
      </w:r>
      <w:r>
        <w:rPr>
          <w:rStyle w:val="18"/>
        </w:rPr>
        <w:instrText xml:space="preserve"> PAGEREF _Toc256000025 \h </w:instrText>
      </w:r>
      <w:r>
        <w:fldChar w:fldCharType="separate"/>
      </w:r>
      <w:r>
        <w:rPr>
          <w:rStyle w:val="18"/>
        </w:rPr>
        <w:t>19</w:t>
      </w:r>
      <w:r>
        <w:fldChar w:fldCharType="end"/>
      </w:r>
      <w:r>
        <w:fldChar w:fldCharType="end"/>
      </w:r>
    </w:p>
    <w:p w14:paraId="390A2697">
      <w:pPr>
        <w:pStyle w:val="13"/>
        <w:tabs>
          <w:tab w:val="right" w:leader="dot" w:pos="10762"/>
        </w:tabs>
        <w:rPr>
          <w:rFonts w:asciiTheme="minorHAnsi" w:hAnsiTheme="minorHAnsi"/>
          <w:sz w:val="22"/>
        </w:rPr>
      </w:pPr>
      <w:r>
        <w:fldChar w:fldCharType="begin"/>
      </w:r>
      <w:r>
        <w:rPr>
          <w:rStyle w:val="18"/>
        </w:rPr>
        <w:instrText xml:space="preserve"> HYPERLINK \l "_Toc256000026" </w:instrText>
      </w:r>
      <w:r>
        <w:fldChar w:fldCharType="separate"/>
      </w:r>
      <w:r>
        <w:rPr>
          <w:rStyle w:val="18"/>
          <w:rFonts w:cs="微软雅黑"/>
        </w:rPr>
        <w:t>4.4 开庭公告 (5)</w:t>
      </w:r>
      <w:r>
        <w:rPr>
          <w:rStyle w:val="18"/>
        </w:rPr>
        <w:tab/>
      </w:r>
      <w:r>
        <w:fldChar w:fldCharType="begin"/>
      </w:r>
      <w:r>
        <w:rPr>
          <w:rStyle w:val="18"/>
        </w:rPr>
        <w:instrText xml:space="preserve"> PAGEREF _Toc256000026 \h </w:instrText>
      </w:r>
      <w:r>
        <w:fldChar w:fldCharType="separate"/>
      </w:r>
      <w:r>
        <w:rPr>
          <w:rStyle w:val="18"/>
        </w:rPr>
        <w:t>20</w:t>
      </w:r>
      <w:r>
        <w:fldChar w:fldCharType="end"/>
      </w:r>
      <w:r>
        <w:fldChar w:fldCharType="end"/>
      </w:r>
    </w:p>
    <w:p w14:paraId="25B448B2">
      <w:pPr>
        <w:pStyle w:val="13"/>
        <w:tabs>
          <w:tab w:val="right" w:leader="dot" w:pos="10762"/>
        </w:tabs>
        <w:rPr>
          <w:rFonts w:asciiTheme="minorHAnsi" w:hAnsiTheme="minorHAnsi"/>
          <w:sz w:val="22"/>
        </w:rPr>
      </w:pPr>
      <w:r>
        <w:fldChar w:fldCharType="begin"/>
      </w:r>
      <w:r>
        <w:rPr>
          <w:rStyle w:val="18"/>
        </w:rPr>
        <w:instrText xml:space="preserve"> HYPERLINK \l "_Toc256000027" </w:instrText>
      </w:r>
      <w:r>
        <w:fldChar w:fldCharType="separate"/>
      </w:r>
      <w:r>
        <w:rPr>
          <w:rStyle w:val="18"/>
          <w:rFonts w:cs="微软雅黑"/>
        </w:rPr>
        <w:t>4.5 诉前调解 (2)</w:t>
      </w:r>
      <w:r>
        <w:rPr>
          <w:rStyle w:val="18"/>
        </w:rPr>
        <w:tab/>
      </w:r>
      <w:r>
        <w:fldChar w:fldCharType="begin"/>
      </w:r>
      <w:r>
        <w:rPr>
          <w:rStyle w:val="18"/>
        </w:rPr>
        <w:instrText xml:space="preserve"> PAGEREF _Toc256000027 \h </w:instrText>
      </w:r>
      <w:r>
        <w:fldChar w:fldCharType="separate"/>
      </w:r>
      <w:r>
        <w:rPr>
          <w:rStyle w:val="18"/>
        </w:rPr>
        <w:t>20</w:t>
      </w:r>
      <w:r>
        <w:fldChar w:fldCharType="end"/>
      </w:r>
      <w:r>
        <w:fldChar w:fldCharType="end"/>
      </w:r>
    </w:p>
    <w:p w14:paraId="0179845F">
      <w:pPr>
        <w:pStyle w:val="10"/>
        <w:tabs>
          <w:tab w:val="right" w:leader="dot" w:pos="10762"/>
        </w:tabs>
        <w:rPr>
          <w:rFonts w:asciiTheme="minorHAnsi" w:hAnsiTheme="minorHAnsi"/>
          <w:sz w:val="22"/>
        </w:rPr>
      </w:pPr>
      <w:r>
        <w:fldChar w:fldCharType="begin"/>
      </w:r>
      <w:r>
        <w:rPr>
          <w:rStyle w:val="18"/>
        </w:rPr>
        <w:instrText xml:space="preserve"> HYPERLINK \l "_Toc256000028" </w:instrText>
      </w:r>
      <w:r>
        <w:fldChar w:fldCharType="separate"/>
      </w:r>
      <w:r>
        <w:rPr>
          <w:rStyle w:val="18"/>
          <w:rFonts w:ascii="微软雅黑" w:hAnsi="微软雅黑" w:cs="微软雅黑"/>
        </w:rPr>
        <w:t>5 经营信息</w:t>
      </w:r>
      <w:r>
        <w:rPr>
          <w:rStyle w:val="18"/>
        </w:rPr>
        <w:tab/>
      </w:r>
      <w:r>
        <w:fldChar w:fldCharType="begin"/>
      </w:r>
      <w:r>
        <w:rPr>
          <w:rStyle w:val="18"/>
        </w:rPr>
        <w:instrText xml:space="preserve"> PAGEREF _Toc256000028 \h </w:instrText>
      </w:r>
      <w:r>
        <w:fldChar w:fldCharType="separate"/>
      </w:r>
      <w:r>
        <w:rPr>
          <w:rStyle w:val="18"/>
        </w:rPr>
        <w:t>20</w:t>
      </w:r>
      <w:r>
        <w:fldChar w:fldCharType="end"/>
      </w:r>
      <w:r>
        <w:fldChar w:fldCharType="end"/>
      </w:r>
    </w:p>
    <w:p w14:paraId="2F2417F6">
      <w:pPr>
        <w:pStyle w:val="13"/>
        <w:tabs>
          <w:tab w:val="right" w:leader="dot" w:pos="10762"/>
        </w:tabs>
        <w:rPr>
          <w:rFonts w:asciiTheme="minorHAnsi" w:hAnsiTheme="minorHAnsi"/>
          <w:sz w:val="22"/>
        </w:rPr>
      </w:pPr>
      <w:r>
        <w:fldChar w:fldCharType="begin"/>
      </w:r>
      <w:r>
        <w:rPr>
          <w:rStyle w:val="18"/>
        </w:rPr>
        <w:instrText xml:space="preserve"> HYPERLINK \l "_Toc256000029" </w:instrText>
      </w:r>
      <w:r>
        <w:fldChar w:fldCharType="separate"/>
      </w:r>
      <w:r>
        <w:rPr>
          <w:rStyle w:val="18"/>
          <w:rFonts w:cs="微软雅黑"/>
        </w:rPr>
        <w:t>5.1 资质证书 (1)</w:t>
      </w:r>
      <w:r>
        <w:rPr>
          <w:rStyle w:val="18"/>
        </w:rPr>
        <w:tab/>
      </w:r>
      <w:r>
        <w:fldChar w:fldCharType="begin"/>
      </w:r>
      <w:r>
        <w:rPr>
          <w:rStyle w:val="18"/>
        </w:rPr>
        <w:instrText xml:space="preserve"> PAGEREF _Toc256000029 \h </w:instrText>
      </w:r>
      <w:r>
        <w:fldChar w:fldCharType="separate"/>
      </w:r>
      <w:r>
        <w:rPr>
          <w:rStyle w:val="18"/>
        </w:rPr>
        <w:t>20</w:t>
      </w:r>
      <w:r>
        <w:fldChar w:fldCharType="end"/>
      </w:r>
      <w:r>
        <w:fldChar w:fldCharType="end"/>
      </w:r>
    </w:p>
    <w:p w14:paraId="746A3803">
      <w:pPr>
        <w:pStyle w:val="13"/>
        <w:tabs>
          <w:tab w:val="right" w:leader="dot" w:pos="10762"/>
        </w:tabs>
        <w:rPr>
          <w:rFonts w:asciiTheme="minorHAnsi" w:hAnsiTheme="minorHAnsi"/>
          <w:sz w:val="22"/>
        </w:rPr>
      </w:pPr>
      <w:r>
        <w:fldChar w:fldCharType="begin"/>
      </w:r>
      <w:r>
        <w:rPr>
          <w:rStyle w:val="18"/>
        </w:rPr>
        <w:instrText xml:space="preserve"> HYPERLINK \l "_Toc256000030" </w:instrText>
      </w:r>
      <w:r>
        <w:fldChar w:fldCharType="separate"/>
      </w:r>
      <w:r>
        <w:rPr>
          <w:rStyle w:val="18"/>
          <w:rFonts w:cs="微软雅黑"/>
        </w:rPr>
        <w:t>5.2 信用评价</w:t>
      </w:r>
      <w:r>
        <w:rPr>
          <w:rStyle w:val="18"/>
        </w:rPr>
        <w:tab/>
      </w:r>
      <w:r>
        <w:fldChar w:fldCharType="begin"/>
      </w:r>
      <w:r>
        <w:rPr>
          <w:rStyle w:val="18"/>
        </w:rPr>
        <w:instrText xml:space="preserve"> PAGEREF _Toc256000030 \h </w:instrText>
      </w:r>
      <w:r>
        <w:fldChar w:fldCharType="separate"/>
      </w:r>
      <w:r>
        <w:rPr>
          <w:rStyle w:val="18"/>
        </w:rPr>
        <w:t>21</w:t>
      </w:r>
      <w:r>
        <w:fldChar w:fldCharType="end"/>
      </w:r>
      <w:r>
        <w:fldChar w:fldCharType="end"/>
      </w:r>
    </w:p>
    <w:p w14:paraId="002DE8FC">
      <w:pPr>
        <w:pStyle w:val="6"/>
        <w:tabs>
          <w:tab w:val="right" w:leader="dot" w:pos="10762"/>
        </w:tabs>
        <w:rPr>
          <w:rFonts w:asciiTheme="minorHAnsi" w:hAnsiTheme="minorHAnsi"/>
          <w:sz w:val="22"/>
        </w:rPr>
      </w:pPr>
      <w:r>
        <w:fldChar w:fldCharType="begin"/>
      </w:r>
      <w:r>
        <w:rPr>
          <w:rStyle w:val="18"/>
        </w:rPr>
        <w:instrText xml:space="preserve"> HYPERLINK \l "_Toc256000031" </w:instrText>
      </w:r>
      <w:r>
        <w:fldChar w:fldCharType="separate"/>
      </w:r>
      <w:r>
        <w:rPr>
          <w:rStyle w:val="18"/>
          <w:rFonts w:cs="微软雅黑"/>
        </w:rPr>
        <w:t>5.2.1 纳税信用等级 (2)</w:t>
      </w:r>
      <w:r>
        <w:rPr>
          <w:rStyle w:val="18"/>
        </w:rPr>
        <w:tab/>
      </w:r>
      <w:r>
        <w:fldChar w:fldCharType="begin"/>
      </w:r>
      <w:r>
        <w:rPr>
          <w:rStyle w:val="18"/>
        </w:rPr>
        <w:instrText xml:space="preserve"> PAGEREF _Toc256000031 \h </w:instrText>
      </w:r>
      <w:r>
        <w:fldChar w:fldCharType="separate"/>
      </w:r>
      <w:r>
        <w:rPr>
          <w:rStyle w:val="18"/>
        </w:rPr>
        <w:t>21</w:t>
      </w:r>
      <w:r>
        <w:fldChar w:fldCharType="end"/>
      </w:r>
      <w:r>
        <w:fldChar w:fldCharType="end"/>
      </w:r>
    </w:p>
    <w:p w14:paraId="3FB50F81">
      <w:pPr>
        <w:pStyle w:val="13"/>
        <w:tabs>
          <w:tab w:val="right" w:leader="dot" w:pos="10762"/>
        </w:tabs>
        <w:rPr>
          <w:rFonts w:asciiTheme="minorHAnsi" w:hAnsiTheme="minorHAnsi"/>
          <w:sz w:val="22"/>
        </w:rPr>
      </w:pPr>
      <w:r>
        <w:fldChar w:fldCharType="begin"/>
      </w:r>
      <w:r>
        <w:rPr>
          <w:rStyle w:val="18"/>
        </w:rPr>
        <w:instrText xml:space="preserve"> HYPERLINK \l "_Toc256000032" </w:instrText>
      </w:r>
      <w:r>
        <w:fldChar w:fldCharType="separate"/>
      </w:r>
      <w:r>
        <w:rPr>
          <w:rStyle w:val="18"/>
          <w:rFonts w:cs="微软雅黑"/>
        </w:rPr>
        <w:t>5.3 招投标 (23)</w:t>
      </w:r>
      <w:r>
        <w:rPr>
          <w:rStyle w:val="18"/>
        </w:rPr>
        <w:tab/>
      </w:r>
      <w:r>
        <w:fldChar w:fldCharType="begin"/>
      </w:r>
      <w:r>
        <w:rPr>
          <w:rStyle w:val="18"/>
        </w:rPr>
        <w:instrText xml:space="preserve"> PAGEREF _Toc256000032 \h </w:instrText>
      </w:r>
      <w:r>
        <w:fldChar w:fldCharType="separate"/>
      </w:r>
      <w:r>
        <w:rPr>
          <w:rStyle w:val="18"/>
        </w:rPr>
        <w:t>21</w:t>
      </w:r>
      <w:r>
        <w:fldChar w:fldCharType="end"/>
      </w:r>
      <w:r>
        <w:fldChar w:fldCharType="end"/>
      </w:r>
    </w:p>
    <w:p w14:paraId="274E091B">
      <w:pPr>
        <w:pStyle w:val="13"/>
        <w:tabs>
          <w:tab w:val="right" w:leader="dot" w:pos="10762"/>
        </w:tabs>
        <w:rPr>
          <w:rFonts w:asciiTheme="minorHAnsi" w:hAnsiTheme="minorHAnsi"/>
          <w:sz w:val="22"/>
        </w:rPr>
      </w:pPr>
      <w:r>
        <w:fldChar w:fldCharType="begin"/>
      </w:r>
      <w:r>
        <w:rPr>
          <w:rStyle w:val="18"/>
        </w:rPr>
        <w:instrText xml:space="preserve"> HYPERLINK \l "_Toc256000033" </w:instrText>
      </w:r>
      <w:r>
        <w:fldChar w:fldCharType="separate"/>
      </w:r>
      <w:r>
        <w:rPr>
          <w:rStyle w:val="18"/>
          <w:rFonts w:cs="微软雅黑"/>
        </w:rPr>
        <w:t>5.4 招聘 (44)</w:t>
      </w:r>
      <w:r>
        <w:rPr>
          <w:rStyle w:val="18"/>
        </w:rPr>
        <w:tab/>
      </w:r>
      <w:r>
        <w:fldChar w:fldCharType="begin"/>
      </w:r>
      <w:r>
        <w:rPr>
          <w:rStyle w:val="18"/>
        </w:rPr>
        <w:instrText xml:space="preserve"> PAGEREF _Toc256000033 \h </w:instrText>
      </w:r>
      <w:r>
        <w:fldChar w:fldCharType="separate"/>
      </w:r>
      <w:r>
        <w:rPr>
          <w:rStyle w:val="18"/>
        </w:rPr>
        <w:t>24</w:t>
      </w:r>
      <w:r>
        <w:fldChar w:fldCharType="end"/>
      </w:r>
      <w:r>
        <w:fldChar w:fldCharType="end"/>
      </w:r>
    </w:p>
    <w:p w14:paraId="47C85054">
      <w:pPr>
        <w:pStyle w:val="13"/>
        <w:tabs>
          <w:tab w:val="right" w:leader="dot" w:pos="10762"/>
        </w:tabs>
        <w:rPr>
          <w:rFonts w:asciiTheme="minorHAnsi" w:hAnsiTheme="minorHAnsi"/>
          <w:sz w:val="22"/>
        </w:rPr>
      </w:pPr>
      <w:r>
        <w:fldChar w:fldCharType="begin"/>
      </w:r>
      <w:r>
        <w:rPr>
          <w:rStyle w:val="18"/>
        </w:rPr>
        <w:instrText xml:space="preserve"> HYPERLINK \l "_Toc256000034" </w:instrText>
      </w:r>
      <w:r>
        <w:fldChar w:fldCharType="separate"/>
      </w:r>
      <w:r>
        <w:rPr>
          <w:rStyle w:val="18"/>
          <w:rFonts w:cs="微软雅黑"/>
        </w:rPr>
        <w:t>5.5 行政许可 (5)</w:t>
      </w:r>
      <w:r>
        <w:rPr>
          <w:rStyle w:val="18"/>
        </w:rPr>
        <w:tab/>
      </w:r>
      <w:r>
        <w:fldChar w:fldCharType="begin"/>
      </w:r>
      <w:r>
        <w:rPr>
          <w:rStyle w:val="18"/>
        </w:rPr>
        <w:instrText xml:space="preserve"> PAGEREF _Toc256000034 \h </w:instrText>
      </w:r>
      <w:r>
        <w:fldChar w:fldCharType="separate"/>
      </w:r>
      <w:r>
        <w:rPr>
          <w:rStyle w:val="18"/>
        </w:rPr>
        <w:t>25</w:t>
      </w:r>
      <w:r>
        <w:fldChar w:fldCharType="end"/>
      </w:r>
      <w:r>
        <w:fldChar w:fldCharType="end"/>
      </w:r>
    </w:p>
    <w:p w14:paraId="242B7ED5">
      <w:pPr>
        <w:pStyle w:val="13"/>
        <w:tabs>
          <w:tab w:val="right" w:leader="dot" w:pos="10762"/>
        </w:tabs>
        <w:rPr>
          <w:rFonts w:asciiTheme="minorHAnsi" w:hAnsiTheme="minorHAnsi"/>
          <w:sz w:val="22"/>
        </w:rPr>
      </w:pPr>
      <w:r>
        <w:fldChar w:fldCharType="begin"/>
      </w:r>
      <w:r>
        <w:rPr>
          <w:rStyle w:val="18"/>
        </w:rPr>
        <w:instrText xml:space="preserve"> HYPERLINK \l "_Toc256000035" </w:instrText>
      </w:r>
      <w:r>
        <w:fldChar w:fldCharType="separate"/>
      </w:r>
      <w:r>
        <w:rPr>
          <w:rStyle w:val="18"/>
          <w:rFonts w:cs="微软雅黑"/>
        </w:rPr>
        <w:t>5.6 供应商 (1)</w:t>
      </w:r>
      <w:r>
        <w:rPr>
          <w:rStyle w:val="18"/>
        </w:rPr>
        <w:tab/>
      </w:r>
      <w:r>
        <w:fldChar w:fldCharType="begin"/>
      </w:r>
      <w:r>
        <w:rPr>
          <w:rStyle w:val="18"/>
        </w:rPr>
        <w:instrText xml:space="preserve"> PAGEREF _Toc256000035 \h </w:instrText>
      </w:r>
      <w:r>
        <w:fldChar w:fldCharType="separate"/>
      </w:r>
      <w:r>
        <w:rPr>
          <w:rStyle w:val="18"/>
        </w:rPr>
        <w:t>26</w:t>
      </w:r>
      <w:r>
        <w:fldChar w:fldCharType="end"/>
      </w:r>
      <w:r>
        <w:fldChar w:fldCharType="end"/>
      </w:r>
    </w:p>
    <w:p w14:paraId="223C4DF8">
      <w:pPr>
        <w:pStyle w:val="13"/>
        <w:tabs>
          <w:tab w:val="right" w:leader="dot" w:pos="10762"/>
        </w:tabs>
        <w:rPr>
          <w:rFonts w:asciiTheme="minorHAnsi" w:hAnsiTheme="minorHAnsi"/>
          <w:sz w:val="22"/>
        </w:rPr>
      </w:pPr>
      <w:r>
        <w:fldChar w:fldCharType="begin"/>
      </w:r>
      <w:r>
        <w:rPr>
          <w:rStyle w:val="18"/>
        </w:rPr>
        <w:instrText xml:space="preserve"> HYPERLINK \l "_Toc256000036" </w:instrText>
      </w:r>
      <w:r>
        <w:fldChar w:fldCharType="separate"/>
      </w:r>
      <w:r>
        <w:rPr>
          <w:rStyle w:val="18"/>
          <w:rFonts w:cs="微软雅黑"/>
        </w:rPr>
        <w:t>5.7 客户 (9)</w:t>
      </w:r>
      <w:r>
        <w:rPr>
          <w:rStyle w:val="18"/>
        </w:rPr>
        <w:tab/>
      </w:r>
      <w:r>
        <w:fldChar w:fldCharType="begin"/>
      </w:r>
      <w:r>
        <w:rPr>
          <w:rStyle w:val="18"/>
        </w:rPr>
        <w:instrText xml:space="preserve"> PAGEREF _Toc256000036 \h </w:instrText>
      </w:r>
      <w:r>
        <w:fldChar w:fldCharType="separate"/>
      </w:r>
      <w:r>
        <w:rPr>
          <w:rStyle w:val="18"/>
        </w:rPr>
        <w:t>26</w:t>
      </w:r>
      <w:r>
        <w:fldChar w:fldCharType="end"/>
      </w:r>
      <w:r>
        <w:fldChar w:fldCharType="end"/>
      </w:r>
    </w:p>
    <w:p w14:paraId="322188D3">
      <w:pPr>
        <w:pStyle w:val="13"/>
        <w:tabs>
          <w:tab w:val="right" w:leader="dot" w:pos="10762"/>
        </w:tabs>
        <w:rPr>
          <w:rFonts w:asciiTheme="minorHAnsi" w:hAnsiTheme="minorHAnsi"/>
          <w:sz w:val="22"/>
        </w:rPr>
      </w:pPr>
      <w:r>
        <w:fldChar w:fldCharType="begin"/>
      </w:r>
      <w:r>
        <w:rPr>
          <w:rStyle w:val="18"/>
        </w:rPr>
        <w:instrText xml:space="preserve"> HYPERLINK \l "_Toc256000037" </w:instrText>
      </w:r>
      <w:r>
        <w:fldChar w:fldCharType="separate"/>
      </w:r>
      <w:r>
        <w:rPr>
          <w:rStyle w:val="18"/>
          <w:rFonts w:cs="微软雅黑"/>
        </w:rPr>
        <w:t>5.8 纳税人资质 (1)</w:t>
      </w:r>
      <w:r>
        <w:rPr>
          <w:rStyle w:val="18"/>
        </w:rPr>
        <w:tab/>
      </w:r>
      <w:r>
        <w:fldChar w:fldCharType="begin"/>
      </w:r>
      <w:r>
        <w:rPr>
          <w:rStyle w:val="18"/>
        </w:rPr>
        <w:instrText xml:space="preserve"> PAGEREF _Toc256000037 \h </w:instrText>
      </w:r>
      <w:r>
        <w:fldChar w:fldCharType="separate"/>
      </w:r>
      <w:r>
        <w:rPr>
          <w:rStyle w:val="18"/>
        </w:rPr>
        <w:t>27</w:t>
      </w:r>
      <w:r>
        <w:fldChar w:fldCharType="end"/>
      </w:r>
      <w:r>
        <w:fldChar w:fldCharType="end"/>
      </w:r>
    </w:p>
    <w:p w14:paraId="75C9D433">
      <w:pPr>
        <w:pStyle w:val="10"/>
        <w:tabs>
          <w:tab w:val="right" w:leader="dot" w:pos="10762"/>
        </w:tabs>
        <w:rPr>
          <w:rFonts w:asciiTheme="minorHAnsi" w:hAnsiTheme="minorHAnsi"/>
          <w:sz w:val="22"/>
        </w:rPr>
      </w:pPr>
      <w:r>
        <w:fldChar w:fldCharType="begin"/>
      </w:r>
      <w:r>
        <w:rPr>
          <w:rStyle w:val="18"/>
        </w:rPr>
        <w:instrText xml:space="preserve"> HYPERLINK \l "_Toc256000038" </w:instrText>
      </w:r>
      <w:r>
        <w:fldChar w:fldCharType="separate"/>
      </w:r>
      <w:r>
        <w:rPr>
          <w:rStyle w:val="18"/>
          <w:rFonts w:ascii="微软雅黑" w:hAnsi="微软雅黑" w:cs="微软雅黑"/>
        </w:rPr>
        <w:t>6 知识产权</w:t>
      </w:r>
      <w:r>
        <w:rPr>
          <w:rStyle w:val="18"/>
        </w:rPr>
        <w:tab/>
      </w:r>
      <w:r>
        <w:fldChar w:fldCharType="begin"/>
      </w:r>
      <w:r>
        <w:rPr>
          <w:rStyle w:val="18"/>
        </w:rPr>
        <w:instrText xml:space="preserve"> PAGEREF _Toc256000038 \h </w:instrText>
      </w:r>
      <w:r>
        <w:fldChar w:fldCharType="separate"/>
      </w:r>
      <w:r>
        <w:rPr>
          <w:rStyle w:val="18"/>
        </w:rPr>
        <w:t>27</w:t>
      </w:r>
      <w:r>
        <w:fldChar w:fldCharType="end"/>
      </w:r>
      <w:r>
        <w:fldChar w:fldCharType="end"/>
      </w:r>
    </w:p>
    <w:p w14:paraId="2E5A5329">
      <w:pPr>
        <w:pStyle w:val="13"/>
        <w:tabs>
          <w:tab w:val="right" w:leader="dot" w:pos="10762"/>
        </w:tabs>
        <w:rPr>
          <w:rFonts w:asciiTheme="minorHAnsi" w:hAnsiTheme="minorHAnsi"/>
          <w:sz w:val="22"/>
        </w:rPr>
      </w:pPr>
      <w:r>
        <w:fldChar w:fldCharType="begin"/>
      </w:r>
      <w:r>
        <w:rPr>
          <w:rStyle w:val="18"/>
        </w:rPr>
        <w:instrText xml:space="preserve"> HYPERLINK \l "_Toc256000039" </w:instrText>
      </w:r>
      <w:r>
        <w:fldChar w:fldCharType="separate"/>
      </w:r>
      <w:r>
        <w:rPr>
          <w:rStyle w:val="18"/>
          <w:rFonts w:cs="微软雅黑"/>
        </w:rPr>
        <w:t>6.1 商标信息 (15)</w:t>
      </w:r>
      <w:r>
        <w:rPr>
          <w:rStyle w:val="18"/>
        </w:rPr>
        <w:tab/>
      </w:r>
      <w:r>
        <w:fldChar w:fldCharType="begin"/>
      </w:r>
      <w:r>
        <w:rPr>
          <w:rStyle w:val="18"/>
        </w:rPr>
        <w:instrText xml:space="preserve"> PAGEREF _Toc256000039 \h </w:instrText>
      </w:r>
      <w:r>
        <w:fldChar w:fldCharType="separate"/>
      </w:r>
      <w:r>
        <w:rPr>
          <w:rStyle w:val="18"/>
        </w:rPr>
        <w:t>27</w:t>
      </w:r>
      <w:r>
        <w:fldChar w:fldCharType="end"/>
      </w:r>
      <w:r>
        <w:fldChar w:fldCharType="end"/>
      </w:r>
    </w:p>
    <w:p w14:paraId="0D6E3E7C">
      <w:pPr>
        <w:pStyle w:val="13"/>
        <w:tabs>
          <w:tab w:val="right" w:leader="dot" w:pos="10762"/>
        </w:tabs>
        <w:rPr>
          <w:rFonts w:asciiTheme="minorHAnsi" w:hAnsiTheme="minorHAnsi"/>
          <w:sz w:val="22"/>
        </w:rPr>
      </w:pPr>
      <w:r>
        <w:fldChar w:fldCharType="begin"/>
      </w:r>
      <w:r>
        <w:rPr>
          <w:rStyle w:val="18"/>
        </w:rPr>
        <w:instrText xml:space="preserve"> HYPERLINK \l "_Toc256000040" </w:instrText>
      </w:r>
      <w:r>
        <w:fldChar w:fldCharType="separate"/>
      </w:r>
      <w:r>
        <w:rPr>
          <w:rStyle w:val="18"/>
          <w:rFonts w:cs="微软雅黑"/>
        </w:rPr>
        <w:t>6.2 专利信息 (1)</w:t>
      </w:r>
      <w:r>
        <w:rPr>
          <w:rStyle w:val="18"/>
        </w:rPr>
        <w:tab/>
      </w:r>
      <w:r>
        <w:fldChar w:fldCharType="begin"/>
      </w:r>
      <w:r>
        <w:rPr>
          <w:rStyle w:val="18"/>
        </w:rPr>
        <w:instrText xml:space="preserve"> PAGEREF _Toc256000040 \h </w:instrText>
      </w:r>
      <w:r>
        <w:fldChar w:fldCharType="separate"/>
      </w:r>
      <w:r>
        <w:rPr>
          <w:rStyle w:val="18"/>
        </w:rPr>
        <w:t>29</w:t>
      </w:r>
      <w:r>
        <w:fldChar w:fldCharType="end"/>
      </w:r>
      <w:r>
        <w:fldChar w:fldCharType="end"/>
      </w:r>
    </w:p>
    <w:p w14:paraId="55C36CE9">
      <w:pPr>
        <w:pStyle w:val="13"/>
        <w:tabs>
          <w:tab w:val="right" w:leader="dot" w:pos="10762"/>
        </w:tabs>
        <w:rPr>
          <w:rFonts w:asciiTheme="minorHAnsi" w:hAnsiTheme="minorHAnsi"/>
          <w:sz w:val="22"/>
        </w:rPr>
      </w:pPr>
      <w:r>
        <w:fldChar w:fldCharType="begin"/>
      </w:r>
      <w:r>
        <w:rPr>
          <w:rStyle w:val="18"/>
        </w:rPr>
        <w:instrText xml:space="preserve"> HYPERLINK \l "_Toc256000041" </w:instrText>
      </w:r>
      <w:r>
        <w:fldChar w:fldCharType="separate"/>
      </w:r>
      <w:r>
        <w:rPr>
          <w:rStyle w:val="18"/>
          <w:rFonts w:cs="微软雅黑"/>
        </w:rPr>
        <w:t>6.3 软件著作权 (3)</w:t>
      </w:r>
      <w:r>
        <w:rPr>
          <w:rStyle w:val="18"/>
        </w:rPr>
        <w:tab/>
      </w:r>
      <w:r>
        <w:fldChar w:fldCharType="begin"/>
      </w:r>
      <w:r>
        <w:rPr>
          <w:rStyle w:val="18"/>
        </w:rPr>
        <w:instrText xml:space="preserve"> PAGEREF _Toc256000041 \h </w:instrText>
      </w:r>
      <w:r>
        <w:fldChar w:fldCharType="separate"/>
      </w:r>
      <w:r>
        <w:rPr>
          <w:rStyle w:val="18"/>
        </w:rPr>
        <w:t>30</w:t>
      </w:r>
      <w:r>
        <w:fldChar w:fldCharType="end"/>
      </w:r>
      <w:r>
        <w:fldChar w:fldCharType="end"/>
      </w:r>
    </w:p>
    <w:p w14:paraId="68A01910">
      <w:pPr>
        <w:pStyle w:val="13"/>
        <w:tabs>
          <w:tab w:val="right" w:leader="dot" w:pos="10762"/>
        </w:tabs>
        <w:rPr>
          <w:rFonts w:asciiTheme="minorHAnsi" w:hAnsiTheme="minorHAnsi"/>
          <w:sz w:val="22"/>
        </w:rPr>
      </w:pPr>
      <w:r>
        <w:fldChar w:fldCharType="begin"/>
      </w:r>
      <w:r>
        <w:rPr>
          <w:rStyle w:val="18"/>
        </w:rPr>
        <w:instrText xml:space="preserve"> HYPERLINK \l "_Toc256000042" </w:instrText>
      </w:r>
      <w:r>
        <w:fldChar w:fldCharType="separate"/>
      </w:r>
      <w:r>
        <w:rPr>
          <w:rStyle w:val="18"/>
          <w:rFonts w:cs="微软雅黑"/>
        </w:rPr>
        <w:t>6.4 备案网站 (2)</w:t>
      </w:r>
      <w:r>
        <w:rPr>
          <w:rStyle w:val="18"/>
        </w:rPr>
        <w:tab/>
      </w:r>
      <w:r>
        <w:fldChar w:fldCharType="begin"/>
      </w:r>
      <w:r>
        <w:rPr>
          <w:rStyle w:val="18"/>
        </w:rPr>
        <w:instrText xml:space="preserve"> PAGEREF _Toc256000042 \h </w:instrText>
      </w:r>
      <w:r>
        <w:fldChar w:fldCharType="separate"/>
      </w:r>
      <w:r>
        <w:rPr>
          <w:rStyle w:val="18"/>
        </w:rPr>
        <w:t>30</w:t>
      </w:r>
      <w:r>
        <w:fldChar w:fldCharType="end"/>
      </w:r>
      <w:r>
        <w:fldChar w:fldCharType="end"/>
      </w:r>
    </w:p>
    <w:p w14:paraId="3BED47FD">
      <w:pPr>
        <w:pStyle w:val="13"/>
        <w:tabs>
          <w:tab w:val="right" w:leader="dot" w:pos="10762"/>
        </w:tabs>
        <w:rPr>
          <w:rFonts w:asciiTheme="minorHAnsi" w:hAnsiTheme="minorHAnsi"/>
          <w:sz w:val="22"/>
        </w:rPr>
      </w:pPr>
      <w:r>
        <w:fldChar w:fldCharType="begin"/>
      </w:r>
      <w:r>
        <w:rPr>
          <w:rStyle w:val="18"/>
        </w:rPr>
        <w:instrText xml:space="preserve"> HYPERLINK \l "_Toc256000043" </w:instrText>
      </w:r>
      <w:r>
        <w:fldChar w:fldCharType="separate"/>
      </w:r>
      <w:r>
        <w:rPr>
          <w:rStyle w:val="18"/>
          <w:rFonts w:cs="微软雅黑"/>
        </w:rPr>
        <w:t>6.5 微信公众号 (1)</w:t>
      </w:r>
      <w:r>
        <w:rPr>
          <w:rStyle w:val="18"/>
        </w:rPr>
        <w:tab/>
      </w:r>
      <w:r>
        <w:fldChar w:fldCharType="begin"/>
      </w:r>
      <w:r>
        <w:rPr>
          <w:rStyle w:val="18"/>
        </w:rPr>
        <w:instrText xml:space="preserve"> PAGEREF _Toc256000043 \h </w:instrText>
      </w:r>
      <w:r>
        <w:fldChar w:fldCharType="separate"/>
      </w:r>
      <w:r>
        <w:rPr>
          <w:rStyle w:val="18"/>
        </w:rPr>
        <w:t>31</w:t>
      </w:r>
      <w:r>
        <w:fldChar w:fldCharType="end"/>
      </w:r>
      <w:r>
        <w:fldChar w:fldCharType="end"/>
      </w:r>
    </w:p>
    <w:p w14:paraId="50022C5C">
      <w:pPr>
        <w:pStyle w:val="10"/>
        <w:tabs>
          <w:tab w:val="right" w:leader="dot" w:pos="10762"/>
        </w:tabs>
        <w:rPr>
          <w:rFonts w:asciiTheme="minorHAnsi" w:hAnsiTheme="minorHAnsi"/>
          <w:sz w:val="22"/>
        </w:rPr>
      </w:pPr>
      <w:r>
        <w:fldChar w:fldCharType="begin"/>
      </w:r>
      <w:r>
        <w:rPr>
          <w:rStyle w:val="18"/>
        </w:rPr>
        <w:instrText xml:space="preserve"> HYPERLINK \l "_Toc256000044" </w:instrText>
      </w:r>
      <w:r>
        <w:fldChar w:fldCharType="separate"/>
      </w:r>
      <w:r>
        <w:rPr>
          <w:rStyle w:val="18"/>
          <w:rFonts w:ascii="微软雅黑" w:hAnsi="微软雅黑" w:cs="微软雅黑"/>
        </w:rPr>
        <w:t>7 新闻公告</w:t>
      </w:r>
      <w:r>
        <w:rPr>
          <w:rStyle w:val="18"/>
        </w:rPr>
        <w:tab/>
      </w:r>
      <w:r>
        <w:fldChar w:fldCharType="begin"/>
      </w:r>
      <w:r>
        <w:rPr>
          <w:rStyle w:val="18"/>
        </w:rPr>
        <w:instrText xml:space="preserve"> PAGEREF _Toc256000044 \h </w:instrText>
      </w:r>
      <w:r>
        <w:fldChar w:fldCharType="separate"/>
      </w:r>
      <w:r>
        <w:rPr>
          <w:rStyle w:val="18"/>
        </w:rPr>
        <w:t>31</w:t>
      </w:r>
      <w:r>
        <w:fldChar w:fldCharType="end"/>
      </w:r>
      <w:r>
        <w:fldChar w:fldCharType="end"/>
      </w:r>
    </w:p>
    <w:p w14:paraId="52DEBF2A">
      <w:pPr>
        <w:pStyle w:val="13"/>
        <w:tabs>
          <w:tab w:val="right" w:leader="dot" w:pos="10762"/>
        </w:tabs>
        <w:rPr>
          <w:rFonts w:asciiTheme="minorHAnsi" w:hAnsiTheme="minorHAnsi"/>
          <w:sz w:val="22"/>
        </w:rPr>
      </w:pPr>
      <w:r>
        <w:fldChar w:fldCharType="begin"/>
      </w:r>
      <w:r>
        <w:rPr>
          <w:rStyle w:val="18"/>
        </w:rPr>
        <w:instrText xml:space="preserve"> HYPERLINK \l "_Toc256000045" </w:instrText>
      </w:r>
      <w:r>
        <w:fldChar w:fldCharType="separate"/>
      </w:r>
      <w:r>
        <w:rPr>
          <w:rStyle w:val="18"/>
          <w:rFonts w:cs="微软雅黑"/>
        </w:rPr>
        <w:t>7.1 新闻舆情 (1)</w:t>
      </w:r>
      <w:r>
        <w:rPr>
          <w:rStyle w:val="18"/>
        </w:rPr>
        <w:tab/>
      </w:r>
      <w:r>
        <w:fldChar w:fldCharType="begin"/>
      </w:r>
      <w:r>
        <w:rPr>
          <w:rStyle w:val="18"/>
        </w:rPr>
        <w:instrText xml:space="preserve"> PAGEREF _Toc256000045 \h </w:instrText>
      </w:r>
      <w:r>
        <w:fldChar w:fldCharType="separate"/>
      </w:r>
      <w:r>
        <w:rPr>
          <w:rStyle w:val="18"/>
        </w:rPr>
        <w:t>31</w:t>
      </w:r>
      <w:r>
        <w:fldChar w:fldCharType="end"/>
      </w:r>
      <w:r>
        <w:fldChar w:fldCharType="end"/>
      </w:r>
    </w:p>
    <w:p w14:paraId="54B48319">
      <w:pPr>
        <w:pStyle w:val="10"/>
        <w:tabs>
          <w:tab w:val="right" w:leader="dot" w:pos="10762"/>
        </w:tabs>
        <w:rPr>
          <w:rFonts w:asciiTheme="minorHAnsi" w:hAnsiTheme="minorHAnsi"/>
          <w:sz w:val="22"/>
        </w:rPr>
      </w:pPr>
      <w:r>
        <w:fldChar w:fldCharType="begin"/>
      </w:r>
      <w:r>
        <w:rPr>
          <w:rStyle w:val="18"/>
        </w:rPr>
        <w:instrText xml:space="preserve"> HYPERLINK \l "_Toc256000046" </w:instrText>
      </w:r>
      <w:r>
        <w:fldChar w:fldCharType="separate"/>
      </w:r>
      <w:r>
        <w:rPr>
          <w:rStyle w:val="18"/>
          <w:rFonts w:ascii="微软雅黑" w:hAnsi="微软雅黑" w:cs="微软雅黑"/>
        </w:rPr>
        <w:t>8 历史信息</w:t>
      </w:r>
      <w:r>
        <w:rPr>
          <w:rStyle w:val="18"/>
        </w:rPr>
        <w:tab/>
      </w:r>
      <w:r>
        <w:fldChar w:fldCharType="begin"/>
      </w:r>
      <w:r>
        <w:rPr>
          <w:rStyle w:val="18"/>
        </w:rPr>
        <w:instrText xml:space="preserve"> PAGEREF _Toc256000046 \h </w:instrText>
      </w:r>
      <w:r>
        <w:fldChar w:fldCharType="separate"/>
      </w:r>
      <w:r>
        <w:rPr>
          <w:rStyle w:val="18"/>
        </w:rPr>
        <w:t>31</w:t>
      </w:r>
      <w:r>
        <w:fldChar w:fldCharType="end"/>
      </w:r>
      <w:r>
        <w:fldChar w:fldCharType="end"/>
      </w:r>
    </w:p>
    <w:p w14:paraId="6360395E">
      <w:pPr>
        <w:pStyle w:val="13"/>
        <w:tabs>
          <w:tab w:val="right" w:leader="dot" w:pos="10762"/>
        </w:tabs>
        <w:rPr>
          <w:rFonts w:asciiTheme="minorHAnsi" w:hAnsiTheme="minorHAnsi"/>
          <w:sz w:val="22"/>
        </w:rPr>
      </w:pPr>
      <w:r>
        <w:fldChar w:fldCharType="begin"/>
      </w:r>
      <w:r>
        <w:rPr>
          <w:rStyle w:val="18"/>
        </w:rPr>
        <w:instrText xml:space="preserve"> HYPERLINK \l "_Toc256000047" </w:instrText>
      </w:r>
      <w:r>
        <w:fldChar w:fldCharType="separate"/>
      </w:r>
      <w:r>
        <w:rPr>
          <w:rStyle w:val="18"/>
          <w:rFonts w:cs="微软雅黑"/>
        </w:rPr>
        <w:t>8.1 历史工商信息</w:t>
      </w:r>
      <w:r>
        <w:rPr>
          <w:rStyle w:val="18"/>
        </w:rPr>
        <w:tab/>
      </w:r>
      <w:r>
        <w:fldChar w:fldCharType="begin"/>
      </w:r>
      <w:r>
        <w:rPr>
          <w:rStyle w:val="18"/>
        </w:rPr>
        <w:instrText xml:space="preserve"> PAGEREF _Toc256000047 \h </w:instrText>
      </w:r>
      <w:r>
        <w:fldChar w:fldCharType="separate"/>
      </w:r>
      <w:r>
        <w:rPr>
          <w:rStyle w:val="18"/>
        </w:rPr>
        <w:t>31</w:t>
      </w:r>
      <w:r>
        <w:fldChar w:fldCharType="end"/>
      </w:r>
      <w:r>
        <w:fldChar w:fldCharType="end"/>
      </w:r>
    </w:p>
    <w:p w14:paraId="4089D284">
      <w:pPr>
        <w:pStyle w:val="13"/>
        <w:tabs>
          <w:tab w:val="right" w:leader="dot" w:pos="10762"/>
        </w:tabs>
        <w:rPr>
          <w:rFonts w:asciiTheme="minorHAnsi" w:hAnsiTheme="minorHAnsi"/>
          <w:sz w:val="22"/>
        </w:rPr>
      </w:pPr>
      <w:r>
        <w:fldChar w:fldCharType="begin"/>
      </w:r>
      <w:r>
        <w:rPr>
          <w:rStyle w:val="18"/>
        </w:rPr>
        <w:instrText xml:space="preserve"> HYPERLINK \l "_Toc256000048" </w:instrText>
      </w:r>
      <w:r>
        <w:fldChar w:fldCharType="separate"/>
      </w:r>
      <w:r>
        <w:rPr>
          <w:rStyle w:val="18"/>
          <w:rFonts w:cs="微软雅黑"/>
        </w:rPr>
        <w:t>8.2 历史主要人员 (6)</w:t>
      </w:r>
      <w:r>
        <w:rPr>
          <w:rStyle w:val="18"/>
        </w:rPr>
        <w:tab/>
      </w:r>
      <w:r>
        <w:fldChar w:fldCharType="begin"/>
      </w:r>
      <w:r>
        <w:rPr>
          <w:rStyle w:val="18"/>
        </w:rPr>
        <w:instrText xml:space="preserve"> PAGEREF _Toc256000048 \h </w:instrText>
      </w:r>
      <w:r>
        <w:fldChar w:fldCharType="separate"/>
      </w:r>
      <w:r>
        <w:rPr>
          <w:rStyle w:val="18"/>
        </w:rPr>
        <w:t>32</w:t>
      </w:r>
      <w:r>
        <w:fldChar w:fldCharType="end"/>
      </w:r>
      <w:r>
        <w:fldChar w:fldCharType="end"/>
      </w:r>
    </w:p>
    <w:p w14:paraId="68CEDA48">
      <w:pPr>
        <w:pStyle w:val="13"/>
        <w:tabs>
          <w:tab w:val="right" w:leader="dot" w:pos="10762"/>
        </w:tabs>
        <w:rPr>
          <w:rFonts w:asciiTheme="minorHAnsi" w:hAnsiTheme="minorHAnsi"/>
          <w:sz w:val="22"/>
        </w:rPr>
      </w:pPr>
      <w:r>
        <w:fldChar w:fldCharType="begin"/>
      </w:r>
      <w:r>
        <w:rPr>
          <w:rStyle w:val="18"/>
        </w:rPr>
        <w:instrText xml:space="preserve"> HYPERLINK \l "_Toc256000049" </w:instrText>
      </w:r>
      <w:r>
        <w:fldChar w:fldCharType="separate"/>
      </w:r>
      <w:r>
        <w:rPr>
          <w:rStyle w:val="18"/>
          <w:rFonts w:cs="微软雅黑"/>
        </w:rPr>
        <w:t>8.3 历史对外投资 (1)</w:t>
      </w:r>
      <w:r>
        <w:rPr>
          <w:rStyle w:val="18"/>
        </w:rPr>
        <w:tab/>
      </w:r>
      <w:r>
        <w:fldChar w:fldCharType="begin"/>
      </w:r>
      <w:r>
        <w:rPr>
          <w:rStyle w:val="18"/>
        </w:rPr>
        <w:instrText xml:space="preserve"> PAGEREF _Toc256000049 \h </w:instrText>
      </w:r>
      <w:r>
        <w:fldChar w:fldCharType="separate"/>
      </w:r>
      <w:r>
        <w:rPr>
          <w:rStyle w:val="18"/>
        </w:rPr>
        <w:t>33</w:t>
      </w:r>
      <w:r>
        <w:fldChar w:fldCharType="end"/>
      </w:r>
      <w:r>
        <w:fldChar w:fldCharType="end"/>
      </w:r>
    </w:p>
    <w:p w14:paraId="46440CAB">
      <w:pPr>
        <w:pStyle w:val="13"/>
        <w:tabs>
          <w:tab w:val="right" w:leader="dot" w:pos="10762"/>
        </w:tabs>
        <w:rPr>
          <w:rFonts w:asciiTheme="minorHAnsi" w:hAnsiTheme="minorHAnsi"/>
          <w:sz w:val="22"/>
        </w:rPr>
      </w:pPr>
      <w:r>
        <w:fldChar w:fldCharType="begin"/>
      </w:r>
      <w:r>
        <w:rPr>
          <w:rStyle w:val="18"/>
        </w:rPr>
        <w:instrText xml:space="preserve"> HYPERLINK \l "_Toc256000050" </w:instrText>
      </w:r>
      <w:r>
        <w:fldChar w:fldCharType="separate"/>
      </w:r>
      <w:r>
        <w:rPr>
          <w:rStyle w:val="18"/>
          <w:rFonts w:cs="微软雅黑"/>
        </w:rPr>
        <w:t>8.4 历史股东信息 (1)</w:t>
      </w:r>
      <w:r>
        <w:rPr>
          <w:rStyle w:val="18"/>
        </w:rPr>
        <w:tab/>
      </w:r>
      <w:r>
        <w:fldChar w:fldCharType="begin"/>
      </w:r>
      <w:r>
        <w:rPr>
          <w:rStyle w:val="18"/>
        </w:rPr>
        <w:instrText xml:space="preserve"> PAGEREF _Toc256000050 \h </w:instrText>
      </w:r>
      <w:r>
        <w:fldChar w:fldCharType="separate"/>
      </w:r>
      <w:r>
        <w:rPr>
          <w:rStyle w:val="18"/>
        </w:rPr>
        <w:t>33</w:t>
      </w:r>
      <w:r>
        <w:fldChar w:fldCharType="end"/>
      </w:r>
      <w:r>
        <w:fldChar w:fldCharType="end"/>
      </w:r>
    </w:p>
    <w:p w14:paraId="74D8552B">
      <w:pPr>
        <w:pStyle w:val="13"/>
        <w:tabs>
          <w:tab w:val="right" w:leader="dot" w:pos="10762"/>
        </w:tabs>
        <w:rPr>
          <w:rFonts w:asciiTheme="minorHAnsi" w:hAnsiTheme="minorHAnsi"/>
          <w:sz w:val="22"/>
        </w:rPr>
      </w:pPr>
      <w:r>
        <w:fldChar w:fldCharType="begin"/>
      </w:r>
      <w:r>
        <w:rPr>
          <w:rStyle w:val="18"/>
        </w:rPr>
        <w:instrText xml:space="preserve"> HYPERLINK \l "_Toc256000051" </w:instrText>
      </w:r>
      <w:r>
        <w:fldChar w:fldCharType="separate"/>
      </w:r>
      <w:r>
        <w:rPr>
          <w:rStyle w:val="18"/>
          <w:rFonts w:cs="微软雅黑"/>
        </w:rPr>
        <w:t>8.5 历史经营异常 (1)</w:t>
      </w:r>
      <w:r>
        <w:rPr>
          <w:rStyle w:val="18"/>
        </w:rPr>
        <w:tab/>
      </w:r>
      <w:r>
        <w:fldChar w:fldCharType="begin"/>
      </w:r>
      <w:r>
        <w:rPr>
          <w:rStyle w:val="18"/>
        </w:rPr>
        <w:instrText xml:space="preserve"> PAGEREF _Toc256000051 \h </w:instrText>
      </w:r>
      <w:r>
        <w:fldChar w:fldCharType="separate"/>
      </w:r>
      <w:r>
        <w:rPr>
          <w:rStyle w:val="18"/>
        </w:rPr>
        <w:t>33</w:t>
      </w:r>
      <w:r>
        <w:fldChar w:fldCharType="end"/>
      </w:r>
      <w:r>
        <w:fldChar w:fldCharType="end"/>
      </w:r>
    </w:p>
    <w:p w14:paraId="249F5F69">
      <w:pPr>
        <w:pStyle w:val="10"/>
        <w:tabs>
          <w:tab w:val="right" w:leader="dot" w:pos="10762"/>
        </w:tabs>
        <w:rPr>
          <w:rFonts w:asciiTheme="minorHAnsi" w:hAnsiTheme="minorHAnsi"/>
          <w:sz w:val="22"/>
        </w:rPr>
      </w:pPr>
      <w:r>
        <w:fldChar w:fldCharType="begin"/>
      </w:r>
      <w:r>
        <w:rPr>
          <w:rStyle w:val="18"/>
        </w:rPr>
        <w:instrText xml:space="preserve"> HYPERLINK \l "_Toc256000052" </w:instrText>
      </w:r>
      <w:r>
        <w:fldChar w:fldCharType="separate"/>
      </w:r>
      <w:r>
        <w:rPr>
          <w:rStyle w:val="18"/>
          <w:rFonts w:ascii="微软雅黑" w:hAnsi="微软雅黑" w:cs="微软雅黑"/>
        </w:rPr>
        <w:t>9 维度说明</w:t>
      </w:r>
      <w:r>
        <w:rPr>
          <w:rStyle w:val="18"/>
        </w:rPr>
        <w:tab/>
      </w:r>
      <w:r>
        <w:fldChar w:fldCharType="begin"/>
      </w:r>
      <w:r>
        <w:rPr>
          <w:rStyle w:val="18"/>
        </w:rPr>
        <w:instrText xml:space="preserve"> PAGEREF _Toc256000052 \h </w:instrText>
      </w:r>
      <w:r>
        <w:fldChar w:fldCharType="separate"/>
      </w:r>
      <w:r>
        <w:rPr>
          <w:rStyle w:val="18"/>
        </w:rPr>
        <w:t>34</w:t>
      </w:r>
      <w:r>
        <w:fldChar w:fldCharType="end"/>
      </w:r>
      <w:r>
        <w:fldChar w:fldCharType="end"/>
      </w:r>
    </w:p>
    <w:p w14:paraId="4671D9F4">
      <w:pPr>
        <w:pStyle w:val="2"/>
        <w:spacing w:before="90" w:after="30"/>
        <w:ind w:firstLine="0"/>
        <w:jc w:val="left"/>
        <w:rPr>
          <w:rFonts w:hint="eastAsia" w:ascii="微软雅黑" w:hAnsi="微软雅黑" w:eastAsia="微软雅黑" w:cs="微软雅黑"/>
          <w:b/>
          <w:color w:val="000000"/>
          <w:sz w:val="28"/>
          <w:u w:val="none"/>
        </w:rPr>
      </w:pPr>
      <w:r>
        <w:rPr>
          <w:rFonts w:hint="eastAsia" w:ascii="微软雅黑" w:hAnsi="微软雅黑" w:eastAsia="微软雅黑" w:cs="微软雅黑"/>
          <w:b/>
          <w:color w:val="000000"/>
          <w:sz w:val="28"/>
          <w:u w:val="none"/>
        </w:rPr>
        <w:fldChar w:fldCharType="end"/>
      </w:r>
      <w:r>
        <w:rPr>
          <w:rFonts w:hint="eastAsia" w:ascii="微软雅黑" w:hAnsi="微软雅黑" w:eastAsia="微软雅黑" w:cs="微软雅黑"/>
          <w:b/>
          <w:color w:val="000000"/>
          <w:sz w:val="28"/>
          <w:u w:val="none"/>
        </w:rPr>
        <w:br w:type="page"/>
      </w:r>
      <w:bookmarkStart w:id="0" w:name="_Toc256000003"/>
      <w:r>
        <w:rPr>
          <w:rFonts w:hint="eastAsia" w:ascii="微软雅黑" w:hAnsi="微软雅黑" w:eastAsia="微软雅黑" w:cs="微软雅黑"/>
          <w:b/>
          <w:color w:val="000000"/>
          <w:sz w:val="30"/>
          <w:u w:val="none"/>
        </w:rPr>
        <w:t>1 企业概要</w:t>
      </w:r>
      <w:bookmarkEnd w:id="0"/>
    </w:p>
    <w:p w14:paraId="0AC6B61A">
      <w:pPr>
        <w:pStyle w:val="3"/>
        <w:spacing w:before="72" w:after="24"/>
        <w:ind w:firstLine="0"/>
        <w:jc w:val="left"/>
        <w:rPr>
          <w:rFonts w:hint="eastAsia" w:ascii="微软雅黑" w:hAnsi="微软雅黑" w:eastAsia="微软雅黑" w:cs="微软雅黑"/>
          <w:b/>
          <w:color w:val="000000"/>
          <w:sz w:val="24"/>
          <w:u w:val="none"/>
        </w:rPr>
      </w:pPr>
      <w:bookmarkStart w:id="1" w:name="_Toc256000004"/>
      <w:r>
        <w:rPr>
          <w:rFonts w:hint="eastAsia" w:ascii="微软雅黑" w:hAnsi="微软雅黑" w:eastAsia="微软雅黑" w:cs="微软雅黑"/>
          <w:b/>
          <w:color w:val="000000"/>
          <w:sz w:val="24"/>
          <w:u w:val="none"/>
        </w:rPr>
        <w:t>1.1 企查分</w:t>
      </w:r>
      <w:bookmarkEnd w:id="1"/>
    </w:p>
    <w:p w14:paraId="5091AC8B">
      <w:pPr>
        <w:spacing w:before="60" w:after="20"/>
        <w:ind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color w:val="000000"/>
          <w:sz w:val="24"/>
          <w:u w:val="none"/>
        </w:rPr>
        <w:drawing>
          <wp:inline distT="0" distB="0" distL="114300" distR="114300">
            <wp:extent cx="6840220" cy="2489835"/>
            <wp:effectExtent l="0" t="0" r="8255" b="5715"/>
            <wp:docPr id="100016" name="图片 100016"/>
            <wp:cNvGraphicFramePr/>
            <a:graphic xmlns:a="http://schemas.openxmlformats.org/drawingml/2006/main">
              <a:graphicData uri="http://schemas.openxmlformats.org/drawingml/2006/picture">
                <pic:pic xmlns:pic="http://schemas.openxmlformats.org/drawingml/2006/picture">
                  <pic:nvPicPr>
                    <pic:cNvPr id="100016" name="图片 100016"/>
                    <pic:cNvPicPr/>
                  </pic:nvPicPr>
                  <pic:blipFill>
                    <a:blip r:embed="rId12"/>
                    <a:stretch>
                      <a:fillRect/>
                    </a:stretch>
                  </pic:blipFill>
                  <pic:spPr>
                    <a:xfrm>
                      <a:off x="0" y="0"/>
                      <a:ext cx="6840220" cy="2490268"/>
                    </a:xfrm>
                    <a:prstGeom prst="rect">
                      <a:avLst/>
                    </a:prstGeom>
                  </pic:spPr>
                </pic:pic>
              </a:graphicData>
            </a:graphic>
          </wp:inline>
        </w:drawing>
      </w:r>
    </w:p>
    <w:p w14:paraId="2660E3BE">
      <w:pPr>
        <w:spacing w:before="60" w:after="20"/>
        <w:ind w:firstLine="0"/>
        <w:jc w:val="left"/>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企查分等级划分的含义如下：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5"/>
        <w:gridCol w:w="7532"/>
      </w:tblGrid>
      <w:tr w14:paraId="6EF1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3A34E32">
            <w:pPr>
              <w:spacing w:before="80" w:after="80"/>
              <w:ind w:left="12" w:right="12" w:firstLine="0"/>
              <w:jc w:val="center"/>
              <w:rPr>
                <w:rFonts w:hint="eastAsia" w:ascii="微软雅黑" w:hAnsi="微软雅黑" w:eastAsia="微软雅黑" w:cs="微软雅黑"/>
                <w:b/>
                <w:color w:val="000000"/>
                <w:sz w:val="20"/>
                <w:u w:val="none"/>
              </w:rPr>
            </w:pPr>
            <w:r>
              <w:rPr>
                <w:rFonts w:hint="eastAsia" w:ascii="微软雅黑" w:hAnsi="微软雅黑" w:eastAsia="微软雅黑" w:cs="微软雅黑"/>
                <w:b/>
                <w:color w:val="000000"/>
                <w:sz w:val="20"/>
                <w:u w:val="none"/>
              </w:rPr>
              <w:t>信用等级</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1DCF6EC">
            <w:pPr>
              <w:spacing w:before="80" w:after="80"/>
              <w:ind w:left="12" w:right="12" w:firstLine="0"/>
              <w:jc w:val="center"/>
              <w:rPr>
                <w:rFonts w:hint="eastAsia" w:ascii="微软雅黑" w:hAnsi="微软雅黑" w:eastAsia="微软雅黑" w:cs="微软雅黑"/>
                <w:b/>
                <w:color w:val="000000"/>
                <w:sz w:val="20"/>
                <w:u w:val="none"/>
              </w:rPr>
            </w:pPr>
            <w:r>
              <w:rPr>
                <w:rFonts w:hint="eastAsia" w:ascii="微软雅黑" w:hAnsi="微软雅黑" w:eastAsia="微软雅黑" w:cs="微软雅黑"/>
                <w:b/>
                <w:color w:val="000000"/>
                <w:sz w:val="20"/>
                <w:u w:val="none"/>
              </w:rPr>
              <w:t>分值范围</w:t>
            </w:r>
          </w:p>
        </w:tc>
        <w:tc>
          <w:tcPr>
            <w:tcW w:w="754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746FDB0">
            <w:pPr>
              <w:spacing w:before="80" w:after="80"/>
              <w:ind w:left="12" w:right="12" w:firstLine="0"/>
              <w:jc w:val="center"/>
              <w:rPr>
                <w:rFonts w:hint="eastAsia" w:ascii="微软雅黑" w:hAnsi="微软雅黑" w:eastAsia="微软雅黑" w:cs="微软雅黑"/>
                <w:b/>
                <w:color w:val="000000"/>
                <w:sz w:val="20"/>
                <w:u w:val="none"/>
              </w:rPr>
            </w:pPr>
            <w:r>
              <w:rPr>
                <w:rFonts w:hint="eastAsia" w:ascii="微软雅黑" w:hAnsi="微软雅黑" w:eastAsia="微软雅黑" w:cs="微软雅黑"/>
                <w:b/>
                <w:color w:val="000000"/>
                <w:sz w:val="20"/>
                <w:u w:val="none"/>
              </w:rPr>
              <w:t>等级描述</w:t>
            </w:r>
          </w:p>
        </w:tc>
      </w:tr>
      <w:tr w14:paraId="6296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1BB445B">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L-1</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B77722B">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0-299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3E6A248">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信用表现一般，已受到内外部不确定因素影响，违约风险高</w:t>
            </w:r>
          </w:p>
        </w:tc>
      </w:tr>
      <w:tr w14:paraId="7191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698AEBE">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L-2</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1F25905">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300-399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9D21690">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信用表现一般，受内外部不确定因素影响大，违约风险略高</w:t>
            </w:r>
          </w:p>
        </w:tc>
      </w:tr>
      <w:tr w14:paraId="3FD4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541DDAB">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L-3</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155B48E">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400-499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EF5A594">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信用表现一般，受内外部不确定因素影响较大，有一定违约风险</w:t>
            </w:r>
          </w:p>
        </w:tc>
      </w:tr>
      <w:tr w14:paraId="6942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636FEB8">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L-4</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11C0F7A">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500-549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C95F1F7">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信用表现中等，较易受不利经济环境影响，违约风险中等</w:t>
            </w:r>
          </w:p>
        </w:tc>
      </w:tr>
      <w:tr w14:paraId="5DA6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FF0BB66">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L-5</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FA2629B">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550-599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18A9194">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信用表现中等，受不利经济环境影响偏大，违约风险中等</w:t>
            </w:r>
          </w:p>
        </w:tc>
      </w:tr>
      <w:tr w14:paraId="5D17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8BD812C">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L-6</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EA73FAA">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600-649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5030D6F">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信用表现良好，受不利经济环境影响适中，违约风险较低</w:t>
            </w:r>
          </w:p>
        </w:tc>
      </w:tr>
      <w:tr w14:paraId="773D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B0D6BAB">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L-7</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DBA4086">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650-699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8D4625C">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信用表现良好，经营和风险管理能力尚可，违约风险较低</w:t>
            </w:r>
          </w:p>
        </w:tc>
      </w:tr>
      <w:tr w14:paraId="44F2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7562ED3">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L-8</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B3E6618">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700-749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F1089D8">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信用表现良好，经营和风险管理能力相对较好，违约风险较低</w:t>
            </w:r>
          </w:p>
        </w:tc>
      </w:tr>
      <w:tr w14:paraId="5CAA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CC3348D">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L-9</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5AF5123">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750-799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A04CB5E">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信用表现优秀，经营和风险管理能力好，违约风险低</w:t>
            </w:r>
          </w:p>
        </w:tc>
      </w:tr>
      <w:tr w14:paraId="4DC0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C9672A7">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L-10</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F72F802">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800-899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2F7D101">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信用表现优秀，经营和风险管理能力优秀，违约风险低</w:t>
            </w:r>
          </w:p>
        </w:tc>
      </w:tr>
      <w:tr w14:paraId="4147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2724384">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L-11</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1651F91">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900-999</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940651C">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信用表现卓越，当前处于良性循环状态，违约风险很低</w:t>
            </w:r>
          </w:p>
        </w:tc>
      </w:tr>
      <w:tr w14:paraId="0128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17D83C2">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L-12</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2DCB9E3">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1000+</w:t>
            </w:r>
          </w:p>
        </w:tc>
        <w:tc>
          <w:tcPr>
            <w:tcW w:w="754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D951AC5">
            <w:pPr>
              <w:spacing w:before="80" w:after="80"/>
              <w:ind w:left="12" w:right="12"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val="0"/>
                <w:color w:val="000000"/>
                <w:sz w:val="20"/>
                <w:u w:val="none"/>
              </w:rPr>
              <w:t>信用表现卓越，当前处于良性循环状态，违约风险很低</w:t>
            </w:r>
          </w:p>
        </w:tc>
      </w:tr>
    </w:tbl>
    <w:p w14:paraId="484306A7">
      <w:pPr>
        <w:pStyle w:val="3"/>
        <w:spacing w:before="480" w:after="120"/>
        <w:ind w:firstLine="0"/>
        <w:jc w:val="left"/>
        <w:rPr>
          <w:rFonts w:hint="eastAsia" w:ascii="微软雅黑" w:hAnsi="微软雅黑" w:eastAsia="微软雅黑" w:cs="微软雅黑"/>
          <w:b/>
          <w:color w:val="000000"/>
          <w:sz w:val="24"/>
          <w:u w:val="none"/>
        </w:rPr>
      </w:pPr>
      <w:bookmarkStart w:id="2" w:name="_Toc256000005"/>
      <w:r>
        <w:rPr>
          <w:rFonts w:hint="eastAsia" w:ascii="微软雅黑" w:hAnsi="微软雅黑" w:eastAsia="微软雅黑" w:cs="微软雅黑"/>
          <w:b/>
          <w:color w:val="000000"/>
          <w:sz w:val="24"/>
          <w:u w:val="none"/>
        </w:rPr>
        <w:t>1.2 联系信息</w:t>
      </w:r>
      <w:bookmarkEnd w:id="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9587"/>
      </w:tblGrid>
      <w:tr w14:paraId="0ADB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4E06E675">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电  话:</w:t>
            </w:r>
          </w:p>
        </w:tc>
        <w:tc>
          <w:tcPr>
            <w:tcW w:w="9587" w:type="dxa"/>
            <w:tcBorders>
              <w:top w:val="nil"/>
              <w:left w:val="nil"/>
              <w:bottom w:val="nil"/>
              <w:right w:val="nil"/>
            </w:tcBorders>
            <w:shd w:val="clear" w:color="auto" w:fill="auto"/>
            <w:vAlign w:val="center"/>
          </w:tcPr>
          <w:p w14:paraId="09A638E7">
            <w:pPr>
              <w:spacing w:before="63" w:after="21"/>
              <w:ind w:firstLine="0"/>
              <w:jc w:val="left"/>
              <w:rPr>
                <w:rFonts w:hint="eastAsia" w:ascii="微软雅黑" w:hAnsi="微软雅黑" w:eastAsia="微软雅黑" w:cs="微软雅黑"/>
                <w:b/>
                <w:color w:val="000000"/>
                <w:sz w:val="21"/>
                <w:u w:val="none"/>
              </w:rPr>
            </w:pPr>
            <w:r>
              <w:rPr>
                <w:rFonts w:hint="eastAsia" w:ascii="微软雅黑" w:hAnsi="微软雅黑" w:eastAsia="微软雅黑" w:cs="微软雅黑"/>
                <w:b w:val="0"/>
                <w:color w:val="000000"/>
                <w:sz w:val="21"/>
                <w:u w:val="none"/>
              </w:rPr>
              <w:t>0512-67413340</w:t>
            </w:r>
          </w:p>
        </w:tc>
      </w:tr>
      <w:tr w14:paraId="2BE5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7753FDE4">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邮  箱:</w:t>
            </w:r>
          </w:p>
        </w:tc>
        <w:tc>
          <w:tcPr>
            <w:tcW w:w="9587" w:type="dxa"/>
            <w:tcBorders>
              <w:top w:val="nil"/>
              <w:left w:val="nil"/>
              <w:bottom w:val="nil"/>
              <w:right w:val="nil"/>
            </w:tcBorders>
            <w:shd w:val="clear" w:color="auto" w:fill="auto"/>
            <w:vAlign w:val="center"/>
          </w:tcPr>
          <w:p w14:paraId="779F5DDA">
            <w:pPr>
              <w:spacing w:before="63" w:after="21"/>
              <w:ind w:firstLine="0"/>
              <w:jc w:val="left"/>
              <w:rPr>
                <w:rFonts w:hint="eastAsia" w:ascii="微软雅黑" w:hAnsi="微软雅黑" w:eastAsia="微软雅黑" w:cs="微软雅黑"/>
                <w:b/>
                <w:color w:val="000000"/>
                <w:sz w:val="21"/>
                <w:u w:val="none"/>
              </w:rPr>
            </w:pPr>
            <w:r>
              <w:rPr>
                <w:rFonts w:hint="eastAsia" w:ascii="微软雅黑" w:hAnsi="微软雅黑" w:eastAsia="微软雅黑" w:cs="微软雅黑"/>
                <w:b w:val="0"/>
                <w:color w:val="000000"/>
                <w:sz w:val="21"/>
                <w:u w:val="none"/>
              </w:rPr>
              <w:t>812087374@qq.com</w:t>
            </w:r>
          </w:p>
        </w:tc>
      </w:tr>
      <w:tr w14:paraId="3FBE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48B98E20">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网  址:</w:t>
            </w:r>
          </w:p>
        </w:tc>
        <w:tc>
          <w:tcPr>
            <w:tcW w:w="9587" w:type="dxa"/>
            <w:tcBorders>
              <w:top w:val="nil"/>
              <w:left w:val="nil"/>
              <w:bottom w:val="nil"/>
              <w:right w:val="nil"/>
            </w:tcBorders>
            <w:shd w:val="clear" w:color="auto" w:fill="auto"/>
            <w:vAlign w:val="center"/>
          </w:tcPr>
          <w:p w14:paraId="0F980474">
            <w:pPr>
              <w:spacing w:before="63" w:after="21"/>
              <w:ind w:firstLine="0"/>
              <w:jc w:val="left"/>
              <w:rPr>
                <w:rFonts w:hint="eastAsia" w:ascii="微软雅黑" w:hAnsi="微软雅黑" w:eastAsia="微软雅黑" w:cs="微软雅黑"/>
                <w:b/>
                <w:color w:val="000000"/>
                <w:sz w:val="21"/>
                <w:u w:val="none"/>
              </w:rPr>
            </w:pPr>
            <w:r>
              <w:rPr>
                <w:rFonts w:hint="eastAsia" w:ascii="微软雅黑" w:hAnsi="微软雅黑" w:eastAsia="微软雅黑" w:cs="微软雅黑"/>
                <w:b w:val="0"/>
                <w:color w:val="000000"/>
                <w:sz w:val="21"/>
                <w:u w:val="none"/>
              </w:rPr>
              <w:t>-</w:t>
            </w:r>
          </w:p>
        </w:tc>
      </w:tr>
      <w:tr w14:paraId="4A7E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5DF11BBC">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地  址:</w:t>
            </w:r>
          </w:p>
        </w:tc>
        <w:tc>
          <w:tcPr>
            <w:tcW w:w="9587" w:type="dxa"/>
            <w:tcBorders>
              <w:top w:val="nil"/>
              <w:left w:val="nil"/>
              <w:bottom w:val="nil"/>
              <w:right w:val="nil"/>
            </w:tcBorders>
            <w:shd w:val="clear" w:color="auto" w:fill="auto"/>
            <w:vAlign w:val="center"/>
          </w:tcPr>
          <w:p w14:paraId="0AC8FC9D">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val="0"/>
                <w:color w:val="000000"/>
                <w:sz w:val="21"/>
                <w:u w:val="none"/>
              </w:rPr>
              <w:t>中国（江苏）自由贸易试验区苏州片区苏州工业园区新平街388号21幢1119单元</w:t>
            </w:r>
          </w:p>
        </w:tc>
      </w:tr>
    </w:tbl>
    <w:p w14:paraId="681CECE1"/>
    <w:p w14:paraId="5C8CECBF">
      <w:pPr>
        <w:pStyle w:val="2"/>
        <w:spacing w:before="600" w:after="150"/>
        <w:ind w:firstLine="0"/>
        <w:jc w:val="left"/>
        <w:rPr>
          <w:rFonts w:ascii="微软雅黑" w:hAnsi="微软雅黑" w:eastAsia="微软雅黑" w:cs="微软雅黑"/>
          <w:b/>
          <w:color w:val="000000"/>
          <w:sz w:val="30"/>
          <w:u w:val="none"/>
        </w:rPr>
      </w:pPr>
      <w:bookmarkStart w:id="3" w:name="_Toc256000006"/>
      <w:r>
        <w:rPr>
          <w:rFonts w:ascii="微软雅黑" w:hAnsi="微软雅黑" w:eastAsia="微软雅黑" w:cs="微软雅黑"/>
          <w:b/>
          <w:color w:val="000000"/>
          <w:sz w:val="30"/>
          <w:u w:val="none"/>
        </w:rPr>
        <w:t>2 基本信息</w:t>
      </w:r>
      <w:bookmarkEnd w:id="3"/>
    </w:p>
    <w:p w14:paraId="6040FD35">
      <w:pPr>
        <w:pStyle w:val="3"/>
        <w:spacing w:before="72" w:after="24"/>
        <w:ind w:firstLine="0"/>
        <w:jc w:val="left"/>
        <w:rPr>
          <w:rFonts w:ascii="微软雅黑" w:hAnsi="微软雅黑" w:eastAsia="微软雅黑" w:cs="微软雅黑"/>
          <w:b/>
          <w:color w:val="000000"/>
          <w:sz w:val="24"/>
          <w:u w:val="none"/>
        </w:rPr>
      </w:pPr>
      <w:bookmarkStart w:id="4" w:name="_Toc256000007"/>
      <w:r>
        <w:rPr>
          <w:rFonts w:ascii="微软雅黑" w:hAnsi="微软雅黑" w:eastAsia="微软雅黑" w:cs="微软雅黑"/>
          <w:b/>
          <w:color w:val="000000"/>
          <w:sz w:val="24"/>
          <w:u w:val="none"/>
        </w:rPr>
        <w:t>2.1 工商信息</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3339"/>
        <w:gridCol w:w="1831"/>
        <w:gridCol w:w="3339"/>
      </w:tblGrid>
      <w:tr w14:paraId="365D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751164D">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企业名称</w:t>
            </w:r>
          </w:p>
        </w:tc>
        <w:tc>
          <w:tcPr>
            <w:tcW w:w="8509" w:type="dxa"/>
            <w:gridSpan w:val="3"/>
            <w:tcBorders>
              <w:top w:val="single" w:color="D8D8D8" w:sz="2" w:space="0"/>
              <w:left w:val="single" w:color="D8D8D8" w:sz="2" w:space="0"/>
              <w:bottom w:val="single" w:color="D8D8D8" w:sz="2" w:space="0"/>
              <w:right w:val="single" w:color="D8D8D8" w:sz="2" w:space="0"/>
            </w:tcBorders>
            <w:shd w:val="clear" w:color="auto" w:fill="auto"/>
            <w:noWrap/>
            <w:vAlign w:val="center"/>
          </w:tcPr>
          <w:p w14:paraId="6E02989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苏州海鑫博智科技发展有限公司</w:t>
            </w:r>
          </w:p>
        </w:tc>
      </w:tr>
      <w:tr w14:paraId="6FD4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71D29A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曾用名</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59E404B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苏州盛羽森源智能科技有限公司，苏州弗洛莱网络科技有限公司</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1DDD9E1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企业规模</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11F7F1F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S（小型）</w:t>
            </w:r>
          </w:p>
        </w:tc>
      </w:tr>
      <w:tr w14:paraId="54A1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5AB5A00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统一社会信用代码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39C60E9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91320506582287944F</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479F043">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纳税人识别号</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897187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91320506582287944F</w:t>
            </w:r>
          </w:p>
        </w:tc>
      </w:tr>
      <w:tr w14:paraId="662D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8132D64">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工商注册号</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60ED74E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320506000257608</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05EA74B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进出口企业代码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17F2555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r>
      <w:tr w14:paraId="640AD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65AD8A6">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法定代表人</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06992B7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6D80ECA">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组织机构代码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20DAEA2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58228794-4</w:t>
            </w:r>
          </w:p>
        </w:tc>
      </w:tr>
      <w:tr w14:paraId="03FE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2BD236D6">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注册资本</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4884B1F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100万元</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CD078C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实缴资本</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0452704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100万元（2024年报）</w:t>
            </w:r>
          </w:p>
        </w:tc>
      </w:tr>
      <w:tr w14:paraId="6019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25BD9D85">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企业类型</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0972F8A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有限责任公司（自然人独资）</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001FF5A">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登记状态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1EDE89B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22B14C"/>
                <w:sz w:val="20"/>
                <w:u w:val="none"/>
              </w:rPr>
              <w:t>在业</w:t>
            </w:r>
          </w:p>
        </w:tc>
      </w:tr>
      <w:tr w14:paraId="33626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16ECA53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成立日期</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3E7232D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2011-09-13</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6F33EC9">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核准日期</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1CF871F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2026-03-31</w:t>
            </w:r>
          </w:p>
        </w:tc>
      </w:tr>
      <w:tr w14:paraId="6D53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2647C9E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营业期限</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460F0C7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2011-09-13 至 无固定期限</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D232D6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登记机关</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002E9B4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苏州工业园区行政审批局</w:t>
            </w:r>
          </w:p>
        </w:tc>
      </w:tr>
      <w:tr w14:paraId="7C01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17915D7E">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人员规模</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222EF54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50-99人</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26CF29E">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参保人数</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69D8C7E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56（2024年报）</w:t>
            </w:r>
          </w:p>
        </w:tc>
      </w:tr>
      <w:tr w14:paraId="4B1EA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02D7941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国标行业</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6972268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科学研究和技术服务业</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6C5A9D34">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英文名</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4ADCD0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Suzhou Haixin Bozhi Technology Development Co., Ltd.</w:t>
            </w:r>
          </w:p>
        </w:tc>
      </w:tr>
      <w:tr w14:paraId="7293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8E07C1C">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注册地址</w:t>
            </w:r>
          </w:p>
        </w:tc>
        <w:tc>
          <w:tcPr>
            <w:tcW w:w="8509" w:type="dxa"/>
            <w:gridSpan w:val="3"/>
            <w:tcBorders>
              <w:top w:val="single" w:color="D8D8D8" w:sz="2" w:space="0"/>
              <w:left w:val="single" w:color="D8D8D8" w:sz="2" w:space="0"/>
              <w:bottom w:val="single" w:color="D8D8D8" w:sz="2" w:space="0"/>
              <w:right w:val="single" w:color="D8D8D8" w:sz="2" w:space="0"/>
            </w:tcBorders>
            <w:shd w:val="clear" w:color="auto" w:fill="auto"/>
            <w:noWrap/>
            <w:vAlign w:val="center"/>
          </w:tcPr>
          <w:p w14:paraId="08F76F0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中国（江苏）自由贸易试验区苏州片区苏州工业园区新平街388号21幢1119单元</w:t>
            </w:r>
          </w:p>
        </w:tc>
      </w:tr>
      <w:tr w14:paraId="00EF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5706C0BA">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经营范围</w:t>
            </w:r>
          </w:p>
        </w:tc>
        <w:tc>
          <w:tcPr>
            <w:tcW w:w="8509" w:type="dxa"/>
            <w:gridSpan w:val="3"/>
            <w:tcBorders>
              <w:top w:val="single" w:color="D8D8D8" w:sz="2" w:space="0"/>
              <w:left w:val="single" w:color="D8D8D8" w:sz="2" w:space="0"/>
              <w:bottom w:val="single" w:color="D8D8D8" w:sz="2" w:space="0"/>
              <w:right w:val="single" w:color="D8D8D8" w:sz="2" w:space="0"/>
            </w:tcBorders>
            <w:shd w:val="clear" w:color="auto" w:fill="auto"/>
            <w:noWrap/>
            <w:vAlign w:val="center"/>
          </w:tcPr>
          <w:p w14:paraId="251D2F6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智能化科技、生物科技、新材料科技、信息科技领域内的技术开发、技术转让、技术咨询、技术服务；投资咨询；人力资源服务；科技项目中介服务； 企业孵化器管理；企业管理咨询、商务信息咨询；展览展示服务、会务服务；旅游信息咨询；网络信息技术开发、网络营销策划；销售：机械设备、电子材料、电子产品。（依法须经批准的项目，经相关部门批准后方可开展经营活动）许可项目：职业中介活动（依法须经批准的项目，经相关部门批准后方可开展经营活动，具体经营项目以审批结果为准）一般项目：房地产经纪；房地产评估；房地产咨询；非居住房地产租赁（除依法须经批准的项目外，凭营业执照依法自主开展经营活动）</w:t>
            </w:r>
          </w:p>
        </w:tc>
      </w:tr>
    </w:tbl>
    <w:p w14:paraId="0DB80911">
      <w:pPr>
        <w:pStyle w:val="3"/>
        <w:spacing w:before="480" w:after="120"/>
        <w:ind w:firstLine="0"/>
        <w:jc w:val="left"/>
        <w:rPr>
          <w:rFonts w:ascii="微软雅黑" w:hAnsi="微软雅黑" w:eastAsia="微软雅黑" w:cs="微软雅黑"/>
          <w:b/>
          <w:color w:val="000000"/>
          <w:sz w:val="24"/>
          <w:u w:val="none"/>
        </w:rPr>
      </w:pPr>
      <w:bookmarkStart w:id="5" w:name="_Toc256000008"/>
      <w:r>
        <w:rPr>
          <w:rFonts w:ascii="微软雅黑" w:hAnsi="微软雅黑" w:eastAsia="微软雅黑" w:cs="微软雅黑"/>
          <w:b/>
          <w:color w:val="000000"/>
          <w:sz w:val="24"/>
          <w:u w:val="none"/>
        </w:rPr>
        <w:t>2.2 股东信息 (1)</w:t>
      </w:r>
      <w:bookmarkEnd w:id="5"/>
    </w:p>
    <w:p w14:paraId="6F6BD564">
      <w:pPr>
        <w:spacing w:before="60" w:after="20"/>
        <w:ind w:firstLine="0"/>
        <w:jc w:val="left"/>
        <w:rPr>
          <w:rFonts w:ascii="微软雅黑" w:hAnsi="微软雅黑" w:eastAsia="微软雅黑" w:cs="微软雅黑"/>
          <w:b/>
          <w:color w:val="B21B1B"/>
          <w:sz w:val="20"/>
          <w:u w:val="none"/>
        </w:rPr>
      </w:pPr>
      <w:r>
        <w:rPr>
          <w:rFonts w:ascii="微软雅黑" w:hAnsi="微软雅黑" w:eastAsia="微软雅黑" w:cs="微软雅黑"/>
          <w:b/>
          <w:color w:val="B21B1B"/>
          <w:sz w:val="20"/>
          <w:u w:val="none"/>
        </w:rPr>
        <w:t>共 1 位股东，最大的股东是 陈羽衡，股东类型为 自然人股东，出资比例为 100%。</w:t>
      </w:r>
    </w:p>
    <w:p w14:paraId="528EB133">
      <w:pPr>
        <w:spacing w:before="60" w:after="20"/>
        <w:ind w:firstLine="0"/>
        <w:jc w:val="left"/>
        <w:rPr>
          <w:rFonts w:ascii="微软雅黑" w:hAnsi="微软雅黑" w:eastAsia="微软雅黑" w:cs="微软雅黑"/>
          <w:b/>
          <w:color w:val="B21B1B"/>
          <w:sz w:val="20"/>
          <w:u w:val="none"/>
        </w:rPr>
      </w:pPr>
      <w:r>
        <w:rPr>
          <w:rFonts w:ascii="微软雅黑" w:hAnsi="微软雅黑" w:eastAsia="微软雅黑" w:cs="微软雅黑"/>
          <w:b/>
          <w:color w:val="B21B1B"/>
          <w:sz w:val="20"/>
          <w:u w:val="none"/>
        </w:rPr>
        <w:drawing>
          <wp:inline distT="0" distB="0" distL="114300" distR="114300">
            <wp:extent cx="6642100" cy="2286000"/>
            <wp:effectExtent l="4445" t="4445" r="11430" b="5080"/>
            <wp:docPr id="100017" name="图表 1000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Fonts w:ascii="微软雅黑" w:hAnsi="微软雅黑" w:eastAsia="微软雅黑" w:cs="微软雅黑"/>
          <w:b/>
          <w:color w:val="B21B1B"/>
          <w:sz w:val="20"/>
          <w:u w:val="none"/>
        </w:rPr>
        <w:br w:type="textWrapping"/>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3124"/>
        <w:gridCol w:w="1401"/>
        <w:gridCol w:w="2154"/>
        <w:gridCol w:w="1616"/>
        <w:gridCol w:w="1616"/>
      </w:tblGrid>
      <w:tr w14:paraId="168B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F26E2AD">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312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3FDF32B">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股东名称</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69CE965">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持股比例</w:t>
            </w:r>
          </w:p>
        </w:tc>
        <w:tc>
          <w:tcPr>
            <w:tcW w:w="215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F7EECD5">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认缴出资额(万元)</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F045FB9">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认缴出资日期</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26FDBC9C">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首次持股日期</w:t>
            </w:r>
          </w:p>
        </w:tc>
      </w:tr>
      <w:tr w14:paraId="631A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C7D1DB">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w:t>
            </w:r>
          </w:p>
        </w:tc>
        <w:tc>
          <w:tcPr>
            <w:tcW w:w="312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96D10B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4223D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AD9318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BE0E5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2029-07-01</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320087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r>
    </w:tbl>
    <w:p w14:paraId="18BB6C8E">
      <w:pPr>
        <w:pStyle w:val="3"/>
        <w:spacing w:before="480" w:after="120"/>
        <w:ind w:firstLine="0"/>
        <w:jc w:val="left"/>
        <w:rPr>
          <w:rFonts w:ascii="微软雅黑" w:hAnsi="微软雅黑" w:eastAsia="微软雅黑" w:cs="微软雅黑"/>
          <w:b/>
          <w:color w:val="000000"/>
          <w:sz w:val="24"/>
          <w:u w:val="none"/>
        </w:rPr>
      </w:pPr>
      <w:bookmarkStart w:id="6" w:name="_Toc256000012"/>
      <w:r>
        <w:rPr>
          <w:rFonts w:ascii="微软雅黑" w:hAnsi="微软雅黑" w:eastAsia="微软雅黑" w:cs="微软雅黑"/>
          <w:b/>
          <w:color w:val="000000"/>
          <w:sz w:val="24"/>
          <w:u w:val="none"/>
        </w:rPr>
        <w:t>2.6 变更记录 (24)</w:t>
      </w:r>
      <w:bookmarkEnd w:id="6"/>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
        <w:gridCol w:w="1293"/>
        <w:gridCol w:w="1508"/>
        <w:gridCol w:w="3016"/>
        <w:gridCol w:w="3016"/>
        <w:gridCol w:w="1077"/>
      </w:tblGrid>
      <w:tr w14:paraId="7840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0FFBA0F">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6B731F8">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变更日期</w:t>
            </w:r>
          </w:p>
        </w:tc>
        <w:tc>
          <w:tcPr>
            <w:tcW w:w="1508"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B77AC02">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变更项目</w:t>
            </w:r>
          </w:p>
        </w:tc>
        <w:tc>
          <w:tcPr>
            <w:tcW w:w="30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0C4E436">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变更前</w:t>
            </w:r>
          </w:p>
        </w:tc>
        <w:tc>
          <w:tcPr>
            <w:tcW w:w="30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4A447B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变更后</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D22379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数据来源</w:t>
            </w:r>
          </w:p>
        </w:tc>
      </w:tr>
      <w:tr w14:paraId="3FFF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BDA745">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58AEE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2026-03-31</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476A5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C50F7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投资咨询，人力资源服务，科技项目中介服务，企业孵化器管理，企业管理咨询、商务信息咨询，展览展示服务、会务服务，旅游信息咨询，网络信息技术开发、网络营销策划，销售:机械设备、电子材料、电子产品。（依法须经批准的项目,经相关部门批准后方可开展经营活动）许可项目:职业中介活动（依法须经批准的项目,经相关部门批准后方可开展经营活动,具体经营项目以审批结果为准）</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914B36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投资咨询，人力资源服务，科技项目中介服务，企业孵化器管理，企业管理咨询、商务信息咨询，展览展示服务、会务服务，旅游信息咨询，网络信息技术开发、网络营销策划，销售:机械设备、电子材料、电子产品。（依法须经批准的项目,经相关部门批准后方可开展经营活动）许可项目:职业中介活动（依法须经批准的项目,经相关部门批准后方可开展经营活动,具体经营项目以审批结果为准）</w:t>
            </w:r>
            <w:r>
              <w:rPr>
                <w:rStyle w:val="17"/>
                <w:rFonts w:ascii="微软雅黑" w:hAnsi="微软雅黑" w:eastAsia="微软雅黑" w:cs="微软雅黑"/>
                <w:b w:val="0"/>
                <w:i w:val="0"/>
                <w:iCs w:val="0"/>
                <w:color w:val="F04040"/>
                <w:sz w:val="20"/>
                <w:u w:val="none"/>
              </w:rPr>
              <w:t>一般项目:房地产经纪</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房地产评估</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房地产咨询</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非居住房地产租赁（除依法须经批准的项目外,凭营业执照依法自主开展经营活动）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6624FC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6A68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EC7784">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13DA2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2026-02-04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3FDBD0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高级管理人员备案（董事、监事、经理等）</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4D8F1A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陈羽衡*(执行公司事务的董事、</w:t>
            </w:r>
            <w:r>
              <w:rPr>
                <w:rStyle w:val="17"/>
                <w:rFonts w:ascii="微软雅黑" w:hAnsi="微软雅黑" w:eastAsia="微软雅黑" w:cs="微软雅黑"/>
                <w:b w:val="0"/>
                <w:i w:val="0"/>
                <w:iCs w:val="0"/>
                <w:color w:val="F04040"/>
                <w:sz w:val="20"/>
                <w:u w:val="none"/>
              </w:rPr>
              <w:t>经理</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王安(监事)</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99F4B3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陈羽衡*(执行公司事务的董事)</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DE83DA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1055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4450F4">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9ECCDE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2025-12-04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97734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住所变更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7D3E1A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中国（江苏）自由贸易试验区苏州片区苏州工业园区</w:t>
            </w:r>
            <w:r>
              <w:rPr>
                <w:rStyle w:val="17"/>
                <w:rFonts w:ascii="微软雅黑" w:hAnsi="微软雅黑" w:eastAsia="微软雅黑" w:cs="微软雅黑"/>
                <w:b w:val="0"/>
                <w:i w:val="0"/>
                <w:iCs w:val="0"/>
                <w:color w:val="F04040"/>
                <w:sz w:val="20"/>
                <w:u w:val="none"/>
              </w:rPr>
              <w:t>裕新路188号同程大厦A17F1702</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32ADFB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中国（江苏）自由贸易试验区苏州片区苏州工业园区</w:t>
            </w:r>
            <w:r>
              <w:rPr>
                <w:rStyle w:val="17"/>
                <w:rFonts w:ascii="微软雅黑" w:hAnsi="微软雅黑" w:eastAsia="微软雅黑" w:cs="微软雅黑"/>
                <w:b w:val="0"/>
                <w:i w:val="0"/>
                <w:iCs w:val="0"/>
                <w:color w:val="F04040"/>
                <w:sz w:val="20"/>
                <w:u w:val="none"/>
              </w:rPr>
              <w:t>新平街388号21幢1119单元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66FDFC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337C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500F13">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5530FA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2024-09-09</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42E6C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高级管理人员备案（董事、监事、经理等）</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14DAF6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w:t>
            </w:r>
            <w:r>
              <w:rPr>
                <w:rStyle w:val="17"/>
                <w:rFonts w:ascii="微软雅黑" w:hAnsi="微软雅黑" w:eastAsia="微软雅黑" w:cs="微软雅黑"/>
                <w:b w:val="0"/>
                <w:i w:val="0"/>
                <w:iCs w:val="0"/>
                <w:color w:val="F04040"/>
                <w:sz w:val="20"/>
                <w:u w:val="none"/>
              </w:rPr>
              <w:t>总经理</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王健(监事)</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7755D4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陈羽衡*(执行公司事务的董事、</w:t>
            </w:r>
            <w:r>
              <w:rPr>
                <w:rStyle w:val="17"/>
                <w:rFonts w:ascii="微软雅黑" w:hAnsi="微软雅黑" w:eastAsia="微软雅黑" w:cs="微软雅黑"/>
                <w:b w:val="0"/>
                <w:i w:val="0"/>
                <w:iCs w:val="0"/>
                <w:color w:val="F04040"/>
                <w:sz w:val="20"/>
                <w:u w:val="none"/>
              </w:rPr>
              <w:t>经理</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王安(监事)</w:t>
            </w:r>
            <w:r>
              <w:rPr>
                <w:rStyle w:val="17"/>
                <w:rFonts w:ascii="微软雅黑" w:hAnsi="微软雅黑" w:eastAsia="微软雅黑" w:cs="微软雅黑"/>
                <w:b w:val="0"/>
                <w:i w:val="0"/>
                <w:iCs w:val="0"/>
                <w:color w:val="FF6060"/>
                <w:sz w:val="20"/>
                <w:u w:val="none"/>
              </w:rPr>
              <w:t>【新进】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945FF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652D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651A72">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C57A4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2024-08-22</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8F5CA7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注册资本变更（注册资金、资金数额等变更）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F8CDCF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2910.000000万元</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D77DA8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100.000000万元</w:t>
            </w:r>
            <w:r>
              <w:rPr>
                <w:rStyle w:val="17"/>
                <w:rFonts w:ascii="微软雅黑" w:hAnsi="微软雅黑" w:eastAsia="微软雅黑" w:cs="微软雅黑"/>
                <w:b w:val="0"/>
                <w:i w:val="0"/>
                <w:iCs w:val="0"/>
                <w:color w:val="00AD65"/>
                <w:sz w:val="20"/>
                <w:u w:val="none"/>
              </w:rPr>
              <w:t>（-2810万元）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6A1D4A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6CED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8E613C">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6</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DB4BF5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2024-01-26</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F3014F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住所变更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14559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中国（江苏）自由贸易试验区苏州片区苏州工业园区</w:t>
            </w:r>
            <w:r>
              <w:rPr>
                <w:rStyle w:val="17"/>
                <w:rFonts w:ascii="微软雅黑" w:hAnsi="微软雅黑" w:eastAsia="微软雅黑" w:cs="微软雅黑"/>
                <w:b w:val="0"/>
                <w:i w:val="0"/>
                <w:iCs w:val="0"/>
                <w:color w:val="F04040"/>
                <w:sz w:val="20"/>
                <w:u w:val="none"/>
              </w:rPr>
              <w:t>星湖街328号创意产业园3-B801</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EFC6AD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中国（江苏）自由贸易试验区苏州片区苏州工业园区</w:t>
            </w:r>
            <w:r>
              <w:rPr>
                <w:rStyle w:val="17"/>
                <w:rFonts w:ascii="微软雅黑" w:hAnsi="微软雅黑" w:eastAsia="微软雅黑" w:cs="微软雅黑"/>
                <w:b w:val="0"/>
                <w:i w:val="0"/>
                <w:iCs w:val="0"/>
                <w:color w:val="F04040"/>
                <w:sz w:val="20"/>
                <w:u w:val="none"/>
              </w:rPr>
              <w:t>裕新路188号同程大厦A17F1702</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D436CF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0444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1896093">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7</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8DAE25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2023-08-21</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57B20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高级管理人员备案（董事、监事、经理等）</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1473E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李媛颖(监事)</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310837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王健(监事)</w:t>
            </w:r>
            <w:r>
              <w:rPr>
                <w:rStyle w:val="17"/>
                <w:rFonts w:ascii="微软雅黑" w:hAnsi="微软雅黑" w:eastAsia="微软雅黑" w:cs="微软雅黑"/>
                <w:b w:val="0"/>
                <w:i w:val="0"/>
                <w:iCs w:val="0"/>
                <w:color w:val="FF6060"/>
                <w:sz w:val="20"/>
                <w:u w:val="none"/>
              </w:rPr>
              <w:t>【新进】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49AC09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510E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CEB7F8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8</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ED0746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2022-01-06</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A1E8C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高级管理人员备案（董事、监事、经理等）</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27B7CC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王瑶(监事)</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A4DBC9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李媛颖(监事)</w:t>
            </w:r>
            <w:r>
              <w:rPr>
                <w:rStyle w:val="17"/>
                <w:rFonts w:ascii="微软雅黑" w:hAnsi="微软雅黑" w:eastAsia="微软雅黑" w:cs="微软雅黑"/>
                <w:b w:val="0"/>
                <w:i w:val="0"/>
                <w:iCs w:val="0"/>
                <w:color w:val="FF6060"/>
                <w:sz w:val="20"/>
                <w:u w:val="none"/>
              </w:rPr>
              <w:t>【新进】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AAD459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78C0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CDD02F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B6F96D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2021-06-17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A6476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高级管理人员备案（董事、监事、经理等）</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0C1B3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高嘉辰(监事)</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4AC27A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王瑶(监事)</w:t>
            </w:r>
            <w:r>
              <w:rPr>
                <w:rStyle w:val="17"/>
                <w:rFonts w:ascii="微软雅黑" w:hAnsi="微软雅黑" w:eastAsia="微软雅黑" w:cs="微软雅黑"/>
                <w:b w:val="0"/>
                <w:i w:val="0"/>
                <w:iCs w:val="0"/>
                <w:color w:val="FF6060"/>
                <w:sz w:val="20"/>
                <w:u w:val="none"/>
              </w:rPr>
              <w:t>【新进】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3D1B19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326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B82A5A5">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D27C4C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2021-01-21</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48BAEB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高级管理人员备案（董事、监事、经理等）</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1F6342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陈旭(监事)</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BDA4FA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陈羽衡*(执行董事兼总经理)</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高嘉辰(监事)</w:t>
            </w:r>
            <w:r>
              <w:rPr>
                <w:rStyle w:val="17"/>
                <w:rFonts w:ascii="微软雅黑" w:hAnsi="微软雅黑" w:eastAsia="微软雅黑" w:cs="微软雅黑"/>
                <w:b w:val="0"/>
                <w:i w:val="0"/>
                <w:iCs w:val="0"/>
                <w:color w:val="FF6060"/>
                <w:sz w:val="20"/>
                <w:u w:val="none"/>
              </w:rPr>
              <w:t>【新进】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F65A9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2E64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6F1194C">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11</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336965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2020-04-28</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54135A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557D3B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投资咨询，人力资源服务，科技项目中介服务，企业孵化器管理，企业管理咨询、商务信息咨询，展览展示服务、会务服务，旅游信息咨询，网络信息技术开发、网络营销策划，销售:机械设备、电子材料、电子产品。（依法须经批准的项目,经相关部门批准后方可开展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978A9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投资咨询，人力资源服务，科技项目中介服务，企业孵化器管理，企业管理咨询、商务信息咨询，展览展示服务、会务服务，旅游信息咨询，网络信息技术开发、网络营销策划，销售:机械设备、电子材料、电子产品。（依法须经批准的项目,经相关部门批准后方可开展经营活动）</w:t>
            </w:r>
            <w:r>
              <w:rPr>
                <w:rStyle w:val="17"/>
                <w:rFonts w:ascii="微软雅黑" w:hAnsi="微软雅黑" w:eastAsia="微软雅黑" w:cs="微软雅黑"/>
                <w:b w:val="0"/>
                <w:i w:val="0"/>
                <w:iCs w:val="0"/>
                <w:color w:val="F04040"/>
                <w:sz w:val="20"/>
                <w:u w:val="none"/>
              </w:rPr>
              <w:t>许可项目:职业中介活动（依法须经批准的项目,经相关部门批准后方可开展经营活动,具体经营项目以审批结果为准）</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2D892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6640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AFD137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12</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BC2A75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2020-03-27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3AD78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企业住所变更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FD3A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苏州工业园区星湖街328号创意产业园</w:t>
            </w:r>
            <w:r>
              <w:rPr>
                <w:rStyle w:val="17"/>
                <w:rFonts w:ascii="微软雅黑" w:hAnsi="微软雅黑" w:eastAsia="微软雅黑" w:cs="微软雅黑"/>
                <w:b w:val="0"/>
                <w:i w:val="0"/>
                <w:iCs w:val="0"/>
                <w:color w:val="F04040"/>
                <w:sz w:val="20"/>
                <w:u w:val="none"/>
              </w:rPr>
              <w:t>16-B202</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685DB2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i w:val="0"/>
                <w:iCs w:val="0"/>
                <w:color w:val="F04040"/>
                <w:sz w:val="20"/>
                <w:u w:val="none"/>
              </w:rPr>
              <w:t>中国（江苏）自由贸易试验区苏州片区</w:t>
            </w:r>
            <w:r>
              <w:rPr>
                <w:rStyle w:val="17"/>
                <w:rFonts w:ascii="微软雅黑" w:hAnsi="微软雅黑" w:eastAsia="微软雅黑" w:cs="微软雅黑"/>
                <w:b w:val="0"/>
                <w:color w:val="000000"/>
                <w:sz w:val="20"/>
                <w:u w:val="none"/>
              </w:rPr>
              <w:t>苏州工业园区星湖街328号创意产业园</w:t>
            </w:r>
            <w:r>
              <w:rPr>
                <w:rStyle w:val="17"/>
                <w:rFonts w:ascii="微软雅黑" w:hAnsi="微软雅黑" w:eastAsia="微软雅黑" w:cs="微软雅黑"/>
                <w:b w:val="0"/>
                <w:i w:val="0"/>
                <w:iCs w:val="0"/>
                <w:color w:val="F04040"/>
                <w:sz w:val="20"/>
                <w:u w:val="none"/>
              </w:rPr>
              <w:t>3-B801</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86A61E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13E3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C13DF0C">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13</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C37413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2018-03-14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881A7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企业住所变更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75C2B0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w:t>
            </w:r>
            <w:r>
              <w:rPr>
                <w:rStyle w:val="17"/>
                <w:rFonts w:ascii="微软雅黑" w:hAnsi="微软雅黑" w:eastAsia="微软雅黑" w:cs="微软雅黑"/>
                <w:b w:val="0"/>
                <w:i w:val="0"/>
                <w:iCs w:val="0"/>
                <w:color w:val="F04040"/>
                <w:sz w:val="20"/>
                <w:u w:val="none"/>
              </w:rPr>
              <w:t>市吴中区苏苑街21号4楼403-15-1</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D31E80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w:t>
            </w:r>
            <w:r>
              <w:rPr>
                <w:rStyle w:val="17"/>
                <w:rFonts w:ascii="微软雅黑" w:hAnsi="微软雅黑" w:eastAsia="微软雅黑" w:cs="微软雅黑"/>
                <w:b w:val="0"/>
                <w:i w:val="0"/>
                <w:iCs w:val="0"/>
                <w:color w:val="F04040"/>
                <w:sz w:val="20"/>
                <w:u w:val="none"/>
              </w:rPr>
              <w:t>工业园区星湖街328号创意产业园16-B202</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59BDB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0434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CC1139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14</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D0D765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2018-03-14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857751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477AAF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人力资源服务，科技项目中介服务，企业孵化器管理，企业管理咨询、商务信息咨询，展览展示服务、会务服务，旅游信息咨询，网络信息技术开发、网络营销策划，销售:机械设备、电子材料、电子产品。（依法须经批准的项目,经相关部门批准后方可开展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44D4B9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w:t>
            </w:r>
            <w:r>
              <w:rPr>
                <w:rStyle w:val="17"/>
                <w:rFonts w:ascii="微软雅黑" w:hAnsi="微软雅黑" w:eastAsia="微软雅黑" w:cs="微软雅黑"/>
                <w:b w:val="0"/>
                <w:i w:val="0"/>
                <w:iCs w:val="0"/>
                <w:color w:val="F04040"/>
                <w:sz w:val="20"/>
                <w:u w:val="none"/>
              </w:rPr>
              <w:t>投资咨询</w:t>
            </w:r>
            <w:r>
              <w:rPr>
                <w:rStyle w:val="17"/>
                <w:rFonts w:ascii="微软雅黑" w:hAnsi="微软雅黑" w:eastAsia="微软雅黑" w:cs="微软雅黑"/>
                <w:b w:val="0"/>
                <w:color w:val="000000"/>
                <w:sz w:val="20"/>
                <w:u w:val="none"/>
              </w:rPr>
              <w:t>，人力资源服务，科技项目中介服务，企业孵化器管理，企业管理咨询、商务信息咨询，展览展示服务、会务服务，旅游信息咨询，网络信息技术开发、网络营销策划，销售:机械设备、电子材料、电子产品。（依法须经批准的项目,经相关部门批准后方可开展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5D79CC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74E0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4DA93B">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15</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DE6B7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2018-02-08</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02F06E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名称变更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E9B71A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w:t>
            </w:r>
            <w:r>
              <w:rPr>
                <w:rStyle w:val="17"/>
                <w:rFonts w:ascii="微软雅黑" w:hAnsi="微软雅黑" w:eastAsia="微软雅黑" w:cs="微软雅黑"/>
                <w:b w:val="0"/>
                <w:i w:val="0"/>
                <w:iCs w:val="0"/>
                <w:color w:val="F04040"/>
                <w:sz w:val="20"/>
                <w:u w:val="none"/>
              </w:rPr>
              <w:t>盛羽森源智能科技</w:t>
            </w:r>
            <w:r>
              <w:rPr>
                <w:rStyle w:val="17"/>
                <w:rFonts w:ascii="微软雅黑" w:hAnsi="微软雅黑" w:eastAsia="微软雅黑" w:cs="微软雅黑"/>
                <w:b w:val="0"/>
                <w:color w:val="000000"/>
                <w:sz w:val="20"/>
                <w:u w:val="none"/>
              </w:rPr>
              <w:t>有限公司</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6529A3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w:t>
            </w:r>
            <w:r>
              <w:rPr>
                <w:rStyle w:val="17"/>
                <w:rFonts w:ascii="微软雅黑" w:hAnsi="微软雅黑" w:eastAsia="微软雅黑" w:cs="微软雅黑"/>
                <w:b w:val="0"/>
                <w:i w:val="0"/>
                <w:iCs w:val="0"/>
                <w:color w:val="F04040"/>
                <w:sz w:val="20"/>
                <w:u w:val="none"/>
              </w:rPr>
              <w:t>海鑫博智科技发展</w:t>
            </w:r>
            <w:r>
              <w:rPr>
                <w:rStyle w:val="17"/>
                <w:rFonts w:ascii="微软雅黑" w:hAnsi="微软雅黑" w:eastAsia="微软雅黑" w:cs="微软雅黑"/>
                <w:b w:val="0"/>
                <w:color w:val="000000"/>
                <w:sz w:val="20"/>
                <w:u w:val="none"/>
              </w:rPr>
              <w:t>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0D3F74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471C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EEC3C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16</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19A09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2018-01-17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4F5B1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注册资本变更（注册资金、资金数额等变更）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6CA468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100.000000万元</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7D3C05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2910.000000万元</w:t>
            </w:r>
            <w:r>
              <w:rPr>
                <w:rStyle w:val="17"/>
                <w:rFonts w:ascii="微软雅黑" w:hAnsi="微软雅黑" w:eastAsia="微软雅黑" w:cs="微软雅黑"/>
                <w:b w:val="0"/>
                <w:i w:val="0"/>
                <w:iCs w:val="0"/>
                <w:color w:val="FF6060"/>
                <w:sz w:val="20"/>
                <w:u w:val="none"/>
              </w:rPr>
              <w:t>（+2810万元）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FA95AE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04E6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B16320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17</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613F63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2018-01-17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BA6BF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企业类型变更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422A0E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有限责任公司（自然人</w:t>
            </w:r>
            <w:r>
              <w:rPr>
                <w:rStyle w:val="17"/>
                <w:rFonts w:ascii="微软雅黑" w:hAnsi="微软雅黑" w:eastAsia="微软雅黑" w:cs="微软雅黑"/>
                <w:b w:val="0"/>
                <w:i w:val="0"/>
                <w:iCs w:val="0"/>
                <w:color w:val="F04040"/>
                <w:sz w:val="20"/>
                <w:u w:val="none"/>
              </w:rPr>
              <w:t>投资或控股</w:t>
            </w:r>
            <w:r>
              <w:rPr>
                <w:rStyle w:val="17"/>
                <w:rFonts w:ascii="微软雅黑" w:hAnsi="微软雅黑" w:eastAsia="微软雅黑" w:cs="微软雅黑"/>
                <w:b w:val="0"/>
                <w:color w:val="000000"/>
                <w:sz w:val="20"/>
                <w:u w:val="none"/>
              </w:rPr>
              <w:t>）</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A11102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有限责任公司（自然人</w:t>
            </w:r>
            <w:r>
              <w:rPr>
                <w:rStyle w:val="17"/>
                <w:rFonts w:ascii="微软雅黑" w:hAnsi="微软雅黑" w:eastAsia="微软雅黑" w:cs="微软雅黑"/>
                <w:b w:val="0"/>
                <w:i w:val="0"/>
                <w:iCs w:val="0"/>
                <w:color w:val="F04040"/>
                <w:sz w:val="20"/>
                <w:u w:val="none"/>
              </w:rPr>
              <w:t>独资</w:t>
            </w: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EA2CF4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62EF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3FF1CD3">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5AD868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2018-01-17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D0AFA7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经营期限变更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0478C5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2021-09-12</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1D7E40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88EA14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36C9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30717D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19</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963C1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2018-01-17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FC6AE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5F41AD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人力资源服务，科技项目中介服务，企业孵化器管理，企业管理咨询、商务信息咨询，展览展示服务，旅游信息咨询，销售:机械设备、电子材料、电子产品。（依法须经批准的项目,经相关部门批准后方可开展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7FFAD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智能化科技、生物科技、新材料科技、信息科技领域内的技术开发、技术转让、技术咨询、技术服务，人力资源服务，科技项目中介服务，企业孵化器管理，企业管理咨询、商务信息咨询，展览展示服务</w:t>
            </w:r>
            <w:r>
              <w:rPr>
                <w:rStyle w:val="17"/>
                <w:rFonts w:ascii="微软雅黑" w:hAnsi="微软雅黑" w:eastAsia="微软雅黑" w:cs="微软雅黑"/>
                <w:b w:val="0"/>
                <w:i w:val="0"/>
                <w:iCs w:val="0"/>
                <w:color w:val="F04040"/>
                <w:sz w:val="20"/>
                <w:u w:val="none"/>
              </w:rPr>
              <w:t>、会务服务</w:t>
            </w:r>
            <w:r>
              <w:rPr>
                <w:rStyle w:val="17"/>
                <w:rFonts w:ascii="微软雅黑" w:hAnsi="微软雅黑" w:eastAsia="微软雅黑" w:cs="微软雅黑"/>
                <w:b w:val="0"/>
                <w:color w:val="000000"/>
                <w:sz w:val="20"/>
                <w:u w:val="none"/>
              </w:rPr>
              <w:t>，旅游信息咨询，</w:t>
            </w:r>
            <w:r>
              <w:rPr>
                <w:rStyle w:val="17"/>
                <w:rFonts w:ascii="微软雅黑" w:hAnsi="微软雅黑" w:eastAsia="微软雅黑" w:cs="微软雅黑"/>
                <w:b w:val="0"/>
                <w:i w:val="0"/>
                <w:iCs w:val="0"/>
                <w:color w:val="F04040"/>
                <w:sz w:val="20"/>
                <w:u w:val="none"/>
              </w:rPr>
              <w:t>网络信息技术开发、网络营销策划</w:t>
            </w:r>
            <w:r>
              <w:rPr>
                <w:rStyle w:val="17"/>
                <w:rFonts w:ascii="微软雅黑" w:hAnsi="微软雅黑" w:eastAsia="微软雅黑" w:cs="微软雅黑"/>
                <w:b w:val="0"/>
                <w:color w:val="000000"/>
                <w:sz w:val="20"/>
                <w:u w:val="none"/>
              </w:rPr>
              <w:t>，销售:机械设备、电子材料、电子产品。（依法须经批准的项目,经相关部门批准后方可开展经营活动）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9E9F2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193E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4DA494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21D6A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2018-01-17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636D5F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股东变更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06B620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陈旭</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34F41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陈羽衡*</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053E1F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1A6B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7B323C3">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21</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260AA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2017-09-15</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D31A4C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企业住所变更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AF8BA1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苏州市吴中区</w:t>
            </w:r>
            <w:r>
              <w:rPr>
                <w:rStyle w:val="17"/>
                <w:rFonts w:ascii="微软雅黑" w:hAnsi="微软雅黑" w:eastAsia="微软雅黑" w:cs="微软雅黑"/>
                <w:b w:val="0"/>
                <w:i w:val="0"/>
                <w:iCs w:val="0"/>
                <w:color w:val="F04040"/>
                <w:sz w:val="20"/>
                <w:u w:val="none"/>
              </w:rPr>
              <w:t>木渎镇珠江南路368号（木渎科技创业园4303室）</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5156E2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苏州市吴中区</w:t>
            </w:r>
            <w:r>
              <w:rPr>
                <w:rStyle w:val="17"/>
                <w:rFonts w:ascii="微软雅黑" w:hAnsi="微软雅黑" w:eastAsia="微软雅黑" w:cs="微软雅黑"/>
                <w:b w:val="0"/>
                <w:i w:val="0"/>
                <w:iCs w:val="0"/>
                <w:color w:val="F04040"/>
                <w:sz w:val="20"/>
                <w:u w:val="none"/>
              </w:rPr>
              <w:t>苏苑街21号4楼403-15-1</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CC6AB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35DF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74D405D">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22</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7B6D38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2017-09-15</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AD0412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57288E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i w:val="0"/>
                <w:iCs w:val="0"/>
                <w:color w:val="F04040"/>
                <w:sz w:val="20"/>
                <w:u w:val="none"/>
              </w:rPr>
              <w:t>研发、销售:智能设备、电子产品</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销售:计算机软硬件、环保设备、环保材料、制冷设备、工程机械设备及配件、阀门管道设备、无尘室净化产品、建筑材料、五金、水暖器材、灯具、针纺织品、日用百货、玻璃制品、化妆品、汽车用品、床上用品、服装、鞋帽</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计算机软硬件、计算机网络系统</w:t>
            </w:r>
            <w:r>
              <w:rPr>
                <w:rStyle w:val="17"/>
                <w:rFonts w:ascii="微软雅黑" w:hAnsi="微软雅黑" w:eastAsia="微软雅黑" w:cs="微软雅黑"/>
                <w:b w:val="0"/>
                <w:color w:val="000000"/>
                <w:sz w:val="20"/>
                <w:u w:val="none"/>
              </w:rPr>
              <w:t>、生物</w:t>
            </w:r>
            <w:r>
              <w:rPr>
                <w:rStyle w:val="17"/>
                <w:rFonts w:ascii="微软雅黑" w:hAnsi="微软雅黑" w:eastAsia="微软雅黑" w:cs="微软雅黑"/>
                <w:b w:val="0"/>
                <w:i w:val="0"/>
                <w:iCs w:val="0"/>
                <w:color w:val="F04040"/>
                <w:sz w:val="20"/>
                <w:u w:val="none"/>
              </w:rPr>
              <w:t>医药</w:t>
            </w:r>
            <w:r>
              <w:rPr>
                <w:rStyle w:val="17"/>
                <w:rFonts w:ascii="微软雅黑" w:hAnsi="微软雅黑" w:eastAsia="微软雅黑" w:cs="微软雅黑"/>
                <w:b w:val="0"/>
                <w:color w:val="000000"/>
                <w:sz w:val="20"/>
                <w:u w:val="none"/>
              </w:rPr>
              <w:t>、新材料</w:t>
            </w:r>
            <w:r>
              <w:rPr>
                <w:rStyle w:val="17"/>
                <w:rFonts w:ascii="微软雅黑" w:hAnsi="微软雅黑" w:eastAsia="微软雅黑" w:cs="微软雅黑"/>
                <w:b w:val="0"/>
                <w:i w:val="0"/>
                <w:iCs w:val="0"/>
                <w:color w:val="F04040"/>
                <w:sz w:val="20"/>
                <w:u w:val="none"/>
              </w:rPr>
              <w:t>的技术开发、技术咨询、技术服务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计算机网络工程、通讯工程、环保工程、照明工程、建筑工程的设计与施工</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企业营销策划</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自营和代理各类商品及技术的进出口业务</w:t>
            </w:r>
            <w:r>
              <w:rPr>
                <w:rStyle w:val="17"/>
                <w:rFonts w:ascii="微软雅黑" w:hAnsi="微软雅黑" w:eastAsia="微软雅黑" w:cs="微软雅黑"/>
                <w:b w:val="0"/>
                <w:color w:val="000000"/>
                <w:sz w:val="20"/>
                <w:u w:val="none"/>
              </w:rPr>
              <w:t>。（依法须经批准的项目,经相关部门批准后方可开展经营活动）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953A15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i w:val="0"/>
                <w:iCs w:val="0"/>
                <w:color w:val="F04040"/>
                <w:sz w:val="20"/>
                <w:u w:val="none"/>
              </w:rPr>
              <w:t>智能化科技</w:t>
            </w:r>
            <w:r>
              <w:rPr>
                <w:rStyle w:val="17"/>
                <w:rFonts w:ascii="微软雅黑" w:hAnsi="微软雅黑" w:eastAsia="微软雅黑" w:cs="微软雅黑"/>
                <w:b w:val="0"/>
                <w:color w:val="000000"/>
                <w:sz w:val="20"/>
                <w:u w:val="none"/>
              </w:rPr>
              <w:t>、生物</w:t>
            </w:r>
            <w:r>
              <w:rPr>
                <w:rStyle w:val="17"/>
                <w:rFonts w:ascii="微软雅黑" w:hAnsi="微软雅黑" w:eastAsia="微软雅黑" w:cs="微软雅黑"/>
                <w:b w:val="0"/>
                <w:i w:val="0"/>
                <w:iCs w:val="0"/>
                <w:color w:val="F04040"/>
                <w:sz w:val="20"/>
                <w:u w:val="none"/>
              </w:rPr>
              <w:t>科技</w:t>
            </w:r>
            <w:r>
              <w:rPr>
                <w:rStyle w:val="17"/>
                <w:rFonts w:ascii="微软雅黑" w:hAnsi="微软雅黑" w:eastAsia="微软雅黑" w:cs="微软雅黑"/>
                <w:b w:val="0"/>
                <w:color w:val="000000"/>
                <w:sz w:val="20"/>
                <w:u w:val="none"/>
              </w:rPr>
              <w:t>、新材料</w:t>
            </w:r>
            <w:r>
              <w:rPr>
                <w:rStyle w:val="17"/>
                <w:rFonts w:ascii="微软雅黑" w:hAnsi="微软雅黑" w:eastAsia="微软雅黑" w:cs="微软雅黑"/>
                <w:b w:val="0"/>
                <w:i w:val="0"/>
                <w:iCs w:val="0"/>
                <w:color w:val="F04040"/>
                <w:sz w:val="20"/>
                <w:u w:val="none"/>
              </w:rPr>
              <w:t>科技、信息科技领域内的技术开发、技术转让、技术咨询、技术服务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人力资源服务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科技项目中介服务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 xml:space="preserve"> 企业孵化器管理</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企业管理咨询、商务信息咨询</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展览展示服务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旅游信息咨询</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销售:机械设备、电子材料、电子产品</w:t>
            </w:r>
            <w:r>
              <w:rPr>
                <w:rStyle w:val="17"/>
                <w:rFonts w:ascii="微软雅黑" w:hAnsi="微软雅黑" w:eastAsia="微软雅黑" w:cs="微软雅黑"/>
                <w:b w:val="0"/>
                <w:color w:val="000000"/>
                <w:sz w:val="20"/>
                <w:u w:val="none"/>
              </w:rPr>
              <w:t>。（依法须经批准的项目,经相关部门批准后方可开展经营活动）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26D315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0F25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5B3A2D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23</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898BD7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2015-04-14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3133DB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名称变更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D4CBA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w:t>
            </w:r>
            <w:r>
              <w:rPr>
                <w:rStyle w:val="17"/>
                <w:rFonts w:ascii="微软雅黑" w:hAnsi="微软雅黑" w:eastAsia="微软雅黑" w:cs="微软雅黑"/>
                <w:b w:val="0"/>
                <w:i w:val="0"/>
                <w:iCs w:val="0"/>
                <w:color w:val="F04040"/>
                <w:sz w:val="20"/>
                <w:u w:val="none"/>
              </w:rPr>
              <w:t>弗洛莱网络</w:t>
            </w:r>
            <w:r>
              <w:rPr>
                <w:rStyle w:val="17"/>
                <w:rFonts w:ascii="微软雅黑" w:hAnsi="微软雅黑" w:eastAsia="微软雅黑" w:cs="微软雅黑"/>
                <w:b w:val="0"/>
                <w:color w:val="000000"/>
                <w:sz w:val="20"/>
                <w:u w:val="none"/>
              </w:rPr>
              <w:t>科技有限公司</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0CD1D5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苏州</w:t>
            </w:r>
            <w:r>
              <w:rPr>
                <w:rStyle w:val="17"/>
                <w:rFonts w:ascii="微软雅黑" w:hAnsi="微软雅黑" w:eastAsia="微软雅黑" w:cs="微软雅黑"/>
                <w:b w:val="0"/>
                <w:i w:val="0"/>
                <w:iCs w:val="0"/>
                <w:color w:val="F04040"/>
                <w:sz w:val="20"/>
                <w:u w:val="none"/>
              </w:rPr>
              <w:t>盛羽森源智能</w:t>
            </w:r>
            <w:r>
              <w:rPr>
                <w:rStyle w:val="17"/>
                <w:rFonts w:ascii="微软雅黑" w:hAnsi="微软雅黑" w:eastAsia="微软雅黑" w:cs="微软雅黑"/>
                <w:b w:val="0"/>
                <w:color w:val="000000"/>
                <w:sz w:val="20"/>
                <w:u w:val="none"/>
              </w:rPr>
              <w:t>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EBE1E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30CB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0F1D44">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24</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872B08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2015-04-14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50E1EB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828D2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计算机软硬件、计算机网络系统的技术开发、技术服务，计算机网络工程、</w:t>
            </w:r>
            <w:r>
              <w:rPr>
                <w:rStyle w:val="17"/>
                <w:rFonts w:ascii="微软雅黑" w:hAnsi="微软雅黑" w:eastAsia="微软雅黑" w:cs="微软雅黑"/>
                <w:b w:val="0"/>
                <w:i w:val="0"/>
                <w:iCs w:val="0"/>
                <w:color w:val="F04040"/>
                <w:sz w:val="20"/>
                <w:u w:val="none"/>
              </w:rPr>
              <w:t>建筑智能化系统</w:t>
            </w:r>
            <w:r>
              <w:rPr>
                <w:rStyle w:val="17"/>
                <w:rFonts w:ascii="微软雅黑" w:hAnsi="微软雅黑" w:eastAsia="微软雅黑" w:cs="微软雅黑"/>
                <w:b w:val="0"/>
                <w:color w:val="000000"/>
                <w:sz w:val="20"/>
                <w:u w:val="none"/>
              </w:rPr>
              <w:t>工程设计与施工，</w:t>
            </w:r>
            <w:r>
              <w:rPr>
                <w:rStyle w:val="17"/>
                <w:rFonts w:ascii="微软雅黑" w:hAnsi="微软雅黑" w:eastAsia="微软雅黑" w:cs="微软雅黑"/>
                <w:b w:val="0"/>
                <w:i w:val="0"/>
                <w:iCs w:val="0"/>
                <w:color w:val="F04040"/>
                <w:sz w:val="20"/>
                <w:u w:val="none"/>
              </w:rPr>
              <w:t>网站设计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商务信息咨询服务</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销售:电子产品、通信设备、计算机软硬件、五金。</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DD585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i w:val="0"/>
                <w:iCs w:val="0"/>
                <w:color w:val="F04040"/>
                <w:sz w:val="20"/>
                <w:u w:val="none"/>
              </w:rPr>
              <w:t>研发、销售:智能设备、电子产品</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销售:计算机软硬件、环保设备、环保材料、制冷设备、工程机械设备及配件、阀门管道设备、无尘室净化产品、建筑材料、五金、水暖器材、灯具、针纺织品、日用百货、玻璃制品、化妆品、汽车用品、床上用品、服装、鞋帽</w:t>
            </w:r>
            <w:r>
              <w:rPr>
                <w:rStyle w:val="17"/>
                <w:rFonts w:ascii="微软雅黑" w:hAnsi="微软雅黑" w:eastAsia="微软雅黑" w:cs="微软雅黑"/>
                <w:b w:val="0"/>
                <w:color w:val="000000"/>
                <w:sz w:val="20"/>
                <w:u w:val="none"/>
              </w:rPr>
              <w:t>，计算机软硬件、计算机网络系统</w:t>
            </w:r>
            <w:r>
              <w:rPr>
                <w:rStyle w:val="17"/>
                <w:rFonts w:ascii="微软雅黑" w:hAnsi="微软雅黑" w:eastAsia="微软雅黑" w:cs="微软雅黑"/>
                <w:b w:val="0"/>
                <w:i w:val="0"/>
                <w:iCs w:val="0"/>
                <w:color w:val="F04040"/>
                <w:sz w:val="20"/>
                <w:u w:val="none"/>
              </w:rPr>
              <w:t>、生物医药、新材料</w:t>
            </w:r>
            <w:r>
              <w:rPr>
                <w:rStyle w:val="17"/>
                <w:rFonts w:ascii="微软雅黑" w:hAnsi="微软雅黑" w:eastAsia="微软雅黑" w:cs="微软雅黑"/>
                <w:b w:val="0"/>
                <w:color w:val="000000"/>
                <w:sz w:val="20"/>
                <w:u w:val="none"/>
              </w:rPr>
              <w:t>的技术开发、</w:t>
            </w:r>
            <w:r>
              <w:rPr>
                <w:rStyle w:val="17"/>
                <w:rFonts w:ascii="微软雅黑" w:hAnsi="微软雅黑" w:eastAsia="微软雅黑" w:cs="微软雅黑"/>
                <w:b w:val="0"/>
                <w:i w:val="0"/>
                <w:iCs w:val="0"/>
                <w:color w:val="F04040"/>
                <w:sz w:val="20"/>
                <w:u w:val="none"/>
              </w:rPr>
              <w:t>技术咨询、</w:t>
            </w:r>
            <w:r>
              <w:rPr>
                <w:rStyle w:val="17"/>
                <w:rFonts w:ascii="微软雅黑" w:hAnsi="微软雅黑" w:eastAsia="微软雅黑" w:cs="微软雅黑"/>
                <w:b w:val="0"/>
                <w:color w:val="000000"/>
                <w:sz w:val="20"/>
                <w:u w:val="none"/>
              </w:rPr>
              <w:t>技术服务，计算机网络工程、</w:t>
            </w:r>
            <w:r>
              <w:rPr>
                <w:rStyle w:val="17"/>
                <w:rFonts w:ascii="微软雅黑" w:hAnsi="微软雅黑" w:eastAsia="微软雅黑" w:cs="微软雅黑"/>
                <w:b w:val="0"/>
                <w:i w:val="0"/>
                <w:iCs w:val="0"/>
                <w:color w:val="F04040"/>
                <w:sz w:val="20"/>
                <w:u w:val="none"/>
              </w:rPr>
              <w:t>通讯工程、环保工程、照明工程、建筑</w:t>
            </w:r>
            <w:r>
              <w:rPr>
                <w:rStyle w:val="17"/>
                <w:rFonts w:ascii="微软雅黑" w:hAnsi="微软雅黑" w:eastAsia="微软雅黑" w:cs="微软雅黑"/>
                <w:b w:val="0"/>
                <w:color w:val="000000"/>
                <w:sz w:val="20"/>
                <w:u w:val="none"/>
              </w:rPr>
              <w:t>工程</w:t>
            </w:r>
            <w:r>
              <w:rPr>
                <w:rStyle w:val="17"/>
                <w:rFonts w:ascii="微软雅黑" w:hAnsi="微软雅黑" w:eastAsia="微软雅黑" w:cs="微软雅黑"/>
                <w:b w:val="0"/>
                <w:i w:val="0"/>
                <w:iCs w:val="0"/>
                <w:color w:val="F04040"/>
                <w:sz w:val="20"/>
                <w:u w:val="none"/>
              </w:rPr>
              <w:t>的</w:t>
            </w:r>
            <w:r>
              <w:rPr>
                <w:rStyle w:val="17"/>
                <w:rFonts w:ascii="微软雅黑" w:hAnsi="微软雅黑" w:eastAsia="微软雅黑" w:cs="微软雅黑"/>
                <w:b w:val="0"/>
                <w:color w:val="000000"/>
                <w:sz w:val="20"/>
                <w:u w:val="none"/>
              </w:rPr>
              <w:t>设计与施工，</w:t>
            </w:r>
            <w:r>
              <w:rPr>
                <w:rStyle w:val="17"/>
                <w:rFonts w:ascii="微软雅黑" w:hAnsi="微软雅黑" w:eastAsia="微软雅黑" w:cs="微软雅黑"/>
                <w:b w:val="0"/>
                <w:i w:val="0"/>
                <w:iCs w:val="0"/>
                <w:color w:val="F04040"/>
                <w:sz w:val="20"/>
                <w:u w:val="none"/>
              </w:rPr>
              <w:t>企业营销策划</w:t>
            </w:r>
            <w:r>
              <w:rPr>
                <w:rStyle w:val="17"/>
                <w:rFonts w:ascii="微软雅黑" w:hAnsi="微软雅黑" w:eastAsia="微软雅黑" w:cs="微软雅黑"/>
                <w:b w:val="0"/>
                <w:color w:val="000000"/>
                <w:sz w:val="20"/>
                <w:u w:val="none"/>
              </w:rPr>
              <w:t>，</w:t>
            </w:r>
            <w:r>
              <w:rPr>
                <w:rStyle w:val="17"/>
                <w:rFonts w:ascii="微软雅黑" w:hAnsi="微软雅黑" w:eastAsia="微软雅黑" w:cs="微软雅黑"/>
                <w:b w:val="0"/>
                <w:i w:val="0"/>
                <w:iCs w:val="0"/>
                <w:color w:val="F04040"/>
                <w:sz w:val="20"/>
                <w:u w:val="none"/>
              </w:rPr>
              <w:t>自营和代理各类商品及技术的进出口业务。（依法须经批准的项目,经相关部门批准后方可开展经营活动）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600102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bl>
    <w:p w14:paraId="4FB33FAC">
      <w:pPr>
        <w:pStyle w:val="2"/>
        <w:spacing w:before="600" w:after="150"/>
        <w:ind w:firstLine="0"/>
        <w:jc w:val="left"/>
        <w:rPr>
          <w:rFonts w:ascii="微软雅黑" w:hAnsi="微软雅黑" w:eastAsia="微软雅黑" w:cs="微软雅黑"/>
          <w:b/>
          <w:color w:val="000000"/>
          <w:sz w:val="30"/>
          <w:u w:val="none"/>
        </w:rPr>
      </w:pPr>
      <w:bookmarkStart w:id="7" w:name="_Toc256000022"/>
      <w:r>
        <w:rPr>
          <w:rFonts w:ascii="微软雅黑" w:hAnsi="微软雅黑" w:eastAsia="微软雅黑" w:cs="微软雅黑"/>
          <w:b/>
          <w:color w:val="000000"/>
          <w:sz w:val="30"/>
          <w:u w:val="none"/>
        </w:rPr>
        <w:t>4 法律风险</w:t>
      </w:r>
      <w:bookmarkEnd w:id="7"/>
    </w:p>
    <w:p w14:paraId="5430C993">
      <w:pPr>
        <w:pStyle w:val="3"/>
        <w:spacing w:before="72" w:after="24"/>
        <w:ind w:firstLine="0"/>
        <w:jc w:val="left"/>
        <w:rPr>
          <w:rFonts w:ascii="微软雅黑" w:hAnsi="微软雅黑" w:eastAsia="微软雅黑" w:cs="微软雅黑"/>
          <w:b/>
          <w:color w:val="000000"/>
          <w:sz w:val="24"/>
          <w:u w:val="none"/>
        </w:rPr>
      </w:pPr>
      <w:bookmarkStart w:id="8" w:name="_Toc256000023"/>
      <w:r>
        <w:rPr>
          <w:rFonts w:ascii="微软雅黑" w:hAnsi="微软雅黑" w:eastAsia="微软雅黑" w:cs="微软雅黑"/>
          <w:b/>
          <w:color w:val="000000"/>
          <w:sz w:val="24"/>
          <w:u w:val="none"/>
        </w:rPr>
        <w:t>4.1 司法案件 (10)</w:t>
      </w:r>
      <w:bookmarkEnd w:id="8"/>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1506"/>
        <w:gridCol w:w="1076"/>
        <w:gridCol w:w="1076"/>
        <w:gridCol w:w="1292"/>
        <w:gridCol w:w="1291"/>
        <w:gridCol w:w="1291"/>
        <w:gridCol w:w="1291"/>
        <w:gridCol w:w="1076"/>
      </w:tblGrid>
      <w:tr w14:paraId="59C5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25F51848">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508"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067536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案件名称</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5661EC1">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案件类型</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EA702C8">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案由</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E2B6E61">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案件身份</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07F856F">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案号</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51F34BF">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法院</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649E049">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案件金额(元)</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73626A6">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最新案件进程</w:t>
            </w:r>
          </w:p>
        </w:tc>
      </w:tr>
      <w:tr w14:paraId="06A3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1A168AA">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E45563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苏州海鑫博智科技发展有限公司与曹智劳动合同纠纷的案件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BC1B9D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F65954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63AEEF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原告[撤诉]</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EBAC94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（2025）苏0591民初25751号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8CE0B5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江苏省苏州市苏州工业园区人民法院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6E36E1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2D8EAC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民事一审</w:t>
            </w:r>
          </w:p>
        </w:tc>
      </w:tr>
      <w:tr w14:paraId="6C1E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10ED414">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DC45AC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苏州海鑫博智科技发展有限公司与广西小蓄网络科技有限公司申请撤销仲裁裁决的案件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5F9C8C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EC50B9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申请撤销仲裁裁决</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6FADDC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申请人</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FEA796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（2022）苏05民特288号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D58BC5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江苏省苏州市中级人民法院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5CAB7B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1FD80A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特别程序</w:t>
            </w:r>
          </w:p>
        </w:tc>
      </w:tr>
      <w:tr w14:paraId="018F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CFA40F0">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3</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F4CEBD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苏州海鑫博智科技发展有限公司与柳州高评网络科技有限公司申请撤销仲裁裁决的案件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057DE8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A02ACA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申请撤销仲裁裁决</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8B4E6C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申请人</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F676D2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（2022）苏05民特287号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4E991E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江苏省苏州市中级人民法院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E7479C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94E88A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特别程序</w:t>
            </w:r>
          </w:p>
        </w:tc>
      </w:tr>
      <w:tr w14:paraId="4720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FD7BCFF">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4</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962A26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苏州海鑫博智科技发展有限公司与苏州工业园区智全信息科技有限公司计算机软件开发合同纠纷的案件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EBB724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0501AF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计算机软件开发合同纠纷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EB665C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450CE5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（2022）苏05民初275号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2D1022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江苏省苏州市中级人民法院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7AB7B7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74CC56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民事一审</w:t>
            </w:r>
          </w:p>
        </w:tc>
      </w:tr>
      <w:tr w14:paraId="4790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6992822">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5</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898C7F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苏州海鑫博智科技发展有限公司与行吟信息科技（上海）有限公司,赵敏华名誉权纠纷的案件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469377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8C3542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名誉权纠纷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B90A37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2236D9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（2022）苏0591民初11112号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ED17E3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江苏省苏州市苏州工业园区人民法院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44460B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8C70EF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民事一审</w:t>
            </w:r>
          </w:p>
        </w:tc>
      </w:tr>
      <w:tr w14:paraId="6922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70384980">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6</w:t>
            </w:r>
          </w:p>
        </w:tc>
        <w:tc>
          <w:tcPr>
            <w:tcW w:w="1508"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36B5981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苏州海鑫博智科技发展有限公司与傅海华合同纠纷的案件</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7BFEC84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26C72E3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570D51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原告[部分支持]</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842686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（2021）浙0522民初5754号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4C4734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浙江省湖州市长兴县人民法院</w:t>
            </w:r>
          </w:p>
        </w:tc>
        <w:tc>
          <w:tcPr>
            <w:tcW w:w="1293"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32CD493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200000.00</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33C0142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r>
      <w:tr w14:paraId="2E35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5599E780">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6</w:t>
            </w:r>
          </w:p>
        </w:tc>
        <w:tc>
          <w:tcPr>
            <w:tcW w:w="1508"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5BE35CB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苏州海鑫博智科技发展有限公司与傅海华合同纠纷的案件</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761F13A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0B99675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81C950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上诉人（原审原告）[驳回上诉]</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14B4D9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（2022）浙05民终112号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8C5D8A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浙江省湖州市中级人民法院</w:t>
            </w:r>
          </w:p>
        </w:tc>
        <w:tc>
          <w:tcPr>
            <w:tcW w:w="1293"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70131D6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200000.00</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32D81EC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r>
      <w:tr w14:paraId="3464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2F82CC07">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7</w:t>
            </w:r>
          </w:p>
        </w:tc>
        <w:tc>
          <w:tcPr>
            <w:tcW w:w="1508"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6C9275C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苏州海鑫博智科技发展有限公司与孔学谦服务合同纠纷的案件</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24D23AE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059A097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服务合同纠纷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7A9CDA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4CD463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（2021）苏0591诉前调4254号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7EF59A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江苏省苏州市苏州工业园区人民法院</w:t>
            </w:r>
          </w:p>
        </w:tc>
        <w:tc>
          <w:tcPr>
            <w:tcW w:w="1293"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4FC8391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3C65C0A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民事一审</w:t>
            </w:r>
          </w:p>
        </w:tc>
      </w:tr>
      <w:tr w14:paraId="65F7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36A2F0F2">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7</w:t>
            </w:r>
          </w:p>
        </w:tc>
        <w:tc>
          <w:tcPr>
            <w:tcW w:w="1508"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360A460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苏州海鑫博智科技发展有限公司与孔学谦服务合同纠纷的案件</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597CC79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3384F62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服务合同纠纷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16B159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8E2302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（2021）苏0591民初7705号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1D9852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江苏省苏州市苏州工业园区人民法院</w:t>
            </w:r>
          </w:p>
        </w:tc>
        <w:tc>
          <w:tcPr>
            <w:tcW w:w="1293"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55C3AAE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66C1F9E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民事一审</w:t>
            </w:r>
          </w:p>
        </w:tc>
      </w:tr>
      <w:tr w14:paraId="0234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C95EF24">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8</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4967CE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苏州海鑫博智科技发展有限公司与严娟劳动争议的案件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55B335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DAB0E9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劳动争议</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8163EC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原告[不支持]</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B06A61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（2021）苏0591民初8902号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7A073A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江苏省苏州市苏州工业园区人民法院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CB59E4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7655BB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民事一审</w:t>
            </w:r>
          </w:p>
        </w:tc>
      </w:tr>
      <w:tr w14:paraId="7ACB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E58C602">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9</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92B73E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苏州海鑫博智科技发展有限公司与余乐服务合同纠纷的案件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710528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617FA9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服务合同纠纷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15C4ED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8EAA5F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（2021）苏0591诉前调3222号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78EA31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江苏省苏州市苏州工业园区人民法院</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033531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334A36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诉前调解</w:t>
            </w:r>
          </w:p>
        </w:tc>
      </w:tr>
      <w:tr w14:paraId="62B4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1EF757D6">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10</w:t>
            </w:r>
          </w:p>
        </w:tc>
        <w:tc>
          <w:tcPr>
            <w:tcW w:w="1508"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490B433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苏州弗洛莱网络科技有限公司与安徽方敏医药有限公司合同纠纷的案件</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25E1D48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671B915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391E03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47974C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（2012）谯民二初字第400号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9AF463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293"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79468DB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35453.30</w:t>
            </w:r>
          </w:p>
        </w:tc>
        <w:tc>
          <w:tcPr>
            <w:tcW w:w="1077" w:type="dxa"/>
            <w:vMerge w:val="restart"/>
            <w:tcBorders>
              <w:top w:val="single" w:color="D8D8D8" w:sz="8" w:space="0"/>
              <w:left w:val="single" w:color="D8D8D8" w:sz="8" w:space="0"/>
              <w:bottom w:val="single" w:color="D8D8D8" w:sz="8" w:space="0"/>
              <w:right w:val="single" w:color="D8D8D8" w:sz="8" w:space="0"/>
            </w:tcBorders>
            <w:shd w:val="clear" w:color="auto" w:fill="auto"/>
            <w:vAlign w:val="center"/>
          </w:tcPr>
          <w:p w14:paraId="1F831DD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民事二审</w:t>
            </w:r>
          </w:p>
        </w:tc>
      </w:tr>
      <w:tr w14:paraId="6E14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42F2319E">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10</w:t>
            </w:r>
          </w:p>
        </w:tc>
        <w:tc>
          <w:tcPr>
            <w:tcW w:w="1508"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395BD38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苏州弗洛莱网络科技有限公司与安徽方敏医药有限公司合同纠纷的案件</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3E597B2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民事案件</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23F72C7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FE9E68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被上诉人（原审原告）[部分支持]</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3ACE45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（2014）亳民二终字第107号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352EC8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安徽省亳州市中级人民法院</w:t>
            </w:r>
          </w:p>
        </w:tc>
        <w:tc>
          <w:tcPr>
            <w:tcW w:w="1293"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1F3086C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35453.30</w:t>
            </w:r>
          </w:p>
        </w:tc>
        <w:tc>
          <w:tcPr>
            <w:tcW w:w="1077" w:type="dxa"/>
            <w:vMerge w:val="continue"/>
            <w:tcBorders>
              <w:top w:val="single" w:color="D8D8D8" w:sz="8" w:space="0"/>
              <w:left w:val="single" w:color="D8D8D8" w:sz="8" w:space="0"/>
              <w:bottom w:val="single" w:color="D8D8D8" w:sz="8" w:space="0"/>
              <w:right w:val="single" w:color="D8D8D8" w:sz="8" w:space="0"/>
            </w:tcBorders>
            <w:shd w:val="clear" w:color="auto" w:fill="auto"/>
            <w:vAlign w:val="center"/>
          </w:tcPr>
          <w:p w14:paraId="71314CD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民事二审</w:t>
            </w:r>
          </w:p>
        </w:tc>
      </w:tr>
    </w:tbl>
    <w:p w14:paraId="6919984F">
      <w:pPr>
        <w:pStyle w:val="3"/>
        <w:spacing w:before="480" w:after="120"/>
        <w:ind w:firstLine="0"/>
        <w:jc w:val="left"/>
        <w:rPr>
          <w:rFonts w:ascii="微软雅黑" w:hAnsi="微软雅黑" w:eastAsia="微软雅黑" w:cs="微软雅黑"/>
          <w:b/>
          <w:color w:val="000000"/>
          <w:sz w:val="24"/>
          <w:u w:val="none"/>
        </w:rPr>
      </w:pPr>
      <w:bookmarkStart w:id="9" w:name="_Toc256000024"/>
      <w:r>
        <w:rPr>
          <w:rFonts w:ascii="微软雅黑" w:hAnsi="微软雅黑" w:eastAsia="微软雅黑" w:cs="微软雅黑"/>
          <w:b/>
          <w:color w:val="000000"/>
          <w:sz w:val="24"/>
          <w:u w:val="none"/>
        </w:rPr>
        <w:t>4.2 裁判文书 (4)</w:t>
      </w:r>
      <w:bookmarkEnd w:id="9"/>
    </w:p>
    <w:p w14:paraId="58083892">
      <w:pPr>
        <w:spacing w:before="60" w:after="20"/>
        <w:ind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原告/被告 (4)</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1077"/>
        <w:gridCol w:w="1292"/>
        <w:gridCol w:w="968"/>
        <w:gridCol w:w="1829"/>
        <w:gridCol w:w="1076"/>
        <w:gridCol w:w="1506"/>
        <w:gridCol w:w="1076"/>
        <w:gridCol w:w="1076"/>
      </w:tblGrid>
      <w:tr w14:paraId="1626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D9690E3">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1B8C367">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案号</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DF253A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文书标题</w:t>
            </w:r>
          </w:p>
        </w:tc>
        <w:tc>
          <w:tcPr>
            <w:tcW w:w="969"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9AA4617">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案由</w:t>
            </w:r>
          </w:p>
        </w:tc>
        <w:tc>
          <w:tcPr>
            <w:tcW w:w="1831"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8ACBBFE">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当事人</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AF59CB4">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案件金额(元)</w:t>
            </w:r>
          </w:p>
        </w:tc>
        <w:tc>
          <w:tcPr>
            <w:tcW w:w="1508"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A792AAA">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裁判结果</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6B5461A">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发布日期</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B74AD18">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裁判日期</w:t>
            </w:r>
          </w:p>
        </w:tc>
      </w:tr>
      <w:tr w14:paraId="7783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021F7B3">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2C680D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（2025）苏0591民初25751号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52720C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劳动合同纠纷民事一审裁定书</w:t>
            </w:r>
          </w:p>
        </w:tc>
        <w:tc>
          <w:tcPr>
            <w:tcW w:w="96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0B9569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劳动合同纠纷</w:t>
            </w:r>
          </w:p>
        </w:tc>
        <w:tc>
          <w:tcPr>
            <w:tcW w:w="183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1FB2F7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被告-曹某</w:t>
            </w:r>
          </w:p>
          <w:p w14:paraId="63F4C00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原告-x公司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0706E9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BE719B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准许x公司撤诉。</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50E468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2025-12-20</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362CD8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2025-12-01</w:t>
            </w:r>
          </w:p>
        </w:tc>
      </w:tr>
      <w:tr w14:paraId="445D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392DBD6">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BA21D7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（2022）浙05民终112号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71B50C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合同纠纷民事二审判决书</w:t>
            </w:r>
          </w:p>
        </w:tc>
        <w:tc>
          <w:tcPr>
            <w:tcW w:w="96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7C5678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183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923AF2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上诉人（原审被告）-傅海华</w:t>
            </w:r>
          </w:p>
          <w:p w14:paraId="3ADD565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上诉人（原审原告）-苏州海鑫博智科技发展有限公司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1546B8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A68B5C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驳回上诉，维持原判。</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2DC41A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2022-04-15</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730067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2022-03-14</w:t>
            </w:r>
          </w:p>
        </w:tc>
      </w:tr>
      <w:tr w14:paraId="752F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D7BF862">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3</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1EE7F4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（2021）浙0522民初5754号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452FD6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合同纠纷民事一审判决书</w:t>
            </w:r>
          </w:p>
        </w:tc>
        <w:tc>
          <w:tcPr>
            <w:tcW w:w="96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8CEC38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183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46B82E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被告-傅海华</w:t>
            </w:r>
          </w:p>
          <w:p w14:paraId="26B7110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原告-苏州海鑫博智科技发展有限公司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D8D1BC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200000.00</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586E4C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傅海华支付原告苏州海鑫博智科技发展有限公司20万元，于本判决生效之日起十日内付清，支付利息以20万元为基数，按同期全国银行间同业拆借中心公布的贷款市场报价利率，自2021年6月16日计算至款项给付之日止； 驳回原告苏州海鑫博智科技发展有限公司其余的诉讼请求。</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79513D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2022-03-16</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50063A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2021-11-26</w:t>
            </w:r>
          </w:p>
        </w:tc>
      </w:tr>
      <w:tr w14:paraId="673A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B3B7AD5">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4</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620ED9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（2021）苏0591民初8902号</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25E8AC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劳动争议民事一审判决书</w:t>
            </w:r>
          </w:p>
        </w:tc>
        <w:tc>
          <w:tcPr>
            <w:tcW w:w="96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70D275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劳动争议</w:t>
            </w:r>
          </w:p>
        </w:tc>
        <w:tc>
          <w:tcPr>
            <w:tcW w:w="183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127101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被告-严娟</w:t>
            </w:r>
          </w:p>
          <w:p w14:paraId="6443374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原告-苏州海鑫博智科技发展有限公司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99658C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560CFA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驳回原告苏州海鑫博智科技发展有限公司全部诉讼请求。</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315BD8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2021-10-22</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F63052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2021-08-27</w:t>
            </w:r>
          </w:p>
        </w:tc>
      </w:tr>
    </w:tbl>
    <w:p w14:paraId="34EB1B40">
      <w:pPr>
        <w:pStyle w:val="3"/>
        <w:spacing w:before="480" w:after="120"/>
        <w:ind w:firstLine="0"/>
        <w:jc w:val="left"/>
        <w:rPr>
          <w:rFonts w:ascii="微软雅黑" w:hAnsi="微软雅黑" w:eastAsia="微软雅黑" w:cs="微软雅黑"/>
          <w:b/>
          <w:color w:val="000000"/>
          <w:sz w:val="24"/>
          <w:u w:val="none"/>
        </w:rPr>
      </w:pPr>
      <w:bookmarkStart w:id="10" w:name="_Toc256000025"/>
      <w:r>
        <w:rPr>
          <w:rFonts w:ascii="微软雅黑" w:hAnsi="微软雅黑" w:eastAsia="微软雅黑" w:cs="微软雅黑"/>
          <w:b/>
          <w:color w:val="000000"/>
          <w:sz w:val="24"/>
          <w:u w:val="none"/>
        </w:rPr>
        <w:t>4.3 立案信息 (9)</w:t>
      </w:r>
      <w:bookmarkEnd w:id="10"/>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1937"/>
        <w:gridCol w:w="5058"/>
        <w:gridCol w:w="1506"/>
        <w:gridCol w:w="1399"/>
      </w:tblGrid>
      <w:tr w14:paraId="72B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78A7725">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939"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6CCBF3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案号</w:t>
            </w:r>
          </w:p>
        </w:tc>
        <w:tc>
          <w:tcPr>
            <w:tcW w:w="506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4C06A77">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当事人</w:t>
            </w:r>
          </w:p>
        </w:tc>
        <w:tc>
          <w:tcPr>
            <w:tcW w:w="1508"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2C98575">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法院名称</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1EA5720C">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立案日期</w:t>
            </w:r>
          </w:p>
        </w:tc>
      </w:tr>
      <w:tr w14:paraId="7114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F53514C">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5CA5AF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（2025）苏0591民初25751号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2A05C3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72BBD33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曹智</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71A69D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苏州工业园区人民法院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ED7294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2025-11-03</w:t>
            </w:r>
          </w:p>
        </w:tc>
      </w:tr>
      <w:tr w14:paraId="3597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3A71897">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D27FA5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（2022）苏05民特288号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E551DD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申请人 - 苏州海鑫博智科技发展有限公司</w:t>
            </w:r>
          </w:p>
          <w:p w14:paraId="6A3E298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被申请人 - 广西小蓄网络科技有限公司</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032734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江苏省苏州市中级人民法院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4EC451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2022-11-17</w:t>
            </w:r>
          </w:p>
        </w:tc>
      </w:tr>
      <w:tr w14:paraId="2831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D813699">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3</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8EE494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（2022）苏05民特287号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91E6EC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申请人 - 苏州海鑫博智科技发展有限公司</w:t>
            </w:r>
          </w:p>
          <w:p w14:paraId="6A2EF44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被申请人 - 柳州高评网络科技有限公司</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04AAEA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江苏省苏州市中级人民法院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1EF794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2022-11-17</w:t>
            </w:r>
          </w:p>
        </w:tc>
      </w:tr>
      <w:tr w14:paraId="3EAF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40C542A">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4</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AC3B92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（2022）苏0591民初11112号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649F88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031E0DE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赵敏华，行吟信息科技（上海）有限公司</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FB3092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苏州工业园区人民法院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D4053E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2022-09-06</w:t>
            </w:r>
          </w:p>
        </w:tc>
      </w:tr>
      <w:tr w14:paraId="7D8C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2472592">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5</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E5D185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（2022）苏05民初275号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DDE640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3A20E01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苏州工业园区智全信息科技有限公司</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68640E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江苏省苏州市中级人民法院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70A49C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2022-03-03</w:t>
            </w:r>
          </w:p>
        </w:tc>
      </w:tr>
      <w:tr w14:paraId="02DD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76C43C2">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6</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632EFC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（2022）浙05民终112号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00B057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上诉人 - 苏州海鑫博智科技发展有限公司，傅海华</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7F0648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浙江省湖州市中级人民法院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D13AF2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2022-01-11</w:t>
            </w:r>
          </w:p>
        </w:tc>
      </w:tr>
      <w:tr w14:paraId="5438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6B09E9A">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7</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2A572D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（2021）浙0522民初5754号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0663BF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74A5440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傅海华</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B5E961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长兴县人民法院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FE6B90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2021-10-09</w:t>
            </w:r>
          </w:p>
        </w:tc>
      </w:tr>
      <w:tr w14:paraId="36CB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A99A319">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8</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7852AD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（2021）苏0591民初8902号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3A894F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74694D4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严娟</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DEECD4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苏州工业园区人民法院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2A3EA0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2021-07-12</w:t>
            </w:r>
          </w:p>
        </w:tc>
      </w:tr>
      <w:tr w14:paraId="26F3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AD94EE7">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9</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1A44C6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（2021）苏0591民初7705号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3A2502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1E73339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孔学谦</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04C902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苏州工业园区人民法院</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79883A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2021-06-21</w:t>
            </w:r>
          </w:p>
        </w:tc>
      </w:tr>
    </w:tbl>
    <w:p w14:paraId="4AEED8E6">
      <w:pPr>
        <w:pStyle w:val="3"/>
        <w:spacing w:before="480" w:after="120"/>
        <w:ind w:firstLine="0"/>
        <w:jc w:val="left"/>
        <w:rPr>
          <w:rFonts w:ascii="微软雅黑" w:hAnsi="微软雅黑" w:eastAsia="微软雅黑" w:cs="微软雅黑"/>
          <w:b/>
          <w:color w:val="000000"/>
          <w:sz w:val="24"/>
          <w:u w:val="none"/>
        </w:rPr>
      </w:pPr>
      <w:bookmarkStart w:id="11" w:name="_Toc256000026"/>
      <w:r>
        <w:rPr>
          <w:rFonts w:ascii="微软雅黑" w:hAnsi="微软雅黑" w:eastAsia="微软雅黑" w:cs="微软雅黑"/>
          <w:b/>
          <w:color w:val="000000"/>
          <w:sz w:val="24"/>
          <w:u w:val="none"/>
        </w:rPr>
        <w:t>4.4 开庭公告 (5)</w:t>
      </w:r>
      <w:bookmarkEnd w:id="11"/>
    </w:p>
    <w:p w14:paraId="31C235F5">
      <w:pPr>
        <w:spacing w:before="60" w:after="20"/>
        <w:ind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开庭公告共</w:t>
      </w:r>
      <w:r>
        <w:rPr>
          <w:rStyle w:val="17"/>
          <w:rFonts w:ascii="微软雅黑" w:hAnsi="微软雅黑" w:eastAsia="微软雅黑" w:cs="微软雅黑"/>
          <w:b/>
          <w:bCs/>
          <w:color w:val="ED7D31"/>
          <w:sz w:val="20"/>
          <w:u w:val="none"/>
        </w:rPr>
        <w:t>5</w:t>
      </w:r>
      <w:r>
        <w:rPr>
          <w:rStyle w:val="17"/>
          <w:rFonts w:ascii="微软雅黑" w:hAnsi="微软雅黑" w:eastAsia="微软雅黑" w:cs="微软雅黑"/>
          <w:b w:val="0"/>
          <w:color w:val="000000"/>
          <w:sz w:val="20"/>
          <w:u w:val="none"/>
        </w:rPr>
        <w:t xml:space="preserve">起 ，数量最多的地区是 </w:t>
      </w:r>
      <w:r>
        <w:rPr>
          <w:rStyle w:val="17"/>
          <w:rFonts w:ascii="微软雅黑" w:hAnsi="微软雅黑" w:eastAsia="微软雅黑" w:cs="微软雅黑"/>
          <w:b/>
          <w:bCs/>
          <w:color w:val="ED7D31"/>
          <w:sz w:val="20"/>
          <w:u w:val="none"/>
        </w:rPr>
        <w:t>江苏</w:t>
      </w:r>
      <w:r>
        <w:rPr>
          <w:rStyle w:val="17"/>
          <w:rFonts w:ascii="微软雅黑" w:hAnsi="微软雅黑" w:eastAsia="微软雅黑" w:cs="微软雅黑"/>
          <w:b w:val="0"/>
          <w:color w:val="000000"/>
          <w:sz w:val="20"/>
          <w:u w:val="none"/>
        </w:rPr>
        <w:t xml:space="preserve">，开庭公告数量最多的年份是 </w:t>
      </w:r>
      <w:r>
        <w:rPr>
          <w:rStyle w:val="17"/>
          <w:rFonts w:ascii="微软雅黑" w:hAnsi="微软雅黑" w:eastAsia="微软雅黑" w:cs="微软雅黑"/>
          <w:b/>
          <w:bCs/>
          <w:color w:val="ED7D31"/>
          <w:sz w:val="20"/>
          <w:u w:val="none"/>
        </w:rPr>
        <w:t>2021</w:t>
      </w:r>
      <w:r>
        <w:rPr>
          <w:rStyle w:val="17"/>
          <w:rFonts w:ascii="微软雅黑" w:hAnsi="微软雅黑" w:eastAsia="微软雅黑" w:cs="微软雅黑"/>
          <w:b w:val="0"/>
          <w:color w:val="000000"/>
          <w:sz w:val="20"/>
          <w:u w:val="none"/>
        </w:rPr>
        <w:t xml:space="preserve"> 年。</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1723"/>
        <w:gridCol w:w="1398"/>
        <w:gridCol w:w="1615"/>
        <w:gridCol w:w="5165"/>
      </w:tblGrid>
      <w:tr w14:paraId="4395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188D5C5A">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72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4EB1B2F">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案号</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527EF69">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开庭时间</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F0D452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案由</w:t>
            </w:r>
          </w:p>
        </w:tc>
        <w:tc>
          <w:tcPr>
            <w:tcW w:w="5171"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757EC89">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当事人</w:t>
            </w:r>
          </w:p>
        </w:tc>
      </w:tr>
      <w:tr w14:paraId="189F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E179B63">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w:t>
            </w:r>
          </w:p>
        </w:tc>
        <w:tc>
          <w:tcPr>
            <w:tcW w:w="1724"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F6A6E8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（2021）苏0591民初7705号</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BE3CDD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2021-12-15 09:30</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BDEA31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服务合同纠纷</w:t>
            </w:r>
          </w:p>
        </w:tc>
        <w:tc>
          <w:tcPr>
            <w:tcW w:w="517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9312D5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16647D9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孔学谦</w:t>
            </w:r>
          </w:p>
        </w:tc>
      </w:tr>
      <w:tr w14:paraId="3BF5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C77E726">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w:t>
            </w:r>
          </w:p>
        </w:tc>
        <w:tc>
          <w:tcPr>
            <w:tcW w:w="1724"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AF08EF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（2021）浙0522民初5754号</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8B57AA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2021-11-09 09:00</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407EC0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合同纠纷</w:t>
            </w:r>
          </w:p>
        </w:tc>
        <w:tc>
          <w:tcPr>
            <w:tcW w:w="517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4BB4AB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47A9C7F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傅海华</w:t>
            </w:r>
          </w:p>
        </w:tc>
      </w:tr>
      <w:tr w14:paraId="2C1E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A338D01">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3</w:t>
            </w:r>
          </w:p>
        </w:tc>
        <w:tc>
          <w:tcPr>
            <w:tcW w:w="1724"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0AB52FE">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（2021）苏0591民初8902号</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4521CCD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2021-08-27 09:00</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519C49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劳动争议</w:t>
            </w:r>
          </w:p>
        </w:tc>
        <w:tc>
          <w:tcPr>
            <w:tcW w:w="517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F25030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5ADC41A6">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严娟</w:t>
            </w:r>
          </w:p>
        </w:tc>
      </w:tr>
      <w:tr w14:paraId="6713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1829B8F">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4</w:t>
            </w:r>
          </w:p>
        </w:tc>
        <w:tc>
          <w:tcPr>
            <w:tcW w:w="1724"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6DE989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（2021）苏0591民初7705号</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CA74A17">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2021-07-27 15:00</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99CD65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服务合同纠纷</w:t>
            </w:r>
          </w:p>
        </w:tc>
        <w:tc>
          <w:tcPr>
            <w:tcW w:w="517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C72B48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06A26C1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孔学谦</w:t>
            </w:r>
          </w:p>
        </w:tc>
      </w:tr>
      <w:tr w14:paraId="3F05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B28DA10">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5</w:t>
            </w:r>
          </w:p>
        </w:tc>
        <w:tc>
          <w:tcPr>
            <w:tcW w:w="1724"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C8AE8C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（2021）苏0591民初7705号</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BEA76AC">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2021-07-19 15:00</w:t>
            </w:r>
          </w:p>
        </w:tc>
        <w:tc>
          <w:tcPr>
            <w:tcW w:w="1616"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1F6B25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服务合同纠纷</w:t>
            </w:r>
          </w:p>
        </w:tc>
        <w:tc>
          <w:tcPr>
            <w:tcW w:w="517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0FA493F">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6C6FA02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孔学谦</w:t>
            </w:r>
          </w:p>
        </w:tc>
      </w:tr>
    </w:tbl>
    <w:p w14:paraId="093A4307">
      <w:pPr>
        <w:pStyle w:val="3"/>
        <w:spacing w:before="480" w:after="120"/>
        <w:ind w:firstLine="0"/>
        <w:jc w:val="left"/>
        <w:rPr>
          <w:rFonts w:ascii="微软雅黑" w:hAnsi="微软雅黑" w:eastAsia="微软雅黑" w:cs="微软雅黑"/>
          <w:b/>
          <w:color w:val="000000"/>
          <w:sz w:val="24"/>
          <w:u w:val="none"/>
        </w:rPr>
      </w:pPr>
      <w:bookmarkStart w:id="12" w:name="_Toc256000027"/>
      <w:r>
        <w:rPr>
          <w:rFonts w:ascii="微软雅黑" w:hAnsi="微软雅黑" w:eastAsia="微软雅黑" w:cs="微软雅黑"/>
          <w:b/>
          <w:color w:val="000000"/>
          <w:sz w:val="24"/>
          <w:u w:val="none"/>
        </w:rPr>
        <w:t>4.5 诉前调解 (2)</w:t>
      </w:r>
      <w:bookmarkEnd w:id="12"/>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1937"/>
        <w:gridCol w:w="5058"/>
        <w:gridCol w:w="1830"/>
        <w:gridCol w:w="1076"/>
      </w:tblGrid>
      <w:tr w14:paraId="5DE2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6C27603">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939"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27EAA37">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案号</w:t>
            </w:r>
          </w:p>
        </w:tc>
        <w:tc>
          <w:tcPr>
            <w:tcW w:w="506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25879CE">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当事人</w:t>
            </w:r>
          </w:p>
        </w:tc>
        <w:tc>
          <w:tcPr>
            <w:tcW w:w="1831"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6612A3E">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法院名称</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95C7736">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立案日期</w:t>
            </w:r>
          </w:p>
        </w:tc>
      </w:tr>
      <w:tr w14:paraId="4874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779F940">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7829A6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（2021）苏0591诉前调4254号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F1169C2">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18F1D6F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孔学谦</w:t>
            </w:r>
          </w:p>
        </w:tc>
        <w:tc>
          <w:tcPr>
            <w:tcW w:w="183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01C1C2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苏州工业园区人民法院</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1F14D68">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2021-05-26</w:t>
            </w:r>
          </w:p>
        </w:tc>
      </w:tr>
      <w:tr w14:paraId="515F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7D36A9EF">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97BFB3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（2021）苏0591诉前调3222号</w:t>
            </w:r>
          </w:p>
        </w:tc>
        <w:tc>
          <w:tcPr>
            <w:tcW w:w="506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3FFA136A">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原告 - 苏州海鑫博智科技发展有限公司</w:t>
            </w:r>
          </w:p>
          <w:p w14:paraId="5172CC10">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被告 - 余乐</w:t>
            </w:r>
          </w:p>
        </w:tc>
        <w:tc>
          <w:tcPr>
            <w:tcW w:w="1831"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A49447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苏州工业园区人民法院</w:t>
            </w:r>
          </w:p>
        </w:tc>
        <w:tc>
          <w:tcPr>
            <w:tcW w:w="1077"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2BF50DB">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2021-04-25</w:t>
            </w:r>
          </w:p>
        </w:tc>
      </w:tr>
    </w:tbl>
    <w:p w14:paraId="1ABEF126"/>
    <w:p w14:paraId="5F576A87">
      <w:pPr>
        <w:pStyle w:val="3"/>
        <w:spacing w:before="480" w:after="120"/>
        <w:ind w:firstLine="0"/>
        <w:jc w:val="left"/>
      </w:pPr>
      <w:r>
        <w:rPr>
          <w:rFonts w:hint="eastAsia" w:cs="微软雅黑"/>
          <w:b/>
          <w:color w:val="000000"/>
          <w:sz w:val="24"/>
          <w:u w:val="none"/>
          <w:lang w:val="en-US" w:eastAsia="zh-CN"/>
        </w:rPr>
        <w:t>5</w:t>
      </w:r>
      <w:r>
        <w:rPr>
          <w:rFonts w:ascii="微软雅黑" w:hAnsi="微软雅黑" w:eastAsia="微软雅黑" w:cs="微软雅黑"/>
          <w:b/>
          <w:color w:val="000000"/>
          <w:sz w:val="24"/>
          <w:u w:val="none"/>
        </w:rPr>
        <w:t>.</w:t>
      </w:r>
      <w:r>
        <w:rPr>
          <w:rFonts w:hint="eastAsia" w:cs="微软雅黑"/>
          <w:b/>
          <w:color w:val="000000"/>
          <w:sz w:val="24"/>
          <w:u w:val="none"/>
          <w:lang w:val="en-US" w:eastAsia="zh-CN"/>
        </w:rPr>
        <w:t>1</w:t>
      </w:r>
      <w:r>
        <w:rPr>
          <w:rFonts w:ascii="微软雅黑" w:hAnsi="微软雅黑" w:eastAsia="微软雅黑" w:cs="微软雅黑"/>
          <w:b/>
          <w:color w:val="000000"/>
          <w:sz w:val="24"/>
          <w:u w:val="none"/>
        </w:rPr>
        <w:t xml:space="preserve"> </w:t>
      </w:r>
      <w:r>
        <w:rPr>
          <w:rFonts w:hint="eastAsia" w:cs="微软雅黑"/>
          <w:b/>
          <w:color w:val="000000"/>
          <w:sz w:val="24"/>
          <w:u w:val="none"/>
          <w:lang w:val="en-US" w:eastAsia="zh-CN"/>
        </w:rPr>
        <w:t>经营动态监控----财务经营监控</w:t>
      </w:r>
    </w:p>
    <w:p w14:paraId="087BD846"/>
    <w:tbl>
      <w:tblPr>
        <w:tblW w:w="1017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152"/>
        <w:gridCol w:w="6332"/>
        <w:gridCol w:w="686"/>
      </w:tblGrid>
      <w:tr w14:paraId="4174C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10170" w:type="dxa"/>
            <w:gridSpan w:val="3"/>
            <w:tcBorders>
              <w:top w:val="nil"/>
              <w:left w:val="nil"/>
              <w:bottom w:val="nil"/>
              <w:right w:val="nil"/>
            </w:tcBorders>
            <w:shd w:val="clear"/>
            <w:noWrap/>
            <w:vAlign w:val="center"/>
          </w:tcPr>
          <w:p w14:paraId="007577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33"/>
                <w:bdr w:val="none" w:color="auto" w:sz="0" w:space="0"/>
                <w:lang w:val="en-US" w:eastAsia="zh-CN" w:bidi="ar"/>
              </w:rPr>
              <w:t>财务数据</w:t>
            </w:r>
            <w:r>
              <w:rPr>
                <w:rStyle w:val="34"/>
                <w:bdr w:val="none" w:color="auto" w:sz="0" w:space="0"/>
                <w:lang w:val="en-US" w:eastAsia="zh-CN" w:bidi="ar"/>
              </w:rPr>
              <w:t xml:space="preserve">      数据单位：万元</w:t>
            </w:r>
          </w:p>
        </w:tc>
      </w:tr>
      <w:tr w14:paraId="57545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1CC89AFA">
            <w:pPr>
              <w:jc w:val="center"/>
              <w:rPr>
                <w:rFonts w:hint="eastAsia" w:ascii="Arial" w:hAnsi="Arial" w:eastAsia="宋体" w:cs="Arial"/>
                <w:b/>
                <w:bCs/>
                <w:i w:val="0"/>
                <w:iCs w:val="0"/>
                <w:color w:val="FFFFFF"/>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7017C7A7">
            <w:pPr>
              <w:keepNext w:val="0"/>
              <w:keepLines w:val="0"/>
              <w:widowControl/>
              <w:suppressLineNumbers w:val="0"/>
              <w:jc w:val="center"/>
              <w:textAlignment w:val="center"/>
              <w:rPr>
                <w:rFonts w:hint="default" w:ascii="Arial" w:hAnsi="Arial" w:eastAsia="宋体" w:cs="Arial"/>
                <w:b/>
                <w:bCs/>
                <w:i w:val="0"/>
                <w:iCs w:val="0"/>
                <w:color w:val="FFFFFF"/>
                <w:sz w:val="20"/>
                <w:szCs w:val="20"/>
                <w:u w:val="none"/>
              </w:rPr>
            </w:pPr>
            <w:r>
              <w:rPr>
                <w:rFonts w:hint="default" w:ascii="Arial" w:hAnsi="Arial" w:eastAsia="宋体" w:cs="Arial"/>
                <w:b/>
                <w:bCs/>
                <w:i w:val="0"/>
                <w:iCs w:val="0"/>
                <w:color w:val="FFFFFF"/>
                <w:kern w:val="0"/>
                <w:sz w:val="20"/>
                <w:szCs w:val="20"/>
                <w:u w:val="none"/>
                <w:bdr w:val="none" w:color="auto" w:sz="0" w:space="0"/>
                <w:lang w:val="en-US" w:eastAsia="zh-CN" w:bidi="ar"/>
              </w:rPr>
              <w:t>2023年年度(人民币)</w:t>
            </w:r>
          </w:p>
        </w:tc>
        <w:tc>
          <w:tcPr>
            <w:tcW w:w="0" w:type="auto"/>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0D69546E">
            <w:pPr>
              <w:jc w:val="center"/>
              <w:rPr>
                <w:rFonts w:hint="default" w:ascii="Arial" w:hAnsi="Arial" w:eastAsia="宋体" w:cs="Arial"/>
                <w:b/>
                <w:bCs/>
                <w:i w:val="0"/>
                <w:iCs w:val="0"/>
                <w:color w:val="FFFFFF"/>
                <w:sz w:val="20"/>
                <w:szCs w:val="20"/>
                <w:u w:val="none"/>
              </w:rPr>
            </w:pPr>
          </w:p>
        </w:tc>
      </w:tr>
      <w:tr w14:paraId="3F834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33CCCC"/>
            <w:noWrap/>
            <w:vAlign w:val="center"/>
          </w:tcPr>
          <w:p w14:paraId="29B3137B">
            <w:pPr>
              <w:keepNext w:val="0"/>
              <w:keepLines w:val="0"/>
              <w:widowControl/>
              <w:suppressLineNumbers w:val="0"/>
              <w:jc w:val="center"/>
              <w:textAlignment w:val="center"/>
              <w:rPr>
                <w:rFonts w:hint="default" w:ascii="Arial" w:hAnsi="Arial" w:eastAsia="宋体" w:cs="Arial"/>
                <w:b/>
                <w:bCs/>
                <w:i w:val="0"/>
                <w:iCs w:val="0"/>
                <w:color w:val="FFFFFF"/>
                <w:sz w:val="20"/>
                <w:szCs w:val="20"/>
                <w:u w:val="none"/>
              </w:rPr>
            </w:pPr>
            <w:r>
              <w:rPr>
                <w:rFonts w:hint="default" w:ascii="Arial" w:hAnsi="Arial" w:eastAsia="宋体" w:cs="Arial"/>
                <w:b/>
                <w:bCs/>
                <w:i w:val="0"/>
                <w:iCs w:val="0"/>
                <w:color w:val="FFFFFF"/>
                <w:kern w:val="0"/>
                <w:sz w:val="20"/>
                <w:szCs w:val="20"/>
                <w:u w:val="none"/>
                <w:bdr w:val="none" w:color="auto" w:sz="0" w:space="0"/>
                <w:lang w:val="en-US" w:eastAsia="zh-CN" w:bidi="ar"/>
              </w:rPr>
              <w:t>营业收入</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3E99795">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744.85</w:t>
            </w:r>
          </w:p>
        </w:tc>
        <w:tc>
          <w:tcPr>
            <w:tcW w:w="0" w:type="auto"/>
            <w:tcBorders>
              <w:top w:val="nil"/>
              <w:left w:val="nil"/>
              <w:bottom w:val="nil"/>
              <w:right w:val="nil"/>
            </w:tcBorders>
            <w:shd w:val="clear"/>
            <w:noWrap/>
            <w:vAlign w:val="center"/>
          </w:tcPr>
          <w:p w14:paraId="5BF6EA7E">
            <w:pPr>
              <w:jc w:val="left"/>
              <w:rPr>
                <w:rFonts w:hint="eastAsia" w:ascii="宋体" w:hAnsi="宋体" w:eastAsia="宋体" w:cs="宋体"/>
                <w:i w:val="0"/>
                <w:iCs w:val="0"/>
                <w:color w:val="000000"/>
                <w:sz w:val="22"/>
                <w:szCs w:val="22"/>
                <w:u w:val="none"/>
              </w:rPr>
            </w:pPr>
          </w:p>
        </w:tc>
      </w:tr>
      <w:tr w14:paraId="1B30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33CCCC"/>
            <w:noWrap/>
            <w:vAlign w:val="center"/>
          </w:tcPr>
          <w:p w14:paraId="52E343AA">
            <w:pPr>
              <w:keepNext w:val="0"/>
              <w:keepLines w:val="0"/>
              <w:widowControl/>
              <w:suppressLineNumbers w:val="0"/>
              <w:jc w:val="center"/>
              <w:textAlignment w:val="center"/>
              <w:rPr>
                <w:rFonts w:hint="default" w:ascii="Arial" w:hAnsi="Arial" w:eastAsia="宋体" w:cs="Arial"/>
                <w:b/>
                <w:bCs/>
                <w:i w:val="0"/>
                <w:iCs w:val="0"/>
                <w:color w:val="FFFFFF"/>
                <w:sz w:val="20"/>
                <w:szCs w:val="20"/>
                <w:u w:val="none"/>
              </w:rPr>
            </w:pPr>
            <w:r>
              <w:rPr>
                <w:rFonts w:hint="default" w:ascii="Arial" w:hAnsi="Arial" w:eastAsia="宋体" w:cs="Arial"/>
                <w:b/>
                <w:bCs/>
                <w:i w:val="0"/>
                <w:iCs w:val="0"/>
                <w:color w:val="FFFFFF"/>
                <w:kern w:val="0"/>
                <w:sz w:val="20"/>
                <w:szCs w:val="20"/>
                <w:u w:val="none"/>
                <w:bdr w:val="none" w:color="auto" w:sz="0" w:space="0"/>
                <w:lang w:val="en-US" w:eastAsia="zh-CN" w:bidi="ar"/>
              </w:rPr>
              <w:t>资产总计</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612AA19">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1,215.77</w:t>
            </w:r>
          </w:p>
        </w:tc>
        <w:tc>
          <w:tcPr>
            <w:tcW w:w="0" w:type="auto"/>
            <w:tcBorders>
              <w:top w:val="nil"/>
              <w:left w:val="nil"/>
              <w:bottom w:val="nil"/>
              <w:right w:val="nil"/>
            </w:tcBorders>
            <w:shd w:val="clear"/>
            <w:noWrap/>
            <w:vAlign w:val="center"/>
          </w:tcPr>
          <w:p w14:paraId="4A88DC5B">
            <w:pPr>
              <w:jc w:val="left"/>
              <w:rPr>
                <w:rFonts w:hint="eastAsia" w:ascii="宋体" w:hAnsi="宋体" w:eastAsia="宋体" w:cs="宋体"/>
                <w:i w:val="0"/>
                <w:iCs w:val="0"/>
                <w:color w:val="000000"/>
                <w:sz w:val="22"/>
                <w:szCs w:val="22"/>
                <w:u w:val="none"/>
              </w:rPr>
            </w:pPr>
          </w:p>
        </w:tc>
      </w:tr>
      <w:tr w14:paraId="3EEAE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33CCCC"/>
            <w:noWrap/>
            <w:vAlign w:val="center"/>
          </w:tcPr>
          <w:p w14:paraId="4F17EDE8">
            <w:pPr>
              <w:keepNext w:val="0"/>
              <w:keepLines w:val="0"/>
              <w:widowControl/>
              <w:suppressLineNumbers w:val="0"/>
              <w:jc w:val="center"/>
              <w:textAlignment w:val="center"/>
              <w:rPr>
                <w:rFonts w:hint="default" w:ascii="Arial" w:hAnsi="Arial" w:eastAsia="宋体" w:cs="Arial"/>
                <w:b/>
                <w:bCs/>
                <w:i w:val="0"/>
                <w:iCs w:val="0"/>
                <w:color w:val="FFFFFF"/>
                <w:sz w:val="20"/>
                <w:szCs w:val="20"/>
                <w:u w:val="none"/>
              </w:rPr>
            </w:pPr>
            <w:r>
              <w:rPr>
                <w:rFonts w:hint="default" w:ascii="Arial" w:hAnsi="Arial" w:eastAsia="宋体" w:cs="Arial"/>
                <w:b/>
                <w:bCs/>
                <w:i w:val="0"/>
                <w:iCs w:val="0"/>
                <w:color w:val="FFFFFF"/>
                <w:kern w:val="0"/>
                <w:sz w:val="20"/>
                <w:szCs w:val="20"/>
                <w:u w:val="none"/>
                <w:bdr w:val="none" w:color="auto" w:sz="0" w:space="0"/>
                <w:lang w:val="en-US" w:eastAsia="zh-CN" w:bidi="ar"/>
              </w:rPr>
              <w:t>数据来源</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D126E04">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中小企业声明函</w:t>
            </w:r>
          </w:p>
        </w:tc>
        <w:tc>
          <w:tcPr>
            <w:tcW w:w="0" w:type="auto"/>
            <w:tcBorders>
              <w:top w:val="nil"/>
              <w:left w:val="nil"/>
              <w:bottom w:val="nil"/>
              <w:right w:val="nil"/>
            </w:tcBorders>
            <w:shd w:val="clear"/>
            <w:noWrap/>
            <w:vAlign w:val="center"/>
          </w:tcPr>
          <w:p w14:paraId="7B23D42F">
            <w:pPr>
              <w:jc w:val="left"/>
              <w:rPr>
                <w:rFonts w:hint="eastAsia" w:ascii="宋体" w:hAnsi="宋体" w:eastAsia="宋体" w:cs="宋体"/>
                <w:i w:val="0"/>
                <w:iCs w:val="0"/>
                <w:color w:val="000000"/>
                <w:sz w:val="22"/>
                <w:szCs w:val="22"/>
                <w:u w:val="none"/>
              </w:rPr>
            </w:pPr>
          </w:p>
        </w:tc>
      </w:tr>
    </w:tbl>
    <w:p w14:paraId="3E59652E"/>
    <w:p w14:paraId="0F152E1C"/>
    <w:p w14:paraId="6E4451E2">
      <w:bookmarkStart w:id="20" w:name="_GoBack"/>
      <w:bookmarkEnd w:id="20"/>
    </w:p>
    <w:sectPr>
      <w:pgSz w:w="11906" w:h="16838"/>
      <w:pgMar w:top="1134" w:right="567" w:bottom="1134" w:left="567" w:header="397" w:footer="34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2D84D">
    <w:pPr>
      <w:pStyle w:val="8"/>
      <w:spacing w:before="24" w:after="24"/>
      <w:jc w:val="right"/>
      <w:rPr>
        <w:rFonts w:hint="eastAsia" w:ascii="微软雅黑" w:hAnsi="微软雅黑"/>
      </w:rPr>
    </w:pPr>
    <w:bookmarkStart w:id="15" w:name="页脚_左"/>
    <w:r>
      <w:rPr>
        <w:rFonts w:ascii="微软雅黑" w:hAnsi="微软雅黑"/>
      </w:rPr>
      <w:t>企查查科技股份有限公司</w:t>
    </w:r>
    <w:bookmarkEnd w:id="15"/>
    <w:r>
      <mc:AlternateContent>
        <mc:Choice Requires="wps">
          <w:drawing>
            <wp:anchor distT="45720" distB="45720" distL="114300" distR="114300" simplePos="0" relativeHeight="251664384" behindDoc="1" locked="0" layoutInCell="1" allowOverlap="1">
              <wp:simplePos x="0" y="0"/>
              <wp:positionH relativeFrom="column">
                <wp:posOffset>4410075</wp:posOffset>
              </wp:positionH>
              <wp:positionV relativeFrom="paragraph">
                <wp:posOffset>-2540</wp:posOffset>
              </wp:positionV>
              <wp:extent cx="2727325" cy="257175"/>
              <wp:effectExtent l="0" t="0" r="8890" b="889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7CA0CDEE">
                          <w:pPr>
                            <w:spacing w:before="24" w:after="24"/>
                            <w:jc w:val="right"/>
                            <w:rPr>
                              <w:rFonts w:hint="eastAsia"/>
                              <w:color w:val="FEFEFE"/>
                            </w:rPr>
                          </w:pPr>
                          <w:bookmarkStart w:id="18" w:name="Finger4"/>
                          <w:bookmarkEnd w:id="18"/>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_x0000_s1026" o:spid="_x0000_s1026" o:spt="202" type="#_x0000_t202" style="position:absolute;left:0pt;margin-left:347.25pt;margin-top:-0.2pt;height:20.25pt;width:214.75pt;z-index:-251652096;mso-width-relative:margin;mso-height-relative:page;mso-width-percent:400;" filled="f" stroked="f" coordsize="21600,21600" o:gfxdata="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yxglbYAAAACQEA&#10;AA8AAAAAAAAAAQAgAAAAIgAAAGRycy9kb3ducmV2LnhtbFBLAQIUABQAAAAIAIdO4kAkm8tdGgIA&#10;ABkEAAAOAAAAAAAAAAEAIAAAACcBAABkcnMvZTJvRG9jLnhtbFBLBQYAAAAABgAGAFkBAACzBQAA&#10;AAA=&#10;">
              <v:fill on="f" focussize="0,0"/>
              <v:stroke on="f" miterlimit="8" joinstyle="miter"/>
              <v:imagedata o:title=""/>
              <o:lock v:ext="edit" aspectratio="f"/>
              <v:textbox inset="0mm,0mm,0mm,0mm" style="mso-fit-shape-to-text:t;">
                <w:txbxContent>
                  <w:p w14:paraId="7CA0CDEE">
                    <w:pPr>
                      <w:spacing w:before="24" w:after="24"/>
                      <w:jc w:val="right"/>
                      <w:rPr>
                        <w:rFonts w:hint="eastAsia"/>
                        <w:color w:val="FEFEFE"/>
                      </w:rPr>
                    </w:pPr>
                    <w:bookmarkStart w:id="18" w:name="Finger4"/>
                    <w:bookmarkEnd w:id="18"/>
                  </w:p>
                </w:txbxContent>
              </v:textbox>
            </v:shape>
          </w:pict>
        </mc:Fallback>
      </mc:AlternateContent>
    </w:r>
    <w:r>
      <mc:AlternateContent>
        <mc:Choice Requires="wps">
          <w:drawing>
            <wp:anchor distT="45720" distB="45720" distL="114300" distR="114300" simplePos="0" relativeHeight="251665408" behindDoc="1" locked="0" layoutInCell="1" allowOverlap="1">
              <wp:simplePos x="0" y="0"/>
              <wp:positionH relativeFrom="column">
                <wp:posOffset>4410075</wp:posOffset>
              </wp:positionH>
              <wp:positionV relativeFrom="paragraph">
                <wp:posOffset>-2564765</wp:posOffset>
              </wp:positionV>
              <wp:extent cx="2727325" cy="257175"/>
              <wp:effectExtent l="0" t="0" r="8890" b="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53343072">
                          <w:pPr>
                            <w:spacing w:before="24" w:after="24"/>
                            <w:jc w:val="right"/>
                            <w:rPr>
                              <w:rFonts w:hint="eastAsia"/>
                              <w:color w:val="FEFEFE"/>
                            </w:rPr>
                          </w:pPr>
                          <w:bookmarkStart w:id="19" w:name="Finger3"/>
                          <w:bookmarkEnd w:id="19"/>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文本框 2" o:spid="_x0000_s1026" o:spt="202" type="#_x0000_t202" style="position:absolute;left:0pt;margin-left:347.25pt;margin-top:-201.95pt;height:20.25pt;width:214.75pt;z-index:-251651072;mso-width-relative:margin;mso-height-relative:page;mso-width-percent:400;" filled="f" stroked="f" coordsize="21600,21600" o:gfxdata="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SzcrtwA&#10;AAAOAQAADwAAAAAAAAABACAAAAAiAAAAZHJzL2Rvd25yZXYueG1sUEsBAhQAFAAAAAgAh07iQAxA&#10;uU0bAgAAGQQAAA4AAAAAAAAAAQAgAAAAKwEAAGRycy9lMm9Eb2MueG1sUEsFBgAAAAAGAAYAWQEA&#10;ALgFAAAAAA==&#10;">
              <v:fill on="f" focussize="0,0"/>
              <v:stroke on="f" miterlimit="8" joinstyle="miter"/>
              <v:imagedata o:title=""/>
              <o:lock v:ext="edit" aspectratio="f"/>
              <v:textbox inset="0mm,0mm,0mm,0mm" style="mso-fit-shape-to-text:t;">
                <w:txbxContent>
                  <w:p w14:paraId="53343072">
                    <w:pPr>
                      <w:spacing w:before="24" w:after="24"/>
                      <w:jc w:val="right"/>
                      <w:rPr>
                        <w:rFonts w:hint="eastAsia"/>
                        <w:color w:val="FEFEFE"/>
                      </w:rPr>
                    </w:pPr>
                    <w:bookmarkStart w:id="19" w:name="Finger3"/>
                    <w:bookmarkEnd w:id="19"/>
                  </w:p>
                </w:txbxContent>
              </v:textbox>
            </v:shape>
          </w:pict>
        </mc:Fallback>
      </mc:AlternateContent>
    </w:r>
    <w:r>
      <w:ptab w:relativeTo="margin" w:alignment="center" w:leader="none"/>
    </w:r>
    <w:r>
      <w:ptab w:relativeTo="margin" w:alignment="right" w:leader="none"/>
    </w:r>
    <w:r>
      <w:rPr>
        <w:rFonts w:ascii="微软雅黑" w:hAnsi="微软雅黑"/>
        <w:lang w:val="zh-CN"/>
      </w:rPr>
      <w:t xml:space="preserve"> </w:t>
    </w:r>
    <w:r>
      <w:rPr>
        <w:rFonts w:ascii="微软雅黑" w:hAnsi="微软雅黑"/>
        <w:lang w:val="zh-CN"/>
      </w:rPr>
      <w:fldChar w:fldCharType="begin"/>
    </w:r>
    <w:r>
      <w:rPr>
        <w:rFonts w:ascii="微软雅黑" w:hAnsi="微软雅黑"/>
        <w:lang w:val="zh-CN"/>
      </w:rPr>
      <w:instrText xml:space="preserve">PAGE   \* MERGEFORMAT</w:instrText>
    </w:r>
    <w:r>
      <w:rPr>
        <w:rFonts w:ascii="微软雅黑" w:hAnsi="微软雅黑"/>
        <w:lang w:val="zh-CN"/>
      </w:rPr>
      <w:fldChar w:fldCharType="separate"/>
    </w:r>
    <w:r>
      <w:rPr>
        <w:rFonts w:ascii="微软雅黑" w:hAnsi="微软雅黑"/>
        <w:lang w:val="zh-CN"/>
      </w:rPr>
      <w:t>35</w:t>
    </w:r>
    <w:r>
      <w:rPr>
        <w:rFonts w:ascii="微软雅黑" w:hAnsi="微软雅黑"/>
        <w:lang w:val="zh-CN"/>
      </w:rPr>
      <w:fldChar w:fldCharType="end"/>
    </w:r>
    <w:r>
      <w:rPr>
        <w:rFonts w:ascii="微软雅黑" w:hAnsi="微软雅黑"/>
        <w:color w:val="808080" w:themeColor="text1" w:themeTint="80"/>
        <w:sz w:val="20"/>
        <w14:textFill>
          <w14:solidFill>
            <w14:schemeClr w14:val="tx1">
              <w14:lumMod w14:val="50000"/>
              <w14:lumOff w14:val="50000"/>
            </w14:schemeClr>
          </w14:solidFill>
        </w14:textFill>
      </w:rPr>
      <w:t xml:space="preserve"> </w:t>
    </w:r>
    <w:r>
      <w:rPr>
        <w:rFonts w:ascii="微软雅黑" w:hAnsi="微软雅黑"/>
        <w:color w:val="808080" w:themeColor="text1" w:themeTint="80"/>
        <w14:textFill>
          <w14:solidFill>
            <w14:schemeClr w14:val="tx1">
              <w14:lumMod w14:val="50000"/>
              <w14:lumOff w14:val="50000"/>
            </w14:schemeClr>
          </w14:solidFill>
        </w14:textFill>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390F5">
    <w:pPr>
      <w:pStyle w:val="8"/>
      <w:spacing w:before="24" w:after="2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D9166">
    <w:pPr>
      <w:pStyle w:val="8"/>
      <w:spacing w:before="24" w:after="2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F85F9">
    <w:pPr>
      <w:pStyle w:val="9"/>
      <w:pBdr>
        <w:bottom w:val="single" w:color="CCCCCC" w:sz="4" w:space="1"/>
      </w:pBdr>
      <w:spacing w:before="24" w:after="24"/>
      <w:jc w:val="left"/>
      <w:rPr>
        <w:rFonts w:hint="eastAsia" w:ascii="微软雅黑" w:hAnsi="微软雅黑"/>
        <w:color w:val="666666"/>
      </w:rPr>
    </w:pPr>
    <w:bookmarkStart w:id="13" w:name="页眉_左"/>
    <w:r>
      <w:drawing>
        <wp:anchor distT="0" distB="0" distL="114300" distR="114300" simplePos="0" relativeHeight="251659264" behindDoc="1" locked="0" layoutInCell="1" allowOverlap="1">
          <wp:simplePos x="0" y="0"/>
          <wp:positionH relativeFrom="column">
            <wp:posOffset>0</wp:posOffset>
          </wp:positionH>
          <wp:positionV relativeFrom="paragraph">
            <wp:posOffset>-63500</wp:posOffset>
          </wp:positionV>
          <wp:extent cx="2247900" cy="279400"/>
          <wp:effectExtent l="0" t="0" r="0" b="6350"/>
          <wp:wrapNone/>
          <wp:docPr id="100015" name="图片 100015"/>
          <wp:cNvGraphicFramePr/>
          <a:graphic xmlns:a="http://schemas.openxmlformats.org/drawingml/2006/main">
            <a:graphicData uri="http://schemas.openxmlformats.org/drawingml/2006/picture">
              <pic:pic xmlns:pic="http://schemas.openxmlformats.org/drawingml/2006/picture">
                <pic:nvPicPr>
                  <pic:cNvPr id="100015" name="图片 100015"/>
                  <pic:cNvPicPr/>
                </pic:nvPicPr>
                <pic:blipFill>
                  <a:blip r:embed="rId1"/>
                  <a:stretch>
                    <a:fillRect/>
                  </a:stretch>
                </pic:blipFill>
                <pic:spPr>
                  <a:xfrm>
                    <a:off x="0" y="0"/>
                    <a:ext cx="2247900" cy="279400"/>
                  </a:xfrm>
                  <a:prstGeom prst="rect">
                    <a:avLst/>
                  </a:prstGeom>
                </pic:spPr>
              </pic:pic>
            </a:graphicData>
          </a:graphic>
        </wp:anchor>
      </w:drawing>
    </w:r>
    <w:bookmarkEnd w:id="13"/>
    <w:r>
      <mc:AlternateContent>
        <mc:Choice Requires="wps">
          <w:drawing>
            <wp:anchor distT="45720" distB="45720" distL="114300" distR="114300" simplePos="0" relativeHeight="251660288" behindDoc="1" locked="0" layoutInCell="1" allowOverlap="1">
              <wp:simplePos x="0" y="0"/>
              <wp:positionH relativeFrom="column">
                <wp:posOffset>4410075</wp:posOffset>
              </wp:positionH>
              <wp:positionV relativeFrom="paragraph">
                <wp:posOffset>35560</wp:posOffset>
              </wp:positionV>
              <wp:extent cx="2727325" cy="257175"/>
              <wp:effectExtent l="0" t="0" r="8890" b="889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18D8A154">
                          <w:pPr>
                            <w:spacing w:before="24" w:after="24"/>
                            <w:jc w:val="right"/>
                            <w:rPr>
                              <w:rFonts w:hint="eastAsia"/>
                              <w:color w:val="FEFEFE"/>
                            </w:rPr>
                          </w:pPr>
                          <w:bookmarkStart w:id="16" w:name="Finger1"/>
                          <w:bookmarkEnd w:id="16"/>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文本框 2" o:spid="_x0000_s1026" o:spt="202" type="#_x0000_t202" style="position:absolute;left:0pt;margin-left:347.25pt;margin-top:2.8pt;height:20.25pt;width:214.75pt;z-index:-251656192;mso-width-relative:margin;mso-height-relative:page;mso-width-percent:400;" filled="f" stroked="f" coordsize="21600,21600" o:gfxdata="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NDeMK1wAAAAkB&#10;AAAPAAAAAAAAAAEAIAAAACIAAABkcnMvZG93bnJldi54bWxQSwECFAAUAAAACACHTuJAway11hwC&#10;AAAbBAAADgAAAAAAAAABACAAAAAmAQAAZHJzL2Uyb0RvYy54bWxQSwUGAAAAAAYABgBZAQAAtAUA&#10;AAAA&#10;">
              <v:fill on="f" focussize="0,0"/>
              <v:stroke on="f" miterlimit="8" joinstyle="miter"/>
              <v:imagedata o:title=""/>
              <o:lock v:ext="edit" aspectratio="f"/>
              <v:textbox inset="0mm,0mm,0mm,0mm" style="mso-fit-shape-to-text:t;">
                <w:txbxContent>
                  <w:p w14:paraId="18D8A154">
                    <w:pPr>
                      <w:spacing w:before="24" w:after="24"/>
                      <w:jc w:val="right"/>
                      <w:rPr>
                        <w:rFonts w:hint="eastAsia"/>
                        <w:color w:val="FEFEFE"/>
                      </w:rPr>
                    </w:pPr>
                    <w:bookmarkStart w:id="16" w:name="Finger1"/>
                    <w:bookmarkEnd w:id="16"/>
                  </w:p>
                </w:txbxContent>
              </v:textbox>
            </v:shape>
          </w:pict>
        </mc:Fallback>
      </mc:AlternateContent>
    </w:r>
    <w:r>
      <mc:AlternateContent>
        <mc:Choice Requires="wps">
          <w:drawing>
            <wp:anchor distT="45720" distB="45720" distL="114300" distR="114300" simplePos="0" relativeHeight="251662336" behindDoc="1" locked="0" layoutInCell="1" allowOverlap="1">
              <wp:simplePos x="0" y="0"/>
              <wp:positionH relativeFrom="column">
                <wp:posOffset>4410075</wp:posOffset>
              </wp:positionH>
              <wp:positionV relativeFrom="paragraph">
                <wp:posOffset>4573905</wp:posOffset>
              </wp:positionV>
              <wp:extent cx="2727325" cy="257175"/>
              <wp:effectExtent l="0" t="0" r="8890" b="889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549059F1">
                          <w:pPr>
                            <w:spacing w:before="24" w:after="24"/>
                            <w:jc w:val="right"/>
                            <w:rPr>
                              <w:rFonts w:hint="eastAsia"/>
                              <w:color w:val="FEFEFE"/>
                            </w:rPr>
                          </w:pPr>
                          <w:bookmarkStart w:id="17" w:name="Finger2"/>
                          <w:bookmarkEnd w:id="17"/>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文本框 2" o:spid="_x0000_s1026" o:spt="202" type="#_x0000_t202" style="position:absolute;left:0pt;margin-left:347.25pt;margin-top:360.15pt;height:20.25pt;width:214.75pt;z-index:-251654144;mso-width-relative:margin;mso-height-relative:page;mso-width-percent:400;" filled="f" stroked="f" coordsize="21600,21600" o:gfxdata="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cSnic2wAAAAwB&#10;AAAPAAAAAAAAAAEAIAAAACIAAABkcnMvZG93bnJldi54bWxQSwECFAAUAAAACACHTuJAXPZcbRgC&#10;AAAZBAAADgAAAAAAAAABACAAAAAqAQAAZHJzL2Uyb0RvYy54bWxQSwUGAAAAAAYABgBZAQAAtAUA&#10;AAAA&#10;">
              <v:fill on="f" focussize="0,0"/>
              <v:stroke on="f" miterlimit="8" joinstyle="miter"/>
              <v:imagedata o:title=""/>
              <o:lock v:ext="edit" aspectratio="f"/>
              <v:textbox inset="0mm,0mm,0mm,0mm" style="mso-fit-shape-to-text:t;">
                <w:txbxContent>
                  <w:p w14:paraId="549059F1">
                    <w:pPr>
                      <w:spacing w:before="24" w:after="24"/>
                      <w:jc w:val="right"/>
                      <w:rPr>
                        <w:rFonts w:hint="eastAsia"/>
                        <w:color w:val="FEFEFE"/>
                      </w:rPr>
                    </w:pPr>
                    <w:bookmarkStart w:id="17" w:name="Finger2"/>
                    <w:bookmarkEnd w:id="17"/>
                  </w:p>
                </w:txbxContent>
              </v:textbox>
            </v:shape>
          </w:pict>
        </mc:Fallback>
      </mc:AlternateContent>
    </w:r>
    <w:r>
      <w:ptab w:relativeTo="margin" w:alignment="center" w:leader="none"/>
    </w:r>
    <w:r>
      <w:ptab w:relativeTo="margin" w:alignment="right" w:leader="none"/>
    </w:r>
    <w:r>
      <w:t xml:space="preserve"> </w:t>
    </w:r>
    <w:bookmarkStart w:id="14" w:name="页眉_右"/>
    <w:r>
      <w:rPr>
        <w:rFonts w:hint="eastAsia" w:ascii="微软雅黑" w:hAnsi="微软雅黑"/>
        <w:color w:val="666666"/>
      </w:rPr>
      <w:t>联系电话：400-088-8275</w:t>
    </w:r>
    <w:bookmarkEnd w:id="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AA3A2">
    <w:pPr>
      <w:pStyle w:val="9"/>
      <w:spacing w:before="24" w:after="24"/>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35ED3">
    <w:pPr>
      <w:pStyle w:val="9"/>
      <w:pBdr>
        <w:bottom w:val="none" w:color="auto" w:sz="0" w:space="0"/>
      </w:pBdr>
      <w:spacing w:before="24" w:after="24"/>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AxYzY4ODM3OWU2OWIwNTU4MDE1ZGNkNDczY2I4MGYifQ=="/>
  </w:docVars>
  <w:rsids>
    <w:rsidRoot w:val="00000000"/>
    <w:rsid w:val="46B4109B"/>
    <w:rsid w:val="7A762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10" w:beforeLines="10" w:after="10" w:afterLines="10"/>
      <w:jc w:val="both"/>
    </w:pPr>
    <w:rPr>
      <w:rFonts w:eastAsia="微软雅黑" w:asciiTheme="minorHAnsi" w:hAnsiTheme="minorHAnsi" w:cstheme="minorBidi"/>
      <w:kern w:val="2"/>
      <w:sz w:val="21"/>
      <w:szCs w:val="22"/>
      <w:lang w:val="en-US" w:eastAsia="zh-CN" w:bidi="ar-SA"/>
    </w:rPr>
  </w:style>
  <w:style w:type="paragraph" w:styleId="2">
    <w:name w:val="heading 1"/>
    <w:basedOn w:val="1"/>
    <w:next w:val="1"/>
    <w:link w:val="29"/>
    <w:qFormat/>
    <w:uiPriority w:val="9"/>
    <w:pPr>
      <w:keepNext/>
      <w:keepLines/>
      <w:spacing w:before="30" w:beforeLines="30" w:after="30" w:afterLines="30"/>
      <w:outlineLvl w:val="0"/>
    </w:pPr>
    <w:rPr>
      <w:b/>
      <w:bCs/>
      <w:kern w:val="44"/>
      <w:sz w:val="36"/>
      <w:szCs w:val="44"/>
    </w:rPr>
  </w:style>
  <w:style w:type="paragraph" w:styleId="3">
    <w:name w:val="heading 2"/>
    <w:basedOn w:val="1"/>
    <w:next w:val="1"/>
    <w:link w:val="31"/>
    <w:unhideWhenUsed/>
    <w:qFormat/>
    <w:uiPriority w:val="9"/>
    <w:pPr>
      <w:spacing w:before="30" w:beforeLines="30" w:after="30" w:afterLines="30"/>
      <w:jc w:val="left"/>
      <w:outlineLvl w:val="1"/>
    </w:pPr>
    <w:rPr>
      <w:rFonts w:ascii="微软雅黑" w:hAnsi="微软雅黑"/>
      <w:b/>
      <w:sz w:val="32"/>
      <w:szCs w:val="24"/>
    </w:rPr>
  </w:style>
  <w:style w:type="paragraph" w:styleId="4">
    <w:name w:val="heading 3"/>
    <w:basedOn w:val="1"/>
    <w:next w:val="1"/>
    <w:link w:val="32"/>
    <w:unhideWhenUsed/>
    <w:qFormat/>
    <w:uiPriority w:val="9"/>
    <w:pPr>
      <w:keepNext/>
      <w:keepLines/>
      <w:spacing w:before="30" w:beforeLines="30" w:after="30" w:afterLines="30"/>
      <w:outlineLvl w:val="2"/>
    </w:pPr>
    <w:rPr>
      <w:rFonts w:ascii="微软雅黑" w:hAnsi="微软雅黑"/>
      <w:b/>
      <w:sz w:val="30"/>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unhideWhenUsed/>
    <w:uiPriority w:val="99"/>
    <w:pPr>
      <w:jc w:val="left"/>
    </w:pPr>
  </w:style>
  <w:style w:type="paragraph" w:styleId="6">
    <w:name w:val="toc 3"/>
    <w:basedOn w:val="1"/>
    <w:next w:val="1"/>
    <w:autoRedefine/>
    <w:qFormat/>
    <w:uiPriority w:val="0"/>
    <w:pPr>
      <w:ind w:left="480"/>
    </w:pPr>
    <w:rPr>
      <w:sz w:val="22"/>
    </w:rPr>
  </w:style>
  <w:style w:type="paragraph" w:styleId="7">
    <w:name w:val="Balloon Text"/>
    <w:basedOn w:val="1"/>
    <w:link w:val="25"/>
    <w:semiHidden/>
    <w:unhideWhenUsed/>
    <w:qFormat/>
    <w:uiPriority w:val="99"/>
    <w:rPr>
      <w:sz w:val="18"/>
      <w:szCs w:val="18"/>
    </w:rPr>
  </w:style>
  <w:style w:type="paragraph" w:styleId="8">
    <w:name w:val="footer"/>
    <w:basedOn w:val="1"/>
    <w:link w:val="22"/>
    <w:unhideWhenUsed/>
    <w:qFormat/>
    <w:uiPriority w:val="99"/>
    <w:pPr>
      <w:tabs>
        <w:tab w:val="center" w:pos="4153"/>
        <w:tab w:val="right" w:pos="8306"/>
      </w:tabs>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iPriority w:val="0"/>
    <w:rPr>
      <w:b/>
      <w:sz w:val="28"/>
    </w:rPr>
  </w:style>
  <w:style w:type="paragraph" w:styleId="11">
    <w:name w:val="toc 4"/>
    <w:basedOn w:val="1"/>
    <w:next w:val="1"/>
    <w:autoRedefine/>
    <w:qFormat/>
    <w:uiPriority w:val="0"/>
    <w:pPr>
      <w:ind w:left="720"/>
    </w:pPr>
    <w:rPr>
      <w:sz w:val="20"/>
    </w:rPr>
  </w:style>
  <w:style w:type="paragraph" w:styleId="12">
    <w:name w:val="Subtitle"/>
    <w:basedOn w:val="1"/>
    <w:next w:val="1"/>
    <w:link w:val="30"/>
    <w:qFormat/>
    <w:uiPriority w:val="11"/>
    <w:pPr>
      <w:spacing w:before="240" w:after="60" w:line="312" w:lineRule="auto"/>
      <w:jc w:val="center"/>
      <w:outlineLvl w:val="1"/>
    </w:pPr>
    <w:rPr>
      <w:b/>
      <w:bCs/>
      <w:kern w:val="28"/>
      <w:sz w:val="32"/>
      <w:szCs w:val="32"/>
    </w:rPr>
  </w:style>
  <w:style w:type="paragraph" w:styleId="13">
    <w:name w:val="toc 2"/>
    <w:basedOn w:val="1"/>
    <w:next w:val="1"/>
    <w:autoRedefine/>
    <w:qFormat/>
    <w:uiPriority w:val="0"/>
    <w:pPr>
      <w:ind w:left="240"/>
    </w:pPr>
    <w:rPr>
      <w:sz w:val="24"/>
    </w:rPr>
  </w:style>
  <w:style w:type="paragraph" w:styleId="14">
    <w:name w:val="annotation subject"/>
    <w:basedOn w:val="5"/>
    <w:next w:val="5"/>
    <w:link w:val="24"/>
    <w:semiHidden/>
    <w:unhideWhenUsed/>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annotation reference"/>
    <w:basedOn w:val="17"/>
    <w:semiHidden/>
    <w:unhideWhenUsed/>
    <w:uiPriority w:val="99"/>
    <w:rPr>
      <w:sz w:val="21"/>
      <w:szCs w:val="21"/>
    </w:rPr>
  </w:style>
  <w:style w:type="paragraph" w:styleId="20">
    <w:name w:val="List Paragraph"/>
    <w:basedOn w:val="1"/>
    <w:qFormat/>
    <w:uiPriority w:val="34"/>
    <w:pPr>
      <w:ind w:firstLine="420" w:firstLineChars="200"/>
    </w:pPr>
  </w:style>
  <w:style w:type="character" w:customStyle="1" w:styleId="21">
    <w:name w:val="页眉 字符"/>
    <w:basedOn w:val="17"/>
    <w:link w:val="9"/>
    <w:qFormat/>
    <w:uiPriority w:val="99"/>
    <w:rPr>
      <w:sz w:val="18"/>
      <w:szCs w:val="18"/>
    </w:rPr>
  </w:style>
  <w:style w:type="character" w:customStyle="1" w:styleId="22">
    <w:name w:val="页脚 字符"/>
    <w:basedOn w:val="17"/>
    <w:link w:val="8"/>
    <w:uiPriority w:val="99"/>
    <w:rPr>
      <w:sz w:val="18"/>
      <w:szCs w:val="18"/>
    </w:rPr>
  </w:style>
  <w:style w:type="character" w:customStyle="1" w:styleId="23">
    <w:name w:val="批注文字 字符"/>
    <w:basedOn w:val="17"/>
    <w:link w:val="5"/>
    <w:semiHidden/>
    <w:qFormat/>
    <w:uiPriority w:val="99"/>
  </w:style>
  <w:style w:type="character" w:customStyle="1" w:styleId="24">
    <w:name w:val="批注主题 字符"/>
    <w:basedOn w:val="23"/>
    <w:link w:val="14"/>
    <w:semiHidden/>
    <w:qFormat/>
    <w:uiPriority w:val="99"/>
    <w:rPr>
      <w:b/>
      <w:bCs/>
    </w:rPr>
  </w:style>
  <w:style w:type="character" w:customStyle="1" w:styleId="25">
    <w:name w:val="批注框文本 字符"/>
    <w:basedOn w:val="17"/>
    <w:link w:val="7"/>
    <w:semiHidden/>
    <w:qFormat/>
    <w:uiPriority w:val="99"/>
    <w:rPr>
      <w:sz w:val="18"/>
      <w:szCs w:val="18"/>
    </w:rPr>
  </w:style>
  <w:style w:type="character" w:customStyle="1" w:styleId="26">
    <w:name w:val="@他1"/>
    <w:basedOn w:val="17"/>
    <w:semiHidden/>
    <w:unhideWhenUsed/>
    <w:uiPriority w:val="99"/>
    <w:rPr>
      <w:color w:val="2B579A"/>
      <w:shd w:val="clear" w:color="auto" w:fill="E6E6E6"/>
    </w:rPr>
  </w:style>
  <w:style w:type="paragraph" w:styleId="27">
    <w:name w:val="No Spacing"/>
    <w:link w:val="28"/>
    <w:qFormat/>
    <w:uiPriority w:val="1"/>
    <w:rPr>
      <w:rFonts w:asciiTheme="minorHAnsi" w:hAnsiTheme="minorHAnsi" w:eastAsiaTheme="minorEastAsia" w:cstheme="minorBidi"/>
      <w:sz w:val="22"/>
      <w:szCs w:val="22"/>
      <w:lang w:val="en-US" w:eastAsia="zh-CN" w:bidi="ar-SA"/>
    </w:rPr>
  </w:style>
  <w:style w:type="character" w:customStyle="1" w:styleId="28">
    <w:name w:val="无间隔 字符"/>
    <w:basedOn w:val="17"/>
    <w:link w:val="27"/>
    <w:qFormat/>
    <w:uiPriority w:val="1"/>
    <w:rPr>
      <w:kern w:val="0"/>
      <w:sz w:val="22"/>
    </w:rPr>
  </w:style>
  <w:style w:type="character" w:customStyle="1" w:styleId="29">
    <w:name w:val="标题 1 字符"/>
    <w:basedOn w:val="17"/>
    <w:link w:val="2"/>
    <w:uiPriority w:val="9"/>
    <w:rPr>
      <w:rFonts w:eastAsia="微软雅黑"/>
      <w:b/>
      <w:bCs/>
      <w:kern w:val="44"/>
      <w:sz w:val="36"/>
      <w:szCs w:val="44"/>
    </w:rPr>
  </w:style>
  <w:style w:type="character" w:customStyle="1" w:styleId="30">
    <w:name w:val="副标题 字符"/>
    <w:basedOn w:val="17"/>
    <w:link w:val="12"/>
    <w:uiPriority w:val="11"/>
    <w:rPr>
      <w:b/>
      <w:bCs/>
      <w:kern w:val="28"/>
      <w:sz w:val="32"/>
      <w:szCs w:val="32"/>
    </w:rPr>
  </w:style>
  <w:style w:type="character" w:customStyle="1" w:styleId="31">
    <w:name w:val="标题 2 字符"/>
    <w:basedOn w:val="17"/>
    <w:link w:val="3"/>
    <w:uiPriority w:val="9"/>
    <w:rPr>
      <w:rFonts w:ascii="微软雅黑" w:hAnsi="微软雅黑" w:eastAsia="微软雅黑"/>
      <w:b/>
      <w:sz w:val="32"/>
      <w:szCs w:val="24"/>
    </w:rPr>
  </w:style>
  <w:style w:type="character" w:customStyle="1" w:styleId="32">
    <w:name w:val="标题 3 字符"/>
    <w:basedOn w:val="17"/>
    <w:link w:val="4"/>
    <w:semiHidden/>
    <w:qFormat/>
    <w:uiPriority w:val="9"/>
    <w:rPr>
      <w:rFonts w:ascii="微软雅黑" w:hAnsi="微软雅黑" w:eastAsia="微软雅黑"/>
      <w:b/>
      <w:sz w:val="30"/>
      <w:szCs w:val="32"/>
    </w:rPr>
  </w:style>
  <w:style w:type="character" w:customStyle="1" w:styleId="33">
    <w:name w:val="font31"/>
    <w:basedOn w:val="17"/>
    <w:uiPriority w:val="0"/>
    <w:rPr>
      <w:rFonts w:hint="eastAsia" w:ascii="宋体" w:hAnsi="宋体" w:eastAsia="宋体" w:cs="宋体"/>
      <w:b/>
      <w:bCs/>
      <w:color w:val="000000"/>
      <w:sz w:val="32"/>
      <w:szCs w:val="32"/>
      <w:u w:val="none"/>
    </w:rPr>
  </w:style>
  <w:style w:type="character" w:customStyle="1" w:styleId="34">
    <w:name w:val="font41"/>
    <w:basedOn w:val="17"/>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chart" Target="charts/chart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TOP10 股东出资比例（%）</c:f>
              <c:strCache>
                <c:ptCount val="1"/>
                <c:pt idx="0">
                  <c:v>TOP10 股东出资比例（%）</c:v>
                </c:pt>
              </c:strCache>
            </c:strRef>
          </c:tx>
          <c:invertIfNegative val="0"/>
          <c:dLbls>
            <c:dLbl>
              <c:idx val="0"/>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{"陈羽衡"}</c:f>
              <c:strCache>
                <c:ptCount val="1"/>
                <c:pt idx="0">
                  <c:v>陈羽衡</c:v>
                </c:pt>
              </c:strCache>
            </c:strRef>
          </c:cat>
          <c:val>
            <c:numRef>
              <c:f>{100}</c:f>
              <c:numCache>
                <c:formatCode>General</c:formatCode>
                <c:ptCount val="1"/>
                <c:pt idx="0">
                  <c:v>100</c:v>
                </c:pt>
              </c:numCache>
            </c:numRef>
          </c:val>
        </c:ser>
        <c:dLbls>
          <c:showLegendKey val="0"/>
          <c:showVal val="0"/>
          <c:showCatName val="0"/>
          <c:showSerName val="0"/>
          <c:showPercent val="0"/>
          <c:showBubbleSize val="0"/>
        </c:dLbls>
        <c:gapWidth val="182"/>
        <c:axId val="305304064"/>
        <c:axId val="305306024"/>
      </c:barChart>
      <c:catAx>
        <c:axId val="305304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5306024"/>
        <c:crosses val="autoZero"/>
        <c:auto val="1"/>
        <c:lblAlgn val="ctr"/>
        <c:lblOffset val="100"/>
        <c:noMultiLvlLbl val="0"/>
      </c:catAx>
      <c:valAx>
        <c:axId val="305306024"/>
        <c:scaling>
          <c:orientation val="minMax"/>
        </c:scaling>
        <c:delete val="0"/>
        <c:axPos val="b"/>
        <c:majorGridlines>
          <c:spPr>
            <a:ln w="9525" cap="flat" cmpd="sng" algn="ctr">
              <a:solidFill>
                <a:schemeClr val="tx1">
                  <a:lumMod val="15000"/>
                  <a:lumOff val="85000"/>
                </a:schemeClr>
              </a:solidFill>
              <a:prstDash val="solid"/>
              <a:round/>
            </a:ln>
          </c:spPr>
        </c:majorGridlines>
        <c:numFmt formatCode="General" sourceLinked="1"/>
        <c:majorTickMark val="none"/>
        <c:minorTickMark val="none"/>
        <c:tickLblPos val="nextTo"/>
        <c:spPr>
          <a:noFill/>
          <a:ln w="6350" cap="flat" cmpd="sng" algn="ctr">
            <a:noFill/>
            <a:prstDash val="solid"/>
            <a:round/>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5304064"/>
        <c:crosses val="autoZero"/>
        <c:crossBetween val="between"/>
      </c:valAx>
      <c:spPr>
        <a:noFill/>
        <a:ln>
          <a:noFill/>
        </a:ln>
      </c:spPr>
    </c:plotArea>
    <c:legend>
      <c:legendPos val="b"/>
      <c:layout/>
      <c:overlay val="0"/>
      <c:spPr>
        <a:noFill/>
        <a:ln>
          <a:noFill/>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539895f-285b-4340-bd54-d70b0c63eb9c}"/>
      </c:ext>
    </c:extLst>
  </c:chart>
  <c:spPr>
    <a:solidFill>
      <a:schemeClr val="bg1">
        <a:alpha val="0"/>
      </a:schemeClr>
    </a:solidFill>
    <a:ln w="9525" cap="flat" cmpd="sng" algn="ctr">
      <a:solidFill>
        <a:schemeClr val="tx1">
          <a:lumMod val="15000"/>
          <a:lumOff val="85000"/>
        </a:schemeClr>
      </a:solidFill>
      <a:prstDash val="solid"/>
      <a:round/>
    </a:ln>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5"/>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EC4F20-47D1-4CA9-A43B-06BC8334CFE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6761</Words>
  <Characters>8363</Characters>
  <Lines>0</Lines>
  <Paragraphs>0</Paragraphs>
  <TotalTime>4</TotalTime>
  <ScaleCrop>false</ScaleCrop>
  <LinksUpToDate>false</LinksUpToDate>
  <CharactersWithSpaces>8546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2017-03-31T07:20:00Z</dcterms:created>
  <dc:creator>hades</dc:creator>
  <cp:lastModifiedBy>extravagant</cp:lastModifiedBy>
  <dcterms:modified xsi:type="dcterms:W3CDTF">2026-05-09T01:32:10Z</dcterms:modified>
  <cp:revision>1492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00711D13DEF743659F59546284263C33_12</vt:lpwstr>
  </property>
  <property fmtid="{D5CDD505-2E9C-101B-9397-08002B2CF9AE}" pid="3" name="KSOProductBuildVer">
    <vt:lpwstr>2052-12.1.0.25860</vt:lpwstr>
  </property>
  <property fmtid="{D5CDD505-2E9C-101B-9397-08002B2CF9AE}" pid="4" name="KSOTemplateDocerSaveRecord">
    <vt:lpwstr>eyJoZGlkIjoiYjk1ZDUxMDIwMDlkMDgwNWMzNzEzYmI0MzVkMGVhNDYiLCJ1c2VySWQiOiIzMDk3MTY3OTEifQ==</vt:lpwstr>
  </property>
</Properties>
</file>