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Android dispatchGenericMotionEvent 完整说明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dispatchGenericMotionEvent 是由 Android 系统框架调用的，</w:t>
      </w:r>
      <w:r>
        <w:rPr>
          <w:rFonts w:eastAsia="等线" w:ascii="Arial" w:cs="Arial" w:hAnsi="Arial"/>
          <w:b w:val="true"/>
          <w:sz w:val="22"/>
        </w:rPr>
        <w:t>不是应用代码直接调用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二、调用流程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用户移动手柄摇杆</w:t>
        <w:br/>
        <w:t>↓</w:t>
        <w:br/>
        <w:t>Android InputSystem (输入系统服务)</w:t>
        <w:br/>
        <w:t>↓</w:t>
        <w:br/>
        <w:t>InputDispatcher 分发事件</w:t>
        <w:br/>
        <w:t>↓</w:t>
        <w:br/>
        <w:t>ViewRootImpl 接收事件</w:t>
        <w:br/>
        <w:t>↓</w:t>
        <w:br/>
      </w:r>
      <w:r>
        <w:rPr>
          <w:rFonts w:eastAsia="等线" w:ascii="Arial" w:cs="Arial" w:hAnsi="Arial"/>
          <w:sz w:val="22"/>
        </w:rPr>
        <w:t>Activity.dispatchGenericMotionEvent () ← 系统自动调用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三、源码层面的调用链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当手柄摇杆移动时，Android 系统会经过以下调用：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InputDispatcher.java - 输入事件分发器</w:t>
        <w:br/>
      </w:r>
      <w:r>
        <w:rPr>
          <w:rFonts w:eastAsia="等线" w:ascii="Arial" w:cs="Arial" w:hAnsi="Arial"/>
          <w:sz w:val="22"/>
        </w:rPr>
        <w:t>mService.dispatchInputEvent ();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InputMonitor.java - 输入监视器</w:t>
        <w:br/>
      </w:r>
      <w:r>
        <w:rPr>
          <w:rFonts w:eastAsia="等线" w:ascii="Arial" w:cs="Arial" w:hAnsi="Arial"/>
          <w:sz w:val="22"/>
        </w:rPr>
        <w:t>notifyMotion ();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ViewRootImpl.java - View 树的根节点</w:t>
        <w:br/>
      </w:r>
      <w:r>
        <w:rPr>
          <w:rFonts w:eastAsia="等线" w:ascii="Arial" w:cs="Arial" w:hAnsi="Arial"/>
          <w:sz w:val="22"/>
        </w:rPr>
        <w:t>deliverMotionEvent ();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Activity 层</w:t>
        <w:br/>
        <w:t>如果事件来源是 Joystick，系统会调用：</w:t>
        <w:br/>
      </w:r>
      <w:r>
        <w:rPr>
          <w:rFonts w:eastAsia="等线" w:ascii="Arial" w:cs="Arial" w:hAnsi="Arial"/>
          <w:sz w:val="22"/>
        </w:rPr>
        <w:t>activity.dispatchGenericMotionEvent (event);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四、系统如何知道调用哪个 Activity？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Android InputEvent 路由机制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输入事件到达 WindowManagerService</w:t>
        <w:br/>
      </w:r>
      <w:r>
        <w:rPr>
          <w:rFonts w:eastAsia="等线" w:ascii="Arial" w:cs="Arial" w:hAnsi="Arial"/>
          <w:sz w:val="22"/>
        </w:rPr>
        <w:t>↓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根据触摸位置找到对应的 Window</w:t>
        <w:br/>
      </w:r>
      <w:r>
        <w:rPr>
          <w:rFonts w:eastAsia="等线" w:ascii="Arial" w:cs="Arial" w:hAnsi="Arial"/>
          <w:sz w:val="22"/>
        </w:rPr>
        <w:t>↓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将事件分发给对应 Window 的 ViewRootImpl</w:t>
        <w:br/>
      </w:r>
      <w:r>
        <w:rPr>
          <w:rFonts w:eastAsia="等线" w:ascii="Arial" w:cs="Arial" w:hAnsi="Arial"/>
          <w:sz w:val="22"/>
        </w:rPr>
        <w:t>↓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ViewRootImpl 调用 Activity 的 dispatchGenericMotionEvent ()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五、代码验证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Android SDK 源码中，Activity 类有如下签名：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Activity.java (Android SDK)</w:t>
              <w:br/>
              <w:t>public boolean dispatchGenericMotionEvent(MotionEvent event) {</w:t>
              <w:br/>
              <w:t xml:space="preserve">    return mWindow.superDispatchGenericMotionEvent(event);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内部调用的是 Window 类的 superDispatchGenericMotionEvent ()，最终传递到当前焦点的 View 进行处理。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六、关键点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         说明</w:t>
        <w:br/>
        <w:t>调用者     Android 系统框架 (不是应用代码)</w:t>
        <w:br/>
        <w:t>调用时机     手柄 / 摇杆产生输入事件时</w:t>
        <w:br/>
        <w:t>事件来源     InputDevice.SOURCE_CLASS_JOYSTICK</w:t>
        <w:br/>
      </w:r>
      <w:r>
        <w:rPr>
          <w:rFonts w:eastAsia="等线" w:ascii="Arial" w:cs="Arial" w:hAnsi="Arial"/>
          <w:sz w:val="22"/>
        </w:rPr>
        <w:t>线程         可能运行在 InputDispatcher 线程（子线程）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七、为什么需要 runOnUiThread？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 dispatchGenericMotionEvent 可能在</w:t>
      </w:r>
      <w:r>
        <w:rPr>
          <w:rFonts w:eastAsia="等线" w:ascii="Arial" w:cs="Arial" w:hAnsi="Arial"/>
          <w:b w:val="true"/>
          <w:sz w:val="22"/>
        </w:rPr>
        <w:t>子线程</w:t>
      </w:r>
      <w:r>
        <w:rPr>
          <w:rFonts w:eastAsia="等线" w:ascii="Arial" w:cs="Arial" w:hAnsi="Arial"/>
          <w:sz w:val="22"/>
        </w:rPr>
        <w:t>被调用，所以如果需要更新 UI（如 tvJoystickData.setText ()），就必须使用 runOnUiThread () 切换回主线程。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示例代码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MainActivity.java</w:t>
              <w:br/>
              <w:t>@Override</w:t>
              <w:br/>
              <w:t>public boolean dispatchGenericMotionEvent(MotionEvent event) {</w:t>
              <w:br/>
              <w:t xml:space="preserve">    // 这个方法可能运行在子线程</w:t>
              <w:br/>
              <w:t xml:space="preserve">    int source = event.getSource();</w:t>
              <w:br/>
              <w:t xml:space="preserve">    if ((source &amp; InputDevice.SOURCE_CLASS_JOYSTICK) != 0) {</w:t>
              <w:br/>
              <w:t xml:space="preserve">        float leftX = event.getAxisValue(MotionEvent.AXIS_X);</w:t>
              <w:br/>
              <w:t xml:space="preserve">        updateJoystickDisplay(leftX, 0);  // 如果直接更新UI会有线程安全问题</w:t>
              <w:br/>
              <w:t xml:space="preserve">    }</w:t>
              <w:br/>
              <w:t xml:space="preserve">    return true;</w:t>
              <w:br/>
              <w:t>}</w:t>
              <w:br/>
              <w:br/>
              <w:t>// 所以 updateJoystickDisplay 内部使用了 runOnUiThread:</w:t>
              <w:br/>
              <w:t>private void updateJoystickDisplay(final float x, final float y) {</w:t>
              <w:br/>
              <w:t xml:space="preserve">    runOnUiThread(new Runnable() {  // 切换到主线程</w:t>
              <w:br/>
              <w:t xml:space="preserve">        @Override</w:t>
              <w:br/>
              <w:t xml:space="preserve">        public void run() {</w:t>
              <w:br/>
              <w:t xml:space="preserve">            tvJoystickData.setText("摇杆X：" + x + "，Y：" + y);  // 安全更新UI</w:t>
              <w:br/>
              <w:t xml:space="preserve">        }</w:t>
              <w:br/>
              <w:t xml:space="preserve">    });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八、总结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dispatchGenericMotionEvent () 是 Android 框架</w:t>
      </w:r>
      <w:r>
        <w:rPr>
          <w:rFonts w:eastAsia="等线" w:ascii="Arial" w:cs="Arial" w:hAnsi="Arial"/>
          <w:b w:val="true"/>
          <w:sz w:val="22"/>
        </w:rPr>
        <w:t>事件分发机制</w:t>
      </w:r>
      <w:r>
        <w:rPr>
          <w:rFonts w:eastAsia="等线" w:ascii="Arial" w:cs="Arial" w:hAnsi="Arial"/>
          <w:sz w:val="22"/>
        </w:rPr>
        <w:t>的一部分，当系统检测到手柄摇杆输入时，会自动路由到当前前台 Activity 并调用此方法。</w:t>
        <w:br/>
      </w:r>
      <w:r>
        <w:rPr>
          <w:rFonts w:eastAsia="等线" w:ascii="Arial" w:cs="Arial" w:hAnsi="Arial"/>
          <w:sz w:val="22"/>
        </w:rPr>
        <w:t>应用只需要重写这个方法，在其中读取摇杆数据并处理即可。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39097">
    <w:lvl>
      <w:start w:val="1"/>
      <w:numFmt w:val="decimal"/>
      <w:suff w:val="tab"/>
      <w:lvlText w:val="%1."/>
      <w:rPr>
        <w:color w:val="3370ff"/>
      </w:rPr>
    </w:lvl>
  </w:abstractNum>
  <w:abstractNum w:abstractNumId="3039098">
    <w:lvl>
      <w:start w:val="2"/>
      <w:numFmt w:val="decimal"/>
      <w:suff w:val="tab"/>
      <w:lvlText w:val="%1."/>
      <w:rPr>
        <w:color w:val="3370ff"/>
      </w:rPr>
    </w:lvl>
  </w:abstractNum>
  <w:abstractNum w:abstractNumId="3039099">
    <w:lvl>
      <w:start w:val="3"/>
      <w:numFmt w:val="decimal"/>
      <w:suff w:val="tab"/>
      <w:lvlText w:val="%1."/>
      <w:rPr>
        <w:color w:val="3370ff"/>
      </w:rPr>
    </w:lvl>
  </w:abstractNum>
  <w:abstractNum w:abstractNumId="3039100">
    <w:lvl>
      <w:start w:val="4"/>
      <w:numFmt w:val="decimal"/>
      <w:suff w:val="tab"/>
      <w:lvlText w:val="%1."/>
      <w:rPr>
        <w:color w:val="3370ff"/>
      </w:rPr>
    </w:lvl>
  </w:abstractNum>
  <w:abstractNum w:abstractNumId="3039101">
    <w:lvl>
      <w:start w:val="1"/>
      <w:numFmt w:val="decimal"/>
      <w:suff w:val="tab"/>
      <w:lvlText w:val="%1."/>
      <w:rPr>
        <w:color w:val="3370ff"/>
      </w:rPr>
    </w:lvl>
  </w:abstractNum>
  <w:abstractNum w:abstractNumId="3039102">
    <w:lvl>
      <w:start w:val="2"/>
      <w:numFmt w:val="decimal"/>
      <w:suff w:val="tab"/>
      <w:lvlText w:val="%1."/>
      <w:rPr>
        <w:color w:val="3370ff"/>
      </w:rPr>
    </w:lvl>
  </w:abstractNum>
  <w:abstractNum w:abstractNumId="3039103">
    <w:lvl>
      <w:start w:val="3"/>
      <w:numFmt w:val="decimal"/>
      <w:suff w:val="tab"/>
      <w:lvlText w:val="%1."/>
      <w:rPr>
        <w:color w:val="3370ff"/>
      </w:rPr>
    </w:lvl>
  </w:abstractNum>
  <w:abstractNum w:abstractNumId="3039104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3039097"/>
  </w:num>
  <w:num w:numId="2">
    <w:abstractNumId w:val="3039098"/>
  </w:num>
  <w:num w:numId="3">
    <w:abstractNumId w:val="3039099"/>
  </w:num>
  <w:num w:numId="4">
    <w:abstractNumId w:val="3039100"/>
  </w:num>
  <w:num w:numId="5">
    <w:abstractNumId w:val="3039101"/>
  </w:num>
  <w:num w:numId="6">
    <w:abstractNumId w:val="3039102"/>
  </w:num>
  <w:num w:numId="7">
    <w:abstractNumId w:val="3039103"/>
  </w:num>
  <w:num w:numId="8">
    <w:abstractNumId w:val="30391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2026-05-13T01:16:23Z</dcterms:created>
  <dc:creator>Apache POI</dc:creator>
</cp:coreProperties>
</file>