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左-右摇杆监控流程详解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一、数据流大白话版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手柄物理摇杆移动</w:t>
        <w:br/>
        <w:t>↓</w:t>
        <w:br/>
        <w:t>Android 系统自动捕获（内核 HID 驱动）</w:t>
        <w:br/>
        <w:t>↓</w:t>
        <w:br/>
        <w:t>系统把事件送到前台 Activity 的 dispatchGenericMotionEvent ()</w:t>
        <w:br/>
        <w:t>↓</w:t>
        <w:br/>
        <w:t>读取 AXIS_X/Y（左摇杆）和 AXIS_Z/RZ（右摇杆）</w:t>
        <w:br/>
        <w:t>↓</w:t>
        <w:br/>
        <w:t>死区过滤（太小的值当作 0，防漂移）</w:t>
        <w:br/>
        <w:t>↓</w:t>
        <w:br/>
        <w:t>直接刷新屏幕上的 TextView（始终工作）</w:t>
        <w:br/>
        <w:t>↓</w:t>
        <w:br/>
      </w:r>
      <w:r>
        <w:rPr>
          <w:rFonts w:eastAsia="等线" w:ascii="Arial" w:cs="Arial" w:hAnsi="Arial"/>
          <w:sz w:val="22"/>
        </w:rPr>
        <w:t>如果 Service 已连接 → 编码成协议包 → WiFi 发给机器人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二、核心代码实现（当前版本）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MainActivity.java - dispatchGenericMotionEvent()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1️⃣ Android 系统自动回调这个方法（手柄有动作就调）</w:t>
              <w:br/>
              <w:t>@Override</w:t>
              <w:br/>
              <w:t>public boolean dispatchGenericMotionEvent(MotionEvent event) {</w:t>
              <w:br/>
              <w:t xml:space="preserve">    // 确认事件来自摇杆设备</w:t>
              <w:br/>
              <w:t xml:space="preserve">    if ((event.getSource() &amp; InputDevice.SOURCE_CLASS_JOYSTICK) != 0) {</w:t>
              <w:br/>
              <w:t xml:space="preserve">        </w:t>
              <w:br/>
              <w:t xml:space="preserve">        // 2️⃣ 读原始值（-1.0 到 1.0 的浮点数）</w:t>
              <w:br/>
              <w:t xml:space="preserve">        float lx = event.getAxisValue(MotionEvent.AXIS_X);   // 左摇杆 左右</w:t>
              <w:br/>
              <w:t xml:space="preserve">        float ly = event.getAxisValue(MotionEvent.AXIS_Y);   // 左摇杆 上下</w:t>
              <w:br/>
              <w:t xml:space="preserve">        float rx = event.getAxisValue(MotionEvent.AXIS_Z);   // 右摇杆 左右</w:t>
              <w:br/>
              <w:t xml:space="preserve">        float ry = event.getAxisValue(MotionEvent.AXIS_RZ);  // 右摇杆 上下</w:t>
              <w:br/>
              <w:br/>
              <w:t xml:space="preserve">        // 3️⃣ 死区过滤（小于0.1的值归零）</w:t>
              <w:br/>
              <w:t xml:space="preserve">        float dlx = applyDeadZone(lx);  // |值| &lt; 0.1 → 返回0</w:t>
              <w:br/>
              <w:t xml:space="preserve">        float dly = applyDeadZone(ly);</w:t>
              <w:br/>
              <w:t xml:space="preserve">        float drx = applyDeadZone(rx);</w:t>
              <w:br/>
              <w:t xml:space="preserve">        float dry = applyDeadZone(ry);</w:t>
              <w:br/>
              <w:br/>
              <w:t xml:space="preserve">        // 4️⃣ 始终刷新 UI（不管 Service 有没有连上）</w:t>
              <w:br/>
              <w:t xml:space="preserve">        updateJoystickDisplay(dlx, dly, drx, dry);</w:t>
              <w:br/>
              <w:br/>
              <w:t xml:space="preserve">        // 5️⃣ Service 在线才发命令给机器人</w:t>
              <w:br/>
              <w:t xml:space="preserve">        if (bound &amp;&amp; modules != null) {</w:t>
              <w:br/>
              <w:t xml:space="preserve">            modules.gamepad().sendEvent(GamepadEvent.axis(dlx, dly, drx, dry));</w:t>
              <w:br/>
              <w:t xml:space="preserve">        }</w:t>
              <w:br/>
              <w:t xml:space="preserve">        return true;</w:t>
              <w:br/>
              <w:t xml:space="preserve">    }</w:t>
              <w:br/>
              <w:t xml:space="preserve">    return super.dispatchGenericMotionEvent(event);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三、原理：为什么不用自己 "连接" 手柄？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Android 系统帮你做了最难的活儿：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手柄通过蓝牙 / USB 连到手机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 内核的 HID 驱动自动识别它是个 "摇杆"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Android InputEvent 框架把原始数据包装成 MotionEvent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系统自动把事件送到当前获得焦点的 Activity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你只需要重写 dispatchGenericMotionEvent ()，事件就自动送到你手里。不需要轮询，不需要开线程，不需要自己读 USB。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四、与原来代码的区别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原来（重构前）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更新依赖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 Service 绑定才工作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始终工作，不依赖任何后台服务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死区过滤位置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死区过滤公共方法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死区过滤公共方法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直连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 启动就自动 claimInterface 抢占设备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不自动抢占，让 Android 系统路由事件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F710 joystick 订阅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不订阅（注释说会刷爆 UI）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手动连接时才订阅（作为备用路径）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状态显示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只在一个时机更新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个时机更新（服务就绪、手柄连接、首次输入等）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添加了 focusable + requestFocus + InputDeviceListener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五、核心设计优势（大白话）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"看得见" 和 "发得出" 分开了</w:t>
      </w:r>
      <w:r>
        <w:rPr>
          <w:rFonts w:eastAsia="等线" w:ascii="Arial" w:cs="Arial" w:hAnsi="Arial"/>
          <w:sz w:val="22"/>
        </w:rPr>
        <w:br/>
        <w:t>屏幕上显示摇杆数据（看得见）→ 只要手柄连上就工作</w:t>
        <w:br/>
        <w:t>发命令给机器人（发得出）→ 需要 WiFi 连上才工作</w:t>
        <w:br/>
      </w:r>
      <w:r>
        <w:rPr>
          <w:rFonts w:eastAsia="等线" w:ascii="Arial" w:cs="Arial" w:hAnsi="Arial"/>
          <w:sz w:val="22"/>
        </w:rPr>
        <w:t>以前是捆绑在一起的：WiFi 没连上 → 连屏幕都看不到数据。现在拆开了，调试手柄时不用先连机器人。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不和系统抢设备了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以前代码一启动就去 "霸占"USB 接口，结果 Android 系统被你挤走了，反而收不到事件。现在默认走系统通路（像插鼠标键盘一样，系统自动处理），只有系统搞不定的时候才手动抢。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手柄热插拔有感知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加了 InputDeviceListener—— 手柄插上会显示 "手柄已连接"，拔掉会显示 "手柄已断开"。以前是插上了也没反应，还得切模式才行。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首次输入检测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第一次动摇杆，状态栏会变成 "手柄已连接 - 摇杆数据实时显示"。这是给用户一个明确信号：你的手柄数据我收到了。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六、一句话总结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Android 系统干它擅长的活（识别手柄、送事件），Activity 只管读数据刷屏幕，WiFi 什么时候连上什么时候再发命令。三件事互不耽误。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七、死区过滤公共方法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Config.java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static float applyDeadZone(float value) {</w:t>
              <w:br/>
              <w:t xml:space="preserve">    return Math.abs(value) &lt; JOYSTICK_DEAD_ZONE ? 0f :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说明：Activity 和 Manager 都调 Config.applyDeadZone ()。一份代码，两处使用，互不依赖。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51892">
    <w:lvl>
      <w:numFmt w:val="bullet"/>
      <w:suff w:val="tab"/>
      <w:lvlText w:val="•"/>
      <w:rPr>
        <w:color w:val="3370ff"/>
      </w:rPr>
    </w:lvl>
  </w:abstractNum>
  <w:abstractNum w:abstractNumId="1351893">
    <w:lvl>
      <w:numFmt w:val="bullet"/>
      <w:suff w:val="tab"/>
      <w:lvlText w:val="•"/>
      <w:rPr>
        <w:color w:val="3370ff"/>
      </w:rPr>
    </w:lvl>
  </w:abstractNum>
  <w:abstractNum w:abstractNumId="1351894">
    <w:lvl>
      <w:numFmt w:val="bullet"/>
      <w:suff w:val="tab"/>
      <w:lvlText w:val="•"/>
      <w:rPr>
        <w:color w:val="3370ff"/>
      </w:rPr>
    </w:lvl>
  </w:abstractNum>
  <w:abstractNum w:abstractNumId="1351895">
    <w:lvl>
      <w:numFmt w:val="bullet"/>
      <w:suff w:val="tab"/>
      <w:lvlText w:val="•"/>
      <w:rPr>
        <w:color w:val="3370ff"/>
      </w:rPr>
    </w:lvl>
  </w:abstractNum>
  <w:abstractNum w:abstractNumId="1351896">
    <w:lvl>
      <w:start w:val="1"/>
      <w:numFmt w:val="decimal"/>
      <w:suff w:val="tab"/>
      <w:lvlText w:val="%1."/>
      <w:rPr>
        <w:color w:val="3370ff"/>
      </w:rPr>
    </w:lvl>
  </w:abstractNum>
  <w:abstractNum w:abstractNumId="1351897">
    <w:lvl>
      <w:start w:val="2"/>
      <w:numFmt w:val="decimal"/>
      <w:suff w:val="tab"/>
      <w:lvlText w:val="%1."/>
      <w:rPr>
        <w:color w:val="3370ff"/>
      </w:rPr>
    </w:lvl>
  </w:abstractNum>
  <w:abstractNum w:abstractNumId="1351898">
    <w:lvl>
      <w:start w:val="3"/>
      <w:numFmt w:val="decimal"/>
      <w:suff w:val="tab"/>
      <w:lvlText w:val="%1."/>
      <w:rPr>
        <w:color w:val="3370ff"/>
      </w:rPr>
    </w:lvl>
  </w:abstractNum>
  <w:abstractNum w:abstractNumId="135189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351892"/>
  </w:num>
  <w:num w:numId="2">
    <w:abstractNumId w:val="1351893"/>
  </w:num>
  <w:num w:numId="3">
    <w:abstractNumId w:val="1351894"/>
  </w:num>
  <w:num w:numId="4">
    <w:abstractNumId w:val="1351895"/>
  </w:num>
  <w:num w:numId="5">
    <w:abstractNumId w:val="1351896"/>
  </w:num>
  <w:num w:numId="6">
    <w:abstractNumId w:val="1351897"/>
  </w:num>
  <w:num w:numId="7">
    <w:abstractNumId w:val="1351898"/>
  </w:num>
  <w:num w:numId="8">
    <w:abstractNumId w:val="13518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2026-05-13T04:10:28Z</dcterms:created>
  <dc:creator>Apache POI</dc:creator>
</cp:coreProperties>
</file>