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BootstrapActivity 是谁创建的？什么时候销毁？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一、谁创建的？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系统创建的。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AndroidManifest.xml 第 51-59 行配置：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&lt;activity android:name=".ui.BootstrapActivity" android:exported="true"&gt;</w:t>
              <w:br/>
              <w:t xml:space="preserve">    &lt;intent-filter&gt;</w:t>
              <w:br/>
              <w:t xml:space="preserve">        &lt;action android:name="android.intent.action.MAIN" /&gt;</w:t>
              <w:br/>
              <w:t xml:space="preserve">        &lt;category android:name="android.intent.category.LAUNCHER" /&gt;</w:t>
              <w:br/>
              <w:t xml:space="preserve">    &lt;/intent-filter&gt;</w:t>
              <w:br/>
            </w:r>
            <w:r>
              <w:rPr>
                <w:rFonts w:eastAsia="Consolas" w:ascii="Consolas" w:cs="Consolas" w:hAnsi="Consolas"/>
                <w:sz w:val="22"/>
              </w:rPr>
              <w:t>&lt;/activity&gt;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+ LAUNCHER 标识：这是 App 的程序入口。</w:t>
        <w:br/>
      </w:r>
      <w:r>
        <w:rPr>
          <w:rFonts w:eastAsia="等线" w:ascii="Arial" w:cs="Arial" w:hAnsi="Arial"/>
          <w:sz w:val="22"/>
        </w:rPr>
        <w:t>用户在桌面点击 App 图标，由 Android 系统自动创建该 Activity。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二、什么时候销毁？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检查完权限、跳转至 MainActivity 后，立刻自行销毁。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核心代码逻辑：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gotoMain() {</w:t>
              <w:br/>
              <w:t xml:space="preserve">    startActivity(new Intent(this, MainActivity.class));</w:t>
              <w:br/>
              <w:t xml:space="preserve">    finish();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finish () 即关闭当前 BootstrapActivity，完成使命后主动销毁。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三、完整生命周期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用户点图标</w:t>
        <w:br/>
        <w:t>  │</w:t>
        <w:br/>
        <w:t>  ▼</w:t>
        <w:br/>
        <w:t>Android 系统创建 BootstrapActivity → 执行 onCreate ()</w:t>
        <w:br/>
        <w:t>  │</w:t>
        <w:br/>
        <w:t>  ├── 检查应用缺失权限</w:t>
        <w:br/>
        <w:t>  │</w:t>
        <w:br/>
        <w:t>  ├── 权限齐全 → 跳转主页面 → finish () → 销毁</w:t>
        <w:br/>
        <w:t>  │</w:t>
        <w:br/>
        <w:t>  └── 权限缺失 → 弹出权限申请弹窗</w:t>
        <w:br/>
        <w:t>         │</w:t>
        <w:br/>
        <w:t>         ├── 用户允许 / 拒绝权限</w:t>
        <w:br/>
        <w:t>         │</w:t>
        <w:br/>
        <w:t>         ▼</w:t>
        <w:br/>
        <w:t>     onRequestPermissionsResult () 回调</w:t>
        <w:br/>
        <w:t>         │</w:t>
        <w:br/>
      </w:r>
      <w:r>
        <w:rPr>
          <w:rFonts w:eastAsia="等线" w:ascii="Arial" w:cs="Arial" w:hAnsi="Arial"/>
          <w:sz w:val="22"/>
        </w:rPr>
        <w:t>         └── 无论允许或拒绝 → 跳转主页面 → finish () → 销毁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整个生命周期通常不到 1 秒，该 Activity 无布局加载、无 UI 界面，用户完全感知不到。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四、大白话比喻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BootstrapActivity = 门卫大爷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 App 图标 = 来到工厂大门</w:t>
        <w:br/>
      </w:r>
      <w:r>
        <w:rPr>
          <w:rFonts w:eastAsia="等线" w:ascii="Arial" w:cs="Arial" w:hAnsi="Arial"/>
          <w:sz w:val="22"/>
        </w:rPr>
        <w:t>门卫大爷先核查权限证件：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证件齐全：放行进入主厂房（MainActivity），门卫下班离场；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证件缺失：先补办权限，补办完依旧放行，门卫直接离场；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即使用户拒绝权限，依旧放行进入主界面，后续业务模块自行处理异常。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五、架构设计优势对比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权限逻辑放 MainActivity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拆分为 BootstrapActivity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MainActivity 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权限检查 + UI 渲染 + 手柄 / 视频 / WiFi 逻辑混杂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只负责 UI 展示、服务绑定，职责单一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权限弹窗时机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进入主界面后才弹窗，后台服务可能已提前运行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进入主界面前完成权限处理，流程更规范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代码可读性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权限代码混杂业务逻辑，臃肿难维护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权限逻辑独立隔离，代码清晰简洁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页面重建影响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页面重建可能重复触发权限申请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权限处理完成即销毁，不会重复干扰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六、App 完整启动链路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Application.onCreate ()</w:t>
        <w:br/>
      </w:r>
      <w:r>
        <w:rPr>
          <w:rFonts w:eastAsia="等线" w:ascii="Arial" w:cs="Arial" w:hAnsi="Arial"/>
          <w:sz w:val="22"/>
        </w:rPr>
        <w:t>全局应用初始化，最先执行。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BootstrapActivity.onCreate ()</w:t>
        <w:br/>
      </w:r>
      <w:r>
        <w:rPr>
          <w:rFonts w:eastAsia="等线" w:ascii="Arial" w:cs="Arial" w:hAnsi="Arial"/>
          <w:sz w:val="22"/>
        </w:rPr>
        <w:t>隐形入口页面，专门负责权限检查与申请，无 UI 展示，处理完权限自动销毁。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MainActivity.onCreate ()</w:t>
        <w:br/>
      </w:r>
      <w:r>
        <w:rPr>
          <w:rFonts w:eastAsia="等线" w:ascii="Arial" w:cs="Arial" w:hAnsi="Arial"/>
          <w:sz w:val="22"/>
        </w:rPr>
        <w:t>用户可见主界面，订阅状态中心、启动前台服务、绑定后台服务。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RobotControlService.onCreate ()</w:t>
        <w:br/>
      </w:r>
      <w:r>
        <w:rPr>
          <w:rFonts w:eastAsia="等线" w:ascii="Arial" w:cs="Arial" w:hAnsi="Arial"/>
          <w:sz w:val="22"/>
        </w:rPr>
        <w:t>后台核心服务，初始化模块管理器，启动 WiFi、蓝牙手柄、视频传输等所有业务模块。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conn.onServiceConnected ()</w:t>
        <w:br/>
      </w:r>
      <w:r>
        <w:rPr>
          <w:rFonts w:eastAsia="等线" w:ascii="Arial" w:cs="Arial" w:hAnsi="Arial"/>
          <w:sz w:val="22"/>
        </w:rPr>
        <w:t>页面与服务绑定成功，Activity 获取业务模块实例，注册手柄监听事件。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初始化完成，等待蓝牙手柄输入、响应控制逻辑。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一句话总结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BootstrapActivity 是用户点击 App 图标时由</w:t>
      </w:r>
      <w:r>
        <w:rPr>
          <w:rFonts w:eastAsia="等线" w:ascii="Arial" w:cs="Arial" w:hAnsi="Arial"/>
          <w:b w:val="true"/>
          <w:sz w:val="22"/>
        </w:rPr>
        <w:t>Android 系统自动创建</w:t>
      </w:r>
      <w:r>
        <w:rPr>
          <w:rFonts w:eastAsia="等线" w:ascii="Arial" w:cs="Arial" w:hAnsi="Arial"/>
          <w:sz w:val="22"/>
        </w:rPr>
        <w:t>的隐形权限门卫，不展示任何界面，专职处理权限申请；权限流程走完后立即跳转主界面并调用 finish () 自我销毁，生命周期极短，保证 MainActivity 进入时权限已处理完毕，代码架构更清晰、流程更规范。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52898">
    <w:lvl>
      <w:start w:val="1"/>
      <w:numFmt w:val="decimal"/>
      <w:suff w:val="tab"/>
      <w:lvlText w:val="%1."/>
      <w:rPr>
        <w:color w:val="3370ff"/>
      </w:rPr>
    </w:lvl>
  </w:abstractNum>
  <w:abstractNum w:abstractNumId="2152899">
    <w:lvl>
      <w:start w:val="2"/>
      <w:numFmt w:val="decimal"/>
      <w:suff w:val="tab"/>
      <w:lvlText w:val="%1."/>
      <w:rPr>
        <w:color w:val="3370ff"/>
      </w:rPr>
    </w:lvl>
  </w:abstractNum>
  <w:abstractNum w:abstractNumId="2152900">
    <w:lvl>
      <w:start w:val="3"/>
      <w:numFmt w:val="decimal"/>
      <w:suff w:val="tab"/>
      <w:lvlText w:val="%1."/>
      <w:rPr>
        <w:color w:val="3370ff"/>
      </w:rPr>
    </w:lvl>
  </w:abstractNum>
  <w:abstractNum w:abstractNumId="2152901">
    <w:lvl>
      <w:start w:val="1"/>
      <w:numFmt w:val="decimal"/>
      <w:suff w:val="tab"/>
      <w:lvlText w:val="%1."/>
      <w:rPr>
        <w:color w:val="3370ff"/>
      </w:rPr>
    </w:lvl>
  </w:abstractNum>
  <w:abstractNum w:abstractNumId="2152902">
    <w:lvl>
      <w:start w:val="2"/>
      <w:numFmt w:val="decimal"/>
      <w:suff w:val="tab"/>
      <w:lvlText w:val="%1."/>
      <w:rPr>
        <w:color w:val="3370ff"/>
      </w:rPr>
    </w:lvl>
  </w:abstractNum>
  <w:abstractNum w:abstractNumId="2152903">
    <w:lvl>
      <w:start w:val="3"/>
      <w:numFmt w:val="decimal"/>
      <w:suff w:val="tab"/>
      <w:lvlText w:val="%1."/>
      <w:rPr>
        <w:color w:val="3370ff"/>
      </w:rPr>
    </w:lvl>
  </w:abstractNum>
  <w:abstractNum w:abstractNumId="2152904">
    <w:lvl>
      <w:start w:val="4"/>
      <w:numFmt w:val="decimal"/>
      <w:suff w:val="tab"/>
      <w:lvlText w:val="%1."/>
      <w:rPr>
        <w:color w:val="3370ff"/>
      </w:rPr>
    </w:lvl>
  </w:abstractNum>
  <w:abstractNum w:abstractNumId="2152905">
    <w:lvl>
      <w:start w:val="5"/>
      <w:numFmt w:val="decimal"/>
      <w:suff w:val="tab"/>
      <w:lvlText w:val="%1."/>
      <w:rPr>
        <w:color w:val="3370ff"/>
      </w:rPr>
    </w:lvl>
  </w:abstractNum>
  <w:abstractNum w:abstractNumId="215290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152898"/>
  </w:num>
  <w:num w:numId="2">
    <w:abstractNumId w:val="2152899"/>
  </w:num>
  <w:num w:numId="3">
    <w:abstractNumId w:val="2152900"/>
  </w:num>
  <w:num w:numId="4">
    <w:abstractNumId w:val="2152901"/>
  </w:num>
  <w:num w:numId="5">
    <w:abstractNumId w:val="2152902"/>
  </w:num>
  <w:num w:numId="6">
    <w:abstractNumId w:val="2152903"/>
  </w:num>
  <w:num w:numId="7">
    <w:abstractNumId w:val="2152904"/>
  </w:num>
  <w:num w:numId="8">
    <w:abstractNumId w:val="2152905"/>
  </w:num>
  <w:num w:numId="9">
    <w:abstractNumId w:val="21529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2026-05-13T09:02:15Z</dcterms:created>
  <dc:creator>Apache POI</dc:creator>
</cp:coreProperties>
</file>